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467" w:rsidRPr="00FB1210" w:rsidRDefault="00554467" w:rsidP="00FB1210">
      <w:pPr>
        <w:spacing w:after="0"/>
        <w:jc w:val="center"/>
        <w:rPr>
          <w:b/>
          <w:sz w:val="32"/>
          <w:szCs w:val="32"/>
        </w:rPr>
      </w:pPr>
      <w:r w:rsidRPr="00FB1210">
        <w:rPr>
          <w:b/>
          <w:sz w:val="32"/>
          <w:szCs w:val="32"/>
        </w:rPr>
        <w:t>Univerzita Palackého v Olomouci</w:t>
      </w:r>
    </w:p>
    <w:p w:rsidR="00554467" w:rsidRPr="00FB1210" w:rsidRDefault="00554467" w:rsidP="00FB1210">
      <w:pPr>
        <w:spacing w:after="0"/>
        <w:jc w:val="center"/>
        <w:rPr>
          <w:sz w:val="32"/>
          <w:szCs w:val="32"/>
        </w:rPr>
      </w:pPr>
      <w:r w:rsidRPr="00FB1210">
        <w:rPr>
          <w:b/>
          <w:sz w:val="32"/>
          <w:szCs w:val="32"/>
        </w:rPr>
        <w:t>Právnická fakulta</w:t>
      </w:r>
    </w:p>
    <w:p w:rsidR="00554467" w:rsidRDefault="00554467" w:rsidP="004A440B">
      <w:pPr>
        <w:jc w:val="center"/>
        <w:rPr>
          <w:sz w:val="28"/>
          <w:szCs w:val="28"/>
        </w:rPr>
      </w:pPr>
    </w:p>
    <w:p w:rsidR="00554467" w:rsidRDefault="00554467" w:rsidP="004A440B">
      <w:pPr>
        <w:jc w:val="center"/>
        <w:rPr>
          <w:sz w:val="28"/>
          <w:szCs w:val="28"/>
        </w:rPr>
      </w:pPr>
    </w:p>
    <w:p w:rsidR="00554467" w:rsidRDefault="00554467" w:rsidP="004A440B">
      <w:pPr>
        <w:jc w:val="center"/>
        <w:rPr>
          <w:sz w:val="28"/>
          <w:szCs w:val="28"/>
        </w:rPr>
      </w:pPr>
    </w:p>
    <w:p w:rsidR="00554467" w:rsidRDefault="00554467" w:rsidP="004A440B">
      <w:pPr>
        <w:jc w:val="center"/>
        <w:rPr>
          <w:sz w:val="28"/>
          <w:szCs w:val="28"/>
        </w:rPr>
      </w:pPr>
    </w:p>
    <w:p w:rsidR="00554467" w:rsidRDefault="00554467" w:rsidP="004A440B">
      <w:pPr>
        <w:jc w:val="center"/>
        <w:rPr>
          <w:sz w:val="28"/>
          <w:szCs w:val="28"/>
        </w:rPr>
      </w:pPr>
    </w:p>
    <w:p w:rsidR="00FB1210" w:rsidRDefault="00FB1210" w:rsidP="00FB1210">
      <w:pPr>
        <w:rPr>
          <w:sz w:val="28"/>
          <w:szCs w:val="28"/>
        </w:rPr>
      </w:pPr>
    </w:p>
    <w:p w:rsidR="00FB1210" w:rsidRDefault="00FB1210" w:rsidP="00FB1210">
      <w:pPr>
        <w:rPr>
          <w:sz w:val="28"/>
          <w:szCs w:val="28"/>
        </w:rPr>
      </w:pPr>
    </w:p>
    <w:p w:rsidR="00FB1210" w:rsidRDefault="00FB1210" w:rsidP="00FB1210">
      <w:pPr>
        <w:rPr>
          <w:sz w:val="28"/>
          <w:szCs w:val="28"/>
        </w:rPr>
      </w:pPr>
    </w:p>
    <w:p w:rsidR="00554467" w:rsidRPr="00FB1210" w:rsidRDefault="00554467" w:rsidP="00FB1210">
      <w:pPr>
        <w:spacing w:after="0" w:line="240" w:lineRule="auto"/>
        <w:jc w:val="center"/>
        <w:rPr>
          <w:b/>
          <w:sz w:val="32"/>
          <w:szCs w:val="32"/>
        </w:rPr>
      </w:pPr>
      <w:r w:rsidRPr="00FB1210">
        <w:rPr>
          <w:b/>
          <w:sz w:val="32"/>
          <w:szCs w:val="32"/>
        </w:rPr>
        <w:t xml:space="preserve">Jakub </w:t>
      </w:r>
      <w:proofErr w:type="spellStart"/>
      <w:r w:rsidRPr="00FB1210">
        <w:rPr>
          <w:b/>
          <w:sz w:val="32"/>
          <w:szCs w:val="32"/>
        </w:rPr>
        <w:t>Nasswettr</w:t>
      </w:r>
      <w:proofErr w:type="spellEnd"/>
    </w:p>
    <w:p w:rsidR="00C45678" w:rsidRDefault="00C45678" w:rsidP="00FB1210">
      <w:pPr>
        <w:spacing w:after="0" w:line="240" w:lineRule="auto"/>
        <w:jc w:val="center"/>
        <w:rPr>
          <w:sz w:val="36"/>
          <w:szCs w:val="36"/>
        </w:rPr>
      </w:pPr>
    </w:p>
    <w:p w:rsidR="00C45678" w:rsidRPr="00FB1210" w:rsidRDefault="00C45678" w:rsidP="00FB1210">
      <w:pPr>
        <w:spacing w:after="0" w:line="240" w:lineRule="auto"/>
        <w:jc w:val="center"/>
        <w:rPr>
          <w:b/>
          <w:sz w:val="32"/>
          <w:szCs w:val="32"/>
        </w:rPr>
      </w:pPr>
      <w:r w:rsidRPr="00FB1210">
        <w:rPr>
          <w:b/>
          <w:sz w:val="32"/>
          <w:szCs w:val="32"/>
        </w:rPr>
        <w:t>Specifika výslechu dětského svědka jako zvlášť zranitelné oběti v přípravném řízení trestním</w:t>
      </w:r>
    </w:p>
    <w:p w:rsidR="00C45678" w:rsidRDefault="00C45678" w:rsidP="00FB1210">
      <w:pPr>
        <w:spacing w:after="0" w:line="240" w:lineRule="auto"/>
        <w:jc w:val="center"/>
        <w:rPr>
          <w:sz w:val="32"/>
          <w:szCs w:val="32"/>
        </w:rPr>
      </w:pPr>
    </w:p>
    <w:p w:rsidR="00C45678" w:rsidRPr="00FB1210" w:rsidRDefault="00C45678" w:rsidP="00FB1210">
      <w:pPr>
        <w:spacing w:after="0" w:line="240" w:lineRule="auto"/>
        <w:jc w:val="center"/>
        <w:rPr>
          <w:b/>
          <w:sz w:val="32"/>
          <w:szCs w:val="32"/>
        </w:rPr>
      </w:pPr>
      <w:r w:rsidRPr="00FB1210">
        <w:rPr>
          <w:b/>
          <w:sz w:val="32"/>
          <w:szCs w:val="32"/>
        </w:rPr>
        <w:t>Diplomová práce</w:t>
      </w:r>
    </w:p>
    <w:p w:rsidR="00C45678" w:rsidRDefault="00C45678" w:rsidP="00FB1210">
      <w:pPr>
        <w:spacing w:after="0"/>
        <w:jc w:val="center"/>
        <w:rPr>
          <w:sz w:val="32"/>
          <w:szCs w:val="32"/>
        </w:rPr>
      </w:pPr>
    </w:p>
    <w:p w:rsidR="00C45678" w:rsidRDefault="00C45678" w:rsidP="004A440B">
      <w:pPr>
        <w:jc w:val="center"/>
        <w:rPr>
          <w:sz w:val="32"/>
          <w:szCs w:val="32"/>
        </w:rPr>
      </w:pPr>
    </w:p>
    <w:p w:rsidR="00C45678" w:rsidRDefault="00C45678" w:rsidP="004A440B">
      <w:pPr>
        <w:jc w:val="center"/>
        <w:rPr>
          <w:sz w:val="32"/>
          <w:szCs w:val="32"/>
        </w:rPr>
      </w:pPr>
    </w:p>
    <w:p w:rsidR="00C45678" w:rsidRDefault="00C45678" w:rsidP="004A440B">
      <w:pPr>
        <w:jc w:val="center"/>
        <w:rPr>
          <w:sz w:val="32"/>
          <w:szCs w:val="32"/>
        </w:rPr>
      </w:pPr>
    </w:p>
    <w:p w:rsidR="00C45678" w:rsidRDefault="00C45678" w:rsidP="004A440B">
      <w:pPr>
        <w:jc w:val="center"/>
        <w:rPr>
          <w:sz w:val="32"/>
          <w:szCs w:val="32"/>
        </w:rPr>
      </w:pPr>
    </w:p>
    <w:p w:rsidR="00C45678" w:rsidRDefault="00C45678" w:rsidP="004A440B">
      <w:pPr>
        <w:jc w:val="center"/>
        <w:rPr>
          <w:sz w:val="32"/>
          <w:szCs w:val="32"/>
        </w:rPr>
      </w:pPr>
    </w:p>
    <w:p w:rsidR="00FB1210" w:rsidRDefault="00FB1210" w:rsidP="00FB1210">
      <w:pPr>
        <w:rPr>
          <w:sz w:val="32"/>
          <w:szCs w:val="32"/>
        </w:rPr>
      </w:pPr>
    </w:p>
    <w:p w:rsidR="00FB1210" w:rsidRDefault="00FB1210" w:rsidP="00FB1210">
      <w:pPr>
        <w:rPr>
          <w:sz w:val="32"/>
          <w:szCs w:val="32"/>
        </w:rPr>
      </w:pPr>
    </w:p>
    <w:p w:rsidR="00FB1210" w:rsidRDefault="00FB1210" w:rsidP="00FB1210">
      <w:pPr>
        <w:rPr>
          <w:sz w:val="32"/>
          <w:szCs w:val="32"/>
        </w:rPr>
      </w:pPr>
    </w:p>
    <w:p w:rsidR="00C45678" w:rsidRPr="00FB1210" w:rsidRDefault="00C45678" w:rsidP="004A440B">
      <w:pPr>
        <w:jc w:val="center"/>
        <w:rPr>
          <w:b/>
          <w:sz w:val="32"/>
          <w:szCs w:val="32"/>
        </w:rPr>
      </w:pPr>
      <w:r w:rsidRPr="00FB1210">
        <w:rPr>
          <w:b/>
          <w:sz w:val="32"/>
          <w:szCs w:val="32"/>
        </w:rPr>
        <w:t>Olomouc 2019</w:t>
      </w:r>
    </w:p>
    <w:p w:rsidR="00C45678" w:rsidRDefault="00C45678" w:rsidP="004A440B">
      <w:pPr>
        <w:jc w:val="center"/>
        <w:rPr>
          <w:sz w:val="32"/>
          <w:szCs w:val="32"/>
        </w:rPr>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C45678" w:rsidRDefault="001D6238" w:rsidP="0025713E">
      <w:pPr>
        <w:jc w:val="both"/>
      </w:pPr>
      <w:r>
        <w:t xml:space="preserve">Prohlašuji, že jsem diplomovou práci na téma </w:t>
      </w:r>
      <w:r w:rsidRPr="001D6238">
        <w:t>Specifika výslechu dětského svědka jako zvláš</w:t>
      </w:r>
      <w:r w:rsidR="00B52F64">
        <w:t xml:space="preserve">ť zranitelné oběti v přípravném </w:t>
      </w:r>
      <w:r w:rsidRPr="001D6238">
        <w:t>řízení trestním</w:t>
      </w:r>
      <w:r>
        <w:t xml:space="preserve"> vypracoval samostatně </w:t>
      </w:r>
      <w:r w:rsidR="006E5814">
        <w:t>a citoval jsem všechny použité zdroje.</w:t>
      </w:r>
    </w:p>
    <w:p w:rsidR="00E64CB9" w:rsidRDefault="00B52F64" w:rsidP="0025713E">
      <w:pPr>
        <w:jc w:val="both"/>
      </w:pPr>
      <w:r>
        <w:t xml:space="preserve">V Olomouci </w:t>
      </w:r>
      <w:r w:rsidR="004C7D22">
        <w:t xml:space="preserve">dne 6. 12. </w:t>
      </w:r>
      <w:proofErr w:type="gramStart"/>
      <w:r w:rsidR="004C7D22">
        <w:t>2019</w:t>
      </w:r>
      <w:r w:rsidR="006E5814">
        <w:tab/>
      </w:r>
      <w:r w:rsidR="004C7D22">
        <w:tab/>
      </w:r>
      <w:r w:rsidR="004C7D22">
        <w:tab/>
      </w:r>
      <w:r w:rsidR="004C7D22">
        <w:tab/>
      </w:r>
      <w:r w:rsidR="00E64CB9">
        <w:tab/>
      </w:r>
      <w:r>
        <w:t xml:space="preserve">          </w:t>
      </w:r>
      <w:r w:rsidR="00E64CB9">
        <w:t>...................................</w:t>
      </w:r>
      <w:proofErr w:type="gramEnd"/>
    </w:p>
    <w:p w:rsidR="006E5814" w:rsidRDefault="00E64CB9" w:rsidP="0025713E">
      <w:pPr>
        <w:jc w:val="both"/>
      </w:pPr>
      <w:r>
        <w:tab/>
      </w:r>
      <w:r>
        <w:tab/>
      </w:r>
      <w:r>
        <w:tab/>
      </w:r>
      <w:r>
        <w:tab/>
      </w:r>
      <w:r w:rsidR="006E5814">
        <w:tab/>
      </w:r>
      <w:r w:rsidR="00FB1210">
        <w:tab/>
      </w:r>
      <w:r w:rsidR="00FB1210">
        <w:tab/>
      </w:r>
      <w:r w:rsidR="00FB1210">
        <w:tab/>
        <w:t xml:space="preserve">          </w:t>
      </w:r>
      <w:r w:rsidR="00C15C6C">
        <w:t xml:space="preserve">    </w:t>
      </w:r>
      <w:r>
        <w:t xml:space="preserve">Jakub </w:t>
      </w:r>
      <w:proofErr w:type="spellStart"/>
      <w:r>
        <w:t>Nasswettr</w:t>
      </w:r>
      <w:proofErr w:type="spellEnd"/>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E64CB9" w:rsidRDefault="00E64CB9" w:rsidP="0025713E">
      <w:pPr>
        <w:jc w:val="both"/>
      </w:pPr>
    </w:p>
    <w:p w:rsidR="00DA78D8" w:rsidRDefault="00DA78D8" w:rsidP="0025713E">
      <w:pPr>
        <w:jc w:val="both"/>
      </w:pPr>
    </w:p>
    <w:p w:rsidR="00DA78D8" w:rsidRDefault="00DA78D8" w:rsidP="0025713E">
      <w:pPr>
        <w:jc w:val="both"/>
      </w:pPr>
    </w:p>
    <w:p w:rsidR="00DA78D8" w:rsidRDefault="00DA78D8" w:rsidP="0025713E">
      <w:pPr>
        <w:jc w:val="both"/>
      </w:pPr>
    </w:p>
    <w:p w:rsidR="00E64CB9" w:rsidRDefault="00DA78D8" w:rsidP="0025713E">
      <w:pPr>
        <w:jc w:val="both"/>
      </w:pPr>
      <w:r>
        <w:t xml:space="preserve">Tímto bych chtěl poděkovat JUDr. </w:t>
      </w:r>
      <w:proofErr w:type="spellStart"/>
      <w:r>
        <w:t>Bronislavě</w:t>
      </w:r>
      <w:proofErr w:type="spellEnd"/>
      <w:r>
        <w:t xml:space="preserve"> Coufalové</w:t>
      </w:r>
      <w:r w:rsidRPr="00DA78D8">
        <w:t xml:space="preserve">, </w:t>
      </w:r>
      <w:proofErr w:type="spellStart"/>
      <w:r w:rsidRPr="00DA78D8">
        <w:t>Ph.D</w:t>
      </w:r>
      <w:proofErr w:type="spellEnd"/>
      <w:r w:rsidRPr="00DA78D8">
        <w:t>.</w:t>
      </w:r>
      <w:r>
        <w:t xml:space="preserve"> za odborné vedení, připomínky a cenné rady při psaní této diplomové práce. </w:t>
      </w:r>
    </w:p>
    <w:p w:rsidR="00E77B68" w:rsidRDefault="00E77B68" w:rsidP="0025713E">
      <w:pPr>
        <w:jc w:val="both"/>
        <w:sectPr w:rsidR="00E77B68" w:rsidSect="00E64CB9">
          <w:footerReference w:type="default" r:id="rId8"/>
          <w:pgSz w:w="11906" w:h="16838"/>
          <w:pgMar w:top="1418" w:right="1134" w:bottom="1418" w:left="1701" w:header="709" w:footer="709" w:gutter="0"/>
          <w:cols w:space="708"/>
          <w:docGrid w:linePitch="360"/>
        </w:sectPr>
      </w:pPr>
    </w:p>
    <w:p w:rsidR="00F77273" w:rsidRPr="00F77273" w:rsidRDefault="00C15C6C" w:rsidP="00F77273">
      <w:pPr>
        <w:pStyle w:val="Nadpis1"/>
        <w:numPr>
          <w:ilvl w:val="0"/>
          <w:numId w:val="0"/>
        </w:numPr>
        <w:spacing w:before="0" w:line="360" w:lineRule="auto"/>
        <w:jc w:val="both"/>
      </w:pPr>
      <w:bookmarkStart w:id="0" w:name="_Toc26570098"/>
      <w:r>
        <w:lastRenderedPageBreak/>
        <w:t>Seznam použitých zkratek</w:t>
      </w:r>
      <w:bookmarkEnd w:id="0"/>
    </w:p>
    <w:p w:rsidR="00F77273" w:rsidRDefault="00F77273" w:rsidP="00F77273">
      <w:pPr>
        <w:spacing w:after="0" w:line="360" w:lineRule="auto"/>
        <w:jc w:val="both"/>
      </w:pPr>
    </w:p>
    <w:p w:rsidR="00007979" w:rsidRDefault="00007979" w:rsidP="00F77273">
      <w:pPr>
        <w:spacing w:after="0" w:line="360" w:lineRule="auto"/>
        <w:jc w:val="both"/>
      </w:pPr>
      <w:r>
        <w:t>OČTŘ</w:t>
      </w:r>
      <w:r>
        <w:tab/>
      </w:r>
      <w:r>
        <w:tab/>
        <w:t>Orgán/y činný/é v trestním řízení</w:t>
      </w:r>
    </w:p>
    <w:p w:rsidR="00F77273" w:rsidRDefault="00F77273" w:rsidP="00F77273">
      <w:pPr>
        <w:spacing w:after="0" w:line="360" w:lineRule="auto"/>
        <w:jc w:val="both"/>
      </w:pPr>
    </w:p>
    <w:p w:rsidR="00E56794" w:rsidRDefault="00E56794" w:rsidP="00F77273">
      <w:pPr>
        <w:spacing w:after="0" w:line="360" w:lineRule="auto"/>
        <w:jc w:val="both"/>
      </w:pPr>
      <w:r>
        <w:t>ESLP</w:t>
      </w:r>
      <w:r>
        <w:tab/>
      </w:r>
      <w:r>
        <w:tab/>
        <w:t>Evropský soud pro lidská práva</w:t>
      </w:r>
    </w:p>
    <w:p w:rsidR="00F77273" w:rsidRDefault="00F77273" w:rsidP="00F77273">
      <w:pPr>
        <w:spacing w:after="0" w:line="360" w:lineRule="auto"/>
        <w:jc w:val="both"/>
      </w:pPr>
    </w:p>
    <w:p w:rsidR="00E64CB9" w:rsidRDefault="004E347C" w:rsidP="00F77273">
      <w:pPr>
        <w:spacing w:after="0" w:line="360" w:lineRule="auto"/>
        <w:jc w:val="both"/>
      </w:pPr>
      <w:r>
        <w:t xml:space="preserve">TŘ </w:t>
      </w:r>
      <w:r w:rsidR="00C404E9">
        <w:tab/>
      </w:r>
      <w:r w:rsidR="00C404E9">
        <w:tab/>
        <w:t>Trestní řád</w:t>
      </w:r>
    </w:p>
    <w:p w:rsidR="00F77273" w:rsidRDefault="00F77273" w:rsidP="00F77273">
      <w:pPr>
        <w:spacing w:after="0" w:line="360" w:lineRule="auto"/>
        <w:jc w:val="both"/>
      </w:pPr>
    </w:p>
    <w:p w:rsidR="00472AA1" w:rsidRDefault="00472AA1" w:rsidP="00F77273">
      <w:pPr>
        <w:spacing w:after="0" w:line="360" w:lineRule="auto"/>
        <w:jc w:val="both"/>
      </w:pPr>
      <w:r>
        <w:t>ZOTČ</w:t>
      </w:r>
      <w:r>
        <w:tab/>
      </w:r>
      <w:r>
        <w:tab/>
        <w:t>Zákon o obětech trestných činů</w:t>
      </w:r>
    </w:p>
    <w:p w:rsidR="00F77273" w:rsidRDefault="00F77273" w:rsidP="00F77273">
      <w:pPr>
        <w:spacing w:after="0" w:line="360" w:lineRule="auto"/>
        <w:jc w:val="both"/>
      </w:pPr>
    </w:p>
    <w:p w:rsidR="0018793C" w:rsidRDefault="0018793C" w:rsidP="00F77273">
      <w:pPr>
        <w:spacing w:after="0" w:line="360" w:lineRule="auto"/>
        <w:jc w:val="both"/>
      </w:pPr>
      <w:r>
        <w:t>DZZOTČ</w:t>
      </w:r>
      <w:r>
        <w:tab/>
        <w:t>Důvodová zpráva k zákonu o obětech trestných činů</w:t>
      </w:r>
    </w:p>
    <w:p w:rsidR="00F77273" w:rsidRDefault="00F77273" w:rsidP="00F77273">
      <w:pPr>
        <w:spacing w:after="0" w:line="360" w:lineRule="auto"/>
        <w:jc w:val="both"/>
      </w:pPr>
    </w:p>
    <w:p w:rsidR="0063433E" w:rsidRDefault="0063433E" w:rsidP="00F77273">
      <w:pPr>
        <w:spacing w:after="0" w:line="360" w:lineRule="auto"/>
        <w:jc w:val="both"/>
      </w:pPr>
      <w:r>
        <w:t>ZSVM</w:t>
      </w:r>
      <w:r>
        <w:tab/>
      </w:r>
      <w:r>
        <w:tab/>
        <w:t>Zákon o soudnictví ve věcech mládeže</w:t>
      </w:r>
    </w:p>
    <w:p w:rsidR="00EB0533" w:rsidRDefault="00EB0533" w:rsidP="00F77273">
      <w:pPr>
        <w:spacing w:after="0" w:line="360" w:lineRule="auto"/>
        <w:jc w:val="both"/>
      </w:pPr>
    </w:p>
    <w:p w:rsidR="00EB0533" w:rsidRDefault="00EB0533" w:rsidP="00F77273">
      <w:pPr>
        <w:spacing w:after="0" w:line="360" w:lineRule="auto"/>
        <w:jc w:val="both"/>
      </w:pPr>
      <w:r>
        <w:t>TZ</w:t>
      </w:r>
      <w:r>
        <w:tab/>
      </w:r>
      <w:r>
        <w:tab/>
        <w:t>Trestní zákoník</w:t>
      </w:r>
    </w:p>
    <w:p w:rsidR="00E64CB9" w:rsidRPr="00E64CB9" w:rsidRDefault="00E64CB9" w:rsidP="0025713E">
      <w:pPr>
        <w:jc w:val="both"/>
      </w:pPr>
    </w:p>
    <w:p w:rsidR="00E64CB9" w:rsidRPr="00E64CB9" w:rsidRDefault="00E64CB9" w:rsidP="0025713E">
      <w:pPr>
        <w:jc w:val="both"/>
      </w:pPr>
    </w:p>
    <w:p w:rsidR="00E64CB9" w:rsidRPr="00E64CB9" w:rsidRDefault="00E64CB9" w:rsidP="0025713E">
      <w:pPr>
        <w:jc w:val="both"/>
      </w:pPr>
    </w:p>
    <w:p w:rsidR="00E64CB9" w:rsidRPr="00E64CB9" w:rsidRDefault="00E64CB9" w:rsidP="0025713E">
      <w:pPr>
        <w:jc w:val="both"/>
      </w:pPr>
    </w:p>
    <w:p w:rsidR="00E64CB9" w:rsidRPr="00E64CB9" w:rsidRDefault="00E64CB9" w:rsidP="0025713E">
      <w:pPr>
        <w:jc w:val="both"/>
      </w:pPr>
    </w:p>
    <w:p w:rsidR="00E64CB9" w:rsidRPr="00E64CB9" w:rsidRDefault="00E64CB9" w:rsidP="0025713E">
      <w:pPr>
        <w:jc w:val="both"/>
      </w:pPr>
    </w:p>
    <w:p w:rsidR="00E64CB9" w:rsidRPr="00E64CB9" w:rsidRDefault="00E64CB9" w:rsidP="0025713E">
      <w:pPr>
        <w:jc w:val="both"/>
      </w:pPr>
    </w:p>
    <w:p w:rsidR="00E64CB9" w:rsidRPr="00E64CB9" w:rsidRDefault="00E64CB9" w:rsidP="0025713E">
      <w:pPr>
        <w:jc w:val="both"/>
      </w:pPr>
    </w:p>
    <w:p w:rsidR="00E64CB9" w:rsidRPr="00E64CB9" w:rsidRDefault="00E64CB9" w:rsidP="0025713E">
      <w:pPr>
        <w:jc w:val="both"/>
      </w:pPr>
    </w:p>
    <w:p w:rsidR="00E64CB9" w:rsidRPr="00E64CB9" w:rsidRDefault="00E64CB9" w:rsidP="0025713E">
      <w:pPr>
        <w:jc w:val="both"/>
      </w:pPr>
    </w:p>
    <w:p w:rsidR="00E64CB9" w:rsidRPr="00E64CB9" w:rsidRDefault="00E64CB9" w:rsidP="0025713E">
      <w:pPr>
        <w:jc w:val="both"/>
      </w:pPr>
    </w:p>
    <w:p w:rsidR="00E64CB9" w:rsidRPr="00E64CB9" w:rsidRDefault="00E64CB9" w:rsidP="0025713E">
      <w:pPr>
        <w:jc w:val="both"/>
      </w:pPr>
    </w:p>
    <w:p w:rsidR="00E64CB9" w:rsidRPr="00E64CB9" w:rsidRDefault="00E64CB9" w:rsidP="0025713E">
      <w:pPr>
        <w:jc w:val="both"/>
      </w:pPr>
    </w:p>
    <w:p w:rsidR="00E64CB9" w:rsidRPr="00E64CB9" w:rsidRDefault="00E64CB9" w:rsidP="0025713E">
      <w:pPr>
        <w:jc w:val="both"/>
      </w:pPr>
    </w:p>
    <w:p w:rsidR="00C15C6C" w:rsidRDefault="00E64CB9" w:rsidP="0025713E">
      <w:pPr>
        <w:tabs>
          <w:tab w:val="left" w:pos="3165"/>
        </w:tabs>
        <w:jc w:val="both"/>
      </w:pPr>
      <w:r>
        <w:tab/>
      </w:r>
    </w:p>
    <w:sdt>
      <w:sdtPr>
        <w:rPr>
          <w:rFonts w:ascii="Times New Roman" w:eastAsiaTheme="minorHAnsi" w:hAnsi="Times New Roman" w:cstheme="minorBidi"/>
          <w:b w:val="0"/>
          <w:bCs w:val="0"/>
          <w:color w:val="auto"/>
          <w:sz w:val="24"/>
          <w:szCs w:val="22"/>
        </w:rPr>
        <w:id w:val="21163081"/>
        <w:docPartObj>
          <w:docPartGallery w:val="Table of Contents"/>
          <w:docPartUnique/>
        </w:docPartObj>
      </w:sdtPr>
      <w:sdtContent>
        <w:p w:rsidR="00C15C6C" w:rsidRPr="00C15C6C" w:rsidRDefault="00C15C6C" w:rsidP="00D45024">
          <w:pPr>
            <w:pStyle w:val="Nadpisobsahu"/>
            <w:tabs>
              <w:tab w:val="left" w:pos="3165"/>
            </w:tabs>
            <w:jc w:val="both"/>
            <w:rPr>
              <w:color w:val="auto"/>
            </w:rPr>
          </w:pPr>
          <w:r w:rsidRPr="00C15C6C">
            <w:rPr>
              <w:rFonts w:ascii="Times New Roman" w:hAnsi="Times New Roman" w:cs="Times New Roman"/>
              <w:color w:val="auto"/>
              <w:sz w:val="32"/>
              <w:szCs w:val="32"/>
            </w:rPr>
            <w:t>Obsah</w:t>
          </w:r>
          <w:r w:rsidR="00D45024">
            <w:rPr>
              <w:rFonts w:ascii="Times New Roman" w:hAnsi="Times New Roman" w:cs="Times New Roman"/>
              <w:color w:val="auto"/>
              <w:sz w:val="32"/>
              <w:szCs w:val="32"/>
            </w:rPr>
            <w:tab/>
          </w:r>
        </w:p>
        <w:p w:rsidR="00841161" w:rsidRDefault="00EA2003">
          <w:pPr>
            <w:pStyle w:val="Obsah1"/>
            <w:tabs>
              <w:tab w:val="right" w:leader="dot" w:pos="9061"/>
            </w:tabs>
            <w:rPr>
              <w:rFonts w:asciiTheme="minorHAnsi" w:eastAsiaTheme="minorEastAsia" w:hAnsiTheme="minorHAnsi"/>
              <w:noProof/>
              <w:sz w:val="22"/>
              <w:lang w:eastAsia="cs-CZ"/>
            </w:rPr>
          </w:pPr>
          <w:r>
            <w:fldChar w:fldCharType="begin"/>
          </w:r>
          <w:r w:rsidR="00C15C6C">
            <w:instrText xml:space="preserve"> TOC \o "1-3" \h \z \u </w:instrText>
          </w:r>
          <w:r>
            <w:fldChar w:fldCharType="separate"/>
          </w:r>
          <w:hyperlink w:anchor="_Toc26570098" w:history="1">
            <w:r w:rsidR="00841161" w:rsidRPr="001E7A21">
              <w:rPr>
                <w:rStyle w:val="Hypertextovodkaz"/>
                <w:noProof/>
              </w:rPr>
              <w:t>Seznam použitých zkratek</w:t>
            </w:r>
            <w:r w:rsidR="00841161">
              <w:rPr>
                <w:noProof/>
                <w:webHidden/>
              </w:rPr>
              <w:tab/>
            </w:r>
            <w:r w:rsidR="00841161">
              <w:rPr>
                <w:noProof/>
                <w:webHidden/>
              </w:rPr>
              <w:fldChar w:fldCharType="begin"/>
            </w:r>
            <w:r w:rsidR="00841161">
              <w:rPr>
                <w:noProof/>
                <w:webHidden/>
              </w:rPr>
              <w:instrText xml:space="preserve"> PAGEREF _Toc26570098 \h </w:instrText>
            </w:r>
            <w:r w:rsidR="00841161">
              <w:rPr>
                <w:noProof/>
                <w:webHidden/>
              </w:rPr>
            </w:r>
            <w:r w:rsidR="00841161">
              <w:rPr>
                <w:noProof/>
                <w:webHidden/>
              </w:rPr>
              <w:fldChar w:fldCharType="separate"/>
            </w:r>
            <w:r w:rsidR="00841161">
              <w:rPr>
                <w:noProof/>
                <w:webHidden/>
              </w:rPr>
              <w:t>4</w:t>
            </w:r>
            <w:r w:rsidR="00841161">
              <w:rPr>
                <w:noProof/>
                <w:webHidden/>
              </w:rPr>
              <w:fldChar w:fldCharType="end"/>
            </w:r>
          </w:hyperlink>
        </w:p>
        <w:p w:rsidR="00841161" w:rsidRDefault="00841161">
          <w:pPr>
            <w:pStyle w:val="Obsah1"/>
            <w:tabs>
              <w:tab w:val="right" w:leader="dot" w:pos="9061"/>
            </w:tabs>
            <w:rPr>
              <w:rFonts w:asciiTheme="minorHAnsi" w:eastAsiaTheme="minorEastAsia" w:hAnsiTheme="minorHAnsi"/>
              <w:noProof/>
              <w:sz w:val="22"/>
              <w:lang w:eastAsia="cs-CZ"/>
            </w:rPr>
          </w:pPr>
          <w:hyperlink w:anchor="_Toc26570099" w:history="1">
            <w:r w:rsidRPr="001E7A21">
              <w:rPr>
                <w:rStyle w:val="Hypertextovodkaz"/>
                <w:noProof/>
              </w:rPr>
              <w:t>Úvod</w:t>
            </w:r>
            <w:r>
              <w:rPr>
                <w:noProof/>
                <w:webHidden/>
              </w:rPr>
              <w:tab/>
            </w:r>
            <w:r>
              <w:rPr>
                <w:noProof/>
                <w:webHidden/>
              </w:rPr>
              <w:fldChar w:fldCharType="begin"/>
            </w:r>
            <w:r>
              <w:rPr>
                <w:noProof/>
                <w:webHidden/>
              </w:rPr>
              <w:instrText xml:space="preserve"> PAGEREF _Toc26570099 \h </w:instrText>
            </w:r>
            <w:r>
              <w:rPr>
                <w:noProof/>
                <w:webHidden/>
              </w:rPr>
            </w:r>
            <w:r>
              <w:rPr>
                <w:noProof/>
                <w:webHidden/>
              </w:rPr>
              <w:fldChar w:fldCharType="separate"/>
            </w:r>
            <w:r>
              <w:rPr>
                <w:noProof/>
                <w:webHidden/>
              </w:rPr>
              <w:t>7</w:t>
            </w:r>
            <w:r>
              <w:rPr>
                <w:noProof/>
                <w:webHidden/>
              </w:rPr>
              <w:fldChar w:fldCharType="end"/>
            </w:r>
          </w:hyperlink>
        </w:p>
        <w:p w:rsidR="00841161" w:rsidRDefault="00841161">
          <w:pPr>
            <w:pStyle w:val="Obsah1"/>
            <w:tabs>
              <w:tab w:val="left" w:pos="480"/>
              <w:tab w:val="right" w:leader="dot" w:pos="9061"/>
            </w:tabs>
            <w:rPr>
              <w:rFonts w:asciiTheme="minorHAnsi" w:eastAsiaTheme="minorEastAsia" w:hAnsiTheme="minorHAnsi"/>
              <w:noProof/>
              <w:sz w:val="22"/>
              <w:lang w:eastAsia="cs-CZ"/>
            </w:rPr>
          </w:pPr>
          <w:hyperlink w:anchor="_Toc26570100" w:history="1">
            <w:r w:rsidRPr="001E7A21">
              <w:rPr>
                <w:rStyle w:val="Hypertextovodkaz"/>
                <w:noProof/>
              </w:rPr>
              <w:t>1</w:t>
            </w:r>
            <w:r>
              <w:rPr>
                <w:rFonts w:asciiTheme="minorHAnsi" w:eastAsiaTheme="minorEastAsia" w:hAnsiTheme="minorHAnsi"/>
                <w:noProof/>
                <w:sz w:val="22"/>
                <w:lang w:eastAsia="cs-CZ"/>
              </w:rPr>
              <w:tab/>
            </w:r>
            <w:r w:rsidRPr="001E7A21">
              <w:rPr>
                <w:rStyle w:val="Hypertextovodkaz"/>
                <w:noProof/>
              </w:rPr>
              <w:t>Teoretická část</w:t>
            </w:r>
            <w:r>
              <w:rPr>
                <w:noProof/>
                <w:webHidden/>
              </w:rPr>
              <w:tab/>
            </w:r>
            <w:r>
              <w:rPr>
                <w:noProof/>
                <w:webHidden/>
              </w:rPr>
              <w:fldChar w:fldCharType="begin"/>
            </w:r>
            <w:r>
              <w:rPr>
                <w:noProof/>
                <w:webHidden/>
              </w:rPr>
              <w:instrText xml:space="preserve"> PAGEREF _Toc26570100 \h </w:instrText>
            </w:r>
            <w:r>
              <w:rPr>
                <w:noProof/>
                <w:webHidden/>
              </w:rPr>
            </w:r>
            <w:r>
              <w:rPr>
                <w:noProof/>
                <w:webHidden/>
              </w:rPr>
              <w:fldChar w:fldCharType="separate"/>
            </w:r>
            <w:r>
              <w:rPr>
                <w:noProof/>
                <w:webHidden/>
              </w:rPr>
              <w:t>9</w:t>
            </w:r>
            <w:r>
              <w:rPr>
                <w:noProof/>
                <w:webHidden/>
              </w:rPr>
              <w:fldChar w:fldCharType="end"/>
            </w:r>
          </w:hyperlink>
        </w:p>
        <w:p w:rsidR="00841161" w:rsidRDefault="00841161">
          <w:pPr>
            <w:pStyle w:val="Obsah2"/>
            <w:tabs>
              <w:tab w:val="left" w:pos="880"/>
              <w:tab w:val="right" w:leader="dot" w:pos="9061"/>
            </w:tabs>
            <w:rPr>
              <w:rFonts w:asciiTheme="minorHAnsi" w:eastAsiaTheme="minorEastAsia" w:hAnsiTheme="minorHAnsi"/>
              <w:noProof/>
              <w:sz w:val="22"/>
              <w:lang w:eastAsia="cs-CZ"/>
            </w:rPr>
          </w:pPr>
          <w:hyperlink w:anchor="_Toc26570101" w:history="1">
            <w:r w:rsidRPr="001E7A21">
              <w:rPr>
                <w:rStyle w:val="Hypertextovodkaz"/>
                <w:noProof/>
              </w:rPr>
              <w:t>1.1</w:t>
            </w:r>
            <w:r>
              <w:rPr>
                <w:rFonts w:asciiTheme="minorHAnsi" w:eastAsiaTheme="minorEastAsia" w:hAnsiTheme="minorHAnsi"/>
                <w:noProof/>
                <w:sz w:val="22"/>
                <w:lang w:eastAsia="cs-CZ"/>
              </w:rPr>
              <w:tab/>
            </w:r>
            <w:r w:rsidRPr="001E7A21">
              <w:rPr>
                <w:rStyle w:val="Hypertextovodkaz"/>
                <w:noProof/>
              </w:rPr>
              <w:t>Pojem „Oběť“</w:t>
            </w:r>
            <w:r>
              <w:rPr>
                <w:noProof/>
                <w:webHidden/>
              </w:rPr>
              <w:tab/>
            </w:r>
            <w:r>
              <w:rPr>
                <w:noProof/>
                <w:webHidden/>
              </w:rPr>
              <w:fldChar w:fldCharType="begin"/>
            </w:r>
            <w:r>
              <w:rPr>
                <w:noProof/>
                <w:webHidden/>
              </w:rPr>
              <w:instrText xml:space="preserve"> PAGEREF _Toc26570101 \h </w:instrText>
            </w:r>
            <w:r>
              <w:rPr>
                <w:noProof/>
                <w:webHidden/>
              </w:rPr>
            </w:r>
            <w:r>
              <w:rPr>
                <w:noProof/>
                <w:webHidden/>
              </w:rPr>
              <w:fldChar w:fldCharType="separate"/>
            </w:r>
            <w:r>
              <w:rPr>
                <w:noProof/>
                <w:webHidden/>
              </w:rPr>
              <w:t>9</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02" w:history="1">
            <w:r w:rsidRPr="001E7A21">
              <w:rPr>
                <w:rStyle w:val="Hypertextovodkaz"/>
                <w:noProof/>
              </w:rPr>
              <w:t>1.1.1</w:t>
            </w:r>
            <w:r>
              <w:rPr>
                <w:rFonts w:asciiTheme="minorHAnsi" w:eastAsiaTheme="minorEastAsia" w:hAnsiTheme="minorHAnsi"/>
                <w:noProof/>
                <w:sz w:val="22"/>
                <w:lang w:eastAsia="cs-CZ"/>
              </w:rPr>
              <w:tab/>
            </w:r>
            <w:r w:rsidRPr="001E7A21">
              <w:rPr>
                <w:rStyle w:val="Hypertextovodkaz"/>
                <w:noProof/>
              </w:rPr>
              <w:t>Pojem oběti v TŘ</w:t>
            </w:r>
            <w:r>
              <w:rPr>
                <w:noProof/>
                <w:webHidden/>
              </w:rPr>
              <w:tab/>
            </w:r>
            <w:r>
              <w:rPr>
                <w:noProof/>
                <w:webHidden/>
              </w:rPr>
              <w:fldChar w:fldCharType="begin"/>
            </w:r>
            <w:r>
              <w:rPr>
                <w:noProof/>
                <w:webHidden/>
              </w:rPr>
              <w:instrText xml:space="preserve"> PAGEREF _Toc26570102 \h </w:instrText>
            </w:r>
            <w:r>
              <w:rPr>
                <w:noProof/>
                <w:webHidden/>
              </w:rPr>
            </w:r>
            <w:r>
              <w:rPr>
                <w:noProof/>
                <w:webHidden/>
              </w:rPr>
              <w:fldChar w:fldCharType="separate"/>
            </w:r>
            <w:r>
              <w:rPr>
                <w:noProof/>
                <w:webHidden/>
              </w:rPr>
              <w:t>9</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03" w:history="1">
            <w:r w:rsidRPr="001E7A21">
              <w:rPr>
                <w:rStyle w:val="Hypertextovodkaz"/>
                <w:noProof/>
              </w:rPr>
              <w:t>1.1.2</w:t>
            </w:r>
            <w:r>
              <w:rPr>
                <w:rFonts w:asciiTheme="minorHAnsi" w:eastAsiaTheme="minorEastAsia" w:hAnsiTheme="minorHAnsi"/>
                <w:noProof/>
                <w:sz w:val="22"/>
                <w:lang w:eastAsia="cs-CZ"/>
              </w:rPr>
              <w:tab/>
            </w:r>
            <w:r w:rsidRPr="001E7A21">
              <w:rPr>
                <w:rStyle w:val="Hypertextovodkaz"/>
                <w:noProof/>
              </w:rPr>
              <w:t>„Čin jinak trestný“ v ZOTČ</w:t>
            </w:r>
            <w:r>
              <w:rPr>
                <w:noProof/>
                <w:webHidden/>
              </w:rPr>
              <w:tab/>
            </w:r>
            <w:r>
              <w:rPr>
                <w:noProof/>
                <w:webHidden/>
              </w:rPr>
              <w:fldChar w:fldCharType="begin"/>
            </w:r>
            <w:r>
              <w:rPr>
                <w:noProof/>
                <w:webHidden/>
              </w:rPr>
              <w:instrText xml:space="preserve"> PAGEREF _Toc26570103 \h </w:instrText>
            </w:r>
            <w:r>
              <w:rPr>
                <w:noProof/>
                <w:webHidden/>
              </w:rPr>
            </w:r>
            <w:r>
              <w:rPr>
                <w:noProof/>
                <w:webHidden/>
              </w:rPr>
              <w:fldChar w:fldCharType="separate"/>
            </w:r>
            <w:r>
              <w:rPr>
                <w:noProof/>
                <w:webHidden/>
              </w:rPr>
              <w:t>9</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04" w:history="1">
            <w:r w:rsidRPr="001E7A21">
              <w:rPr>
                <w:rStyle w:val="Hypertextovodkaz"/>
                <w:noProof/>
              </w:rPr>
              <w:t>1.1.3</w:t>
            </w:r>
            <w:r>
              <w:rPr>
                <w:rFonts w:asciiTheme="minorHAnsi" w:eastAsiaTheme="minorEastAsia" w:hAnsiTheme="minorHAnsi"/>
                <w:noProof/>
                <w:sz w:val="22"/>
                <w:lang w:eastAsia="cs-CZ"/>
              </w:rPr>
              <w:tab/>
            </w:r>
            <w:r w:rsidRPr="001E7A21">
              <w:rPr>
                <w:rStyle w:val="Hypertextovodkaz"/>
                <w:noProof/>
              </w:rPr>
              <w:t>Definice oběti v ZOTČ</w:t>
            </w:r>
            <w:r>
              <w:rPr>
                <w:noProof/>
                <w:webHidden/>
              </w:rPr>
              <w:tab/>
            </w:r>
            <w:r>
              <w:rPr>
                <w:noProof/>
                <w:webHidden/>
              </w:rPr>
              <w:fldChar w:fldCharType="begin"/>
            </w:r>
            <w:r>
              <w:rPr>
                <w:noProof/>
                <w:webHidden/>
              </w:rPr>
              <w:instrText xml:space="preserve"> PAGEREF _Toc26570104 \h </w:instrText>
            </w:r>
            <w:r>
              <w:rPr>
                <w:noProof/>
                <w:webHidden/>
              </w:rPr>
            </w:r>
            <w:r>
              <w:rPr>
                <w:noProof/>
                <w:webHidden/>
              </w:rPr>
              <w:fldChar w:fldCharType="separate"/>
            </w:r>
            <w:r>
              <w:rPr>
                <w:noProof/>
                <w:webHidden/>
              </w:rPr>
              <w:t>13</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05" w:history="1">
            <w:r w:rsidRPr="001E7A21">
              <w:rPr>
                <w:rStyle w:val="Hypertextovodkaz"/>
                <w:noProof/>
              </w:rPr>
              <w:t>1.1.4</w:t>
            </w:r>
            <w:r>
              <w:rPr>
                <w:rFonts w:asciiTheme="minorHAnsi" w:eastAsiaTheme="minorEastAsia" w:hAnsiTheme="minorHAnsi"/>
                <w:noProof/>
                <w:sz w:val="22"/>
                <w:lang w:eastAsia="cs-CZ"/>
              </w:rPr>
              <w:tab/>
            </w:r>
            <w:r w:rsidRPr="001E7A21">
              <w:rPr>
                <w:rStyle w:val="Hypertextovodkaz"/>
                <w:noProof/>
              </w:rPr>
              <w:t>„Poškozený“ vs. „oběť“</w:t>
            </w:r>
            <w:r>
              <w:rPr>
                <w:noProof/>
                <w:webHidden/>
              </w:rPr>
              <w:tab/>
            </w:r>
            <w:r>
              <w:rPr>
                <w:noProof/>
                <w:webHidden/>
              </w:rPr>
              <w:fldChar w:fldCharType="begin"/>
            </w:r>
            <w:r>
              <w:rPr>
                <w:noProof/>
                <w:webHidden/>
              </w:rPr>
              <w:instrText xml:space="preserve"> PAGEREF _Toc26570105 \h </w:instrText>
            </w:r>
            <w:r>
              <w:rPr>
                <w:noProof/>
                <w:webHidden/>
              </w:rPr>
            </w:r>
            <w:r>
              <w:rPr>
                <w:noProof/>
                <w:webHidden/>
              </w:rPr>
              <w:fldChar w:fldCharType="separate"/>
            </w:r>
            <w:r>
              <w:rPr>
                <w:noProof/>
                <w:webHidden/>
              </w:rPr>
              <w:t>17</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06" w:history="1">
            <w:r w:rsidRPr="001E7A21">
              <w:rPr>
                <w:rStyle w:val="Hypertextovodkaz"/>
                <w:noProof/>
              </w:rPr>
              <w:t>1.1.5</w:t>
            </w:r>
            <w:r>
              <w:rPr>
                <w:rFonts w:asciiTheme="minorHAnsi" w:eastAsiaTheme="minorEastAsia" w:hAnsiTheme="minorHAnsi"/>
                <w:noProof/>
                <w:sz w:val="22"/>
                <w:lang w:eastAsia="cs-CZ"/>
              </w:rPr>
              <w:tab/>
            </w:r>
            <w:r w:rsidRPr="001E7A21">
              <w:rPr>
                <w:rStyle w:val="Hypertextovodkaz"/>
                <w:noProof/>
              </w:rPr>
              <w:t>Dílčí závěr</w:t>
            </w:r>
            <w:r>
              <w:rPr>
                <w:noProof/>
                <w:webHidden/>
              </w:rPr>
              <w:tab/>
            </w:r>
            <w:r>
              <w:rPr>
                <w:noProof/>
                <w:webHidden/>
              </w:rPr>
              <w:fldChar w:fldCharType="begin"/>
            </w:r>
            <w:r>
              <w:rPr>
                <w:noProof/>
                <w:webHidden/>
              </w:rPr>
              <w:instrText xml:space="preserve"> PAGEREF _Toc26570106 \h </w:instrText>
            </w:r>
            <w:r>
              <w:rPr>
                <w:noProof/>
                <w:webHidden/>
              </w:rPr>
            </w:r>
            <w:r>
              <w:rPr>
                <w:noProof/>
                <w:webHidden/>
              </w:rPr>
              <w:fldChar w:fldCharType="separate"/>
            </w:r>
            <w:r>
              <w:rPr>
                <w:noProof/>
                <w:webHidden/>
              </w:rPr>
              <w:t>18</w:t>
            </w:r>
            <w:r>
              <w:rPr>
                <w:noProof/>
                <w:webHidden/>
              </w:rPr>
              <w:fldChar w:fldCharType="end"/>
            </w:r>
          </w:hyperlink>
        </w:p>
        <w:p w:rsidR="00841161" w:rsidRDefault="00841161">
          <w:pPr>
            <w:pStyle w:val="Obsah2"/>
            <w:tabs>
              <w:tab w:val="left" w:pos="880"/>
              <w:tab w:val="right" w:leader="dot" w:pos="9061"/>
            </w:tabs>
            <w:rPr>
              <w:rFonts w:asciiTheme="minorHAnsi" w:eastAsiaTheme="minorEastAsia" w:hAnsiTheme="minorHAnsi"/>
              <w:noProof/>
              <w:sz w:val="22"/>
              <w:lang w:eastAsia="cs-CZ"/>
            </w:rPr>
          </w:pPr>
          <w:hyperlink w:anchor="_Toc26570107" w:history="1">
            <w:r w:rsidRPr="001E7A21">
              <w:rPr>
                <w:rStyle w:val="Hypertextovodkaz"/>
                <w:noProof/>
              </w:rPr>
              <w:t>1.2</w:t>
            </w:r>
            <w:r>
              <w:rPr>
                <w:rFonts w:asciiTheme="minorHAnsi" w:eastAsiaTheme="minorEastAsia" w:hAnsiTheme="minorHAnsi"/>
                <w:noProof/>
                <w:sz w:val="22"/>
                <w:lang w:eastAsia="cs-CZ"/>
              </w:rPr>
              <w:tab/>
            </w:r>
            <w:r w:rsidRPr="001E7A21">
              <w:rPr>
                <w:rStyle w:val="Hypertextovodkaz"/>
                <w:noProof/>
              </w:rPr>
              <w:t>Výslech dětského svědka podle TŘ</w:t>
            </w:r>
            <w:r>
              <w:rPr>
                <w:noProof/>
                <w:webHidden/>
              </w:rPr>
              <w:tab/>
            </w:r>
            <w:r>
              <w:rPr>
                <w:noProof/>
                <w:webHidden/>
              </w:rPr>
              <w:fldChar w:fldCharType="begin"/>
            </w:r>
            <w:r>
              <w:rPr>
                <w:noProof/>
                <w:webHidden/>
              </w:rPr>
              <w:instrText xml:space="preserve"> PAGEREF _Toc26570107 \h </w:instrText>
            </w:r>
            <w:r>
              <w:rPr>
                <w:noProof/>
                <w:webHidden/>
              </w:rPr>
            </w:r>
            <w:r>
              <w:rPr>
                <w:noProof/>
                <w:webHidden/>
              </w:rPr>
              <w:fldChar w:fldCharType="separate"/>
            </w:r>
            <w:r>
              <w:rPr>
                <w:noProof/>
                <w:webHidden/>
              </w:rPr>
              <w:t>22</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08" w:history="1">
            <w:r w:rsidRPr="001E7A21">
              <w:rPr>
                <w:rStyle w:val="Hypertextovodkaz"/>
                <w:noProof/>
              </w:rPr>
              <w:t>1.2.1</w:t>
            </w:r>
            <w:r>
              <w:rPr>
                <w:rFonts w:asciiTheme="minorHAnsi" w:eastAsiaTheme="minorEastAsia" w:hAnsiTheme="minorHAnsi"/>
                <w:noProof/>
                <w:sz w:val="22"/>
                <w:lang w:eastAsia="cs-CZ"/>
              </w:rPr>
              <w:tab/>
            </w:r>
            <w:r w:rsidRPr="001E7A21">
              <w:rPr>
                <w:rStyle w:val="Hypertextovodkaz"/>
                <w:noProof/>
              </w:rPr>
              <w:t>Poučení dětského svědka</w:t>
            </w:r>
            <w:r>
              <w:rPr>
                <w:noProof/>
                <w:webHidden/>
              </w:rPr>
              <w:tab/>
            </w:r>
            <w:r>
              <w:rPr>
                <w:noProof/>
                <w:webHidden/>
              </w:rPr>
              <w:fldChar w:fldCharType="begin"/>
            </w:r>
            <w:r>
              <w:rPr>
                <w:noProof/>
                <w:webHidden/>
              </w:rPr>
              <w:instrText xml:space="preserve"> PAGEREF _Toc26570108 \h </w:instrText>
            </w:r>
            <w:r>
              <w:rPr>
                <w:noProof/>
                <w:webHidden/>
              </w:rPr>
            </w:r>
            <w:r>
              <w:rPr>
                <w:noProof/>
                <w:webHidden/>
              </w:rPr>
              <w:fldChar w:fldCharType="separate"/>
            </w:r>
            <w:r>
              <w:rPr>
                <w:noProof/>
                <w:webHidden/>
              </w:rPr>
              <w:t>22</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09" w:history="1">
            <w:r w:rsidRPr="001E7A21">
              <w:rPr>
                <w:rStyle w:val="Hypertextovodkaz"/>
                <w:noProof/>
              </w:rPr>
              <w:t>1.2.2</w:t>
            </w:r>
            <w:r>
              <w:rPr>
                <w:rFonts w:asciiTheme="minorHAnsi" w:eastAsiaTheme="minorEastAsia" w:hAnsiTheme="minorHAnsi"/>
                <w:noProof/>
                <w:sz w:val="22"/>
                <w:lang w:eastAsia="cs-CZ"/>
              </w:rPr>
              <w:tab/>
            </w:r>
            <w:r w:rsidRPr="001E7A21">
              <w:rPr>
                <w:rStyle w:val="Hypertextovodkaz"/>
                <w:noProof/>
              </w:rPr>
              <w:t>Okolnosti a způsob výslechu dětského svědka</w:t>
            </w:r>
            <w:r>
              <w:rPr>
                <w:noProof/>
                <w:webHidden/>
              </w:rPr>
              <w:tab/>
            </w:r>
            <w:r>
              <w:rPr>
                <w:noProof/>
                <w:webHidden/>
              </w:rPr>
              <w:fldChar w:fldCharType="begin"/>
            </w:r>
            <w:r>
              <w:rPr>
                <w:noProof/>
                <w:webHidden/>
              </w:rPr>
              <w:instrText xml:space="preserve"> PAGEREF _Toc26570109 \h </w:instrText>
            </w:r>
            <w:r>
              <w:rPr>
                <w:noProof/>
                <w:webHidden/>
              </w:rPr>
            </w:r>
            <w:r>
              <w:rPr>
                <w:noProof/>
                <w:webHidden/>
              </w:rPr>
              <w:fldChar w:fldCharType="separate"/>
            </w:r>
            <w:r>
              <w:rPr>
                <w:noProof/>
                <w:webHidden/>
              </w:rPr>
              <w:t>24</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10" w:history="1">
            <w:r w:rsidRPr="001E7A21">
              <w:rPr>
                <w:rStyle w:val="Hypertextovodkaz"/>
                <w:noProof/>
              </w:rPr>
              <w:t>1.2.3</w:t>
            </w:r>
            <w:r>
              <w:rPr>
                <w:rFonts w:asciiTheme="minorHAnsi" w:eastAsiaTheme="minorEastAsia" w:hAnsiTheme="minorHAnsi"/>
                <w:noProof/>
                <w:sz w:val="22"/>
                <w:lang w:eastAsia="cs-CZ"/>
              </w:rPr>
              <w:tab/>
            </w:r>
            <w:r w:rsidRPr="001E7A21">
              <w:rPr>
                <w:rStyle w:val="Hypertextovodkaz"/>
                <w:noProof/>
              </w:rPr>
              <w:t>Osoby přibrané k výslechu dětského svědka</w:t>
            </w:r>
            <w:r>
              <w:rPr>
                <w:noProof/>
                <w:webHidden/>
              </w:rPr>
              <w:tab/>
            </w:r>
            <w:r>
              <w:rPr>
                <w:noProof/>
                <w:webHidden/>
              </w:rPr>
              <w:fldChar w:fldCharType="begin"/>
            </w:r>
            <w:r>
              <w:rPr>
                <w:noProof/>
                <w:webHidden/>
              </w:rPr>
              <w:instrText xml:space="preserve"> PAGEREF _Toc26570110 \h </w:instrText>
            </w:r>
            <w:r>
              <w:rPr>
                <w:noProof/>
                <w:webHidden/>
              </w:rPr>
            </w:r>
            <w:r>
              <w:rPr>
                <w:noProof/>
                <w:webHidden/>
              </w:rPr>
              <w:fldChar w:fldCharType="separate"/>
            </w:r>
            <w:r>
              <w:rPr>
                <w:noProof/>
                <w:webHidden/>
              </w:rPr>
              <w:t>26</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11" w:history="1">
            <w:r w:rsidRPr="001E7A21">
              <w:rPr>
                <w:rStyle w:val="Hypertextovodkaz"/>
                <w:noProof/>
              </w:rPr>
              <w:t>1.2.4</w:t>
            </w:r>
            <w:r>
              <w:rPr>
                <w:rFonts w:asciiTheme="minorHAnsi" w:eastAsiaTheme="minorEastAsia" w:hAnsiTheme="minorHAnsi"/>
                <w:noProof/>
                <w:sz w:val="22"/>
                <w:lang w:eastAsia="cs-CZ"/>
              </w:rPr>
              <w:tab/>
            </w:r>
            <w:r w:rsidRPr="001E7A21">
              <w:rPr>
                <w:rStyle w:val="Hypertextovodkaz"/>
                <w:noProof/>
              </w:rPr>
              <w:t>Odložení, přerušení nebo ukončení výslechu dětského svědka</w:t>
            </w:r>
            <w:r>
              <w:rPr>
                <w:noProof/>
                <w:webHidden/>
              </w:rPr>
              <w:tab/>
            </w:r>
            <w:r>
              <w:rPr>
                <w:noProof/>
                <w:webHidden/>
              </w:rPr>
              <w:fldChar w:fldCharType="begin"/>
            </w:r>
            <w:r>
              <w:rPr>
                <w:noProof/>
                <w:webHidden/>
              </w:rPr>
              <w:instrText xml:space="preserve"> PAGEREF _Toc26570111 \h </w:instrText>
            </w:r>
            <w:r>
              <w:rPr>
                <w:noProof/>
                <w:webHidden/>
              </w:rPr>
            </w:r>
            <w:r>
              <w:rPr>
                <w:noProof/>
                <w:webHidden/>
              </w:rPr>
              <w:fldChar w:fldCharType="separate"/>
            </w:r>
            <w:r>
              <w:rPr>
                <w:noProof/>
                <w:webHidden/>
              </w:rPr>
              <w:t>28</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12" w:history="1">
            <w:r w:rsidRPr="001E7A21">
              <w:rPr>
                <w:rStyle w:val="Hypertextovodkaz"/>
                <w:noProof/>
              </w:rPr>
              <w:t>1.2.5</w:t>
            </w:r>
            <w:r>
              <w:rPr>
                <w:rFonts w:asciiTheme="minorHAnsi" w:eastAsiaTheme="minorEastAsia" w:hAnsiTheme="minorHAnsi"/>
                <w:noProof/>
                <w:sz w:val="22"/>
                <w:lang w:eastAsia="cs-CZ"/>
              </w:rPr>
              <w:tab/>
            </w:r>
            <w:r w:rsidRPr="001E7A21">
              <w:rPr>
                <w:rStyle w:val="Hypertextovodkaz"/>
                <w:noProof/>
              </w:rPr>
              <w:t>Opakování výslechu</w:t>
            </w:r>
            <w:r>
              <w:rPr>
                <w:noProof/>
                <w:webHidden/>
              </w:rPr>
              <w:tab/>
            </w:r>
            <w:r>
              <w:rPr>
                <w:noProof/>
                <w:webHidden/>
              </w:rPr>
              <w:fldChar w:fldCharType="begin"/>
            </w:r>
            <w:r>
              <w:rPr>
                <w:noProof/>
                <w:webHidden/>
              </w:rPr>
              <w:instrText xml:space="preserve"> PAGEREF _Toc26570112 \h </w:instrText>
            </w:r>
            <w:r>
              <w:rPr>
                <w:noProof/>
                <w:webHidden/>
              </w:rPr>
            </w:r>
            <w:r>
              <w:rPr>
                <w:noProof/>
                <w:webHidden/>
              </w:rPr>
              <w:fldChar w:fldCharType="separate"/>
            </w:r>
            <w:r>
              <w:rPr>
                <w:noProof/>
                <w:webHidden/>
              </w:rPr>
              <w:t>29</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13" w:history="1">
            <w:r w:rsidRPr="001E7A21">
              <w:rPr>
                <w:rStyle w:val="Hypertextovodkaz"/>
                <w:noProof/>
              </w:rPr>
              <w:t>1.2.6</w:t>
            </w:r>
            <w:r>
              <w:rPr>
                <w:rFonts w:asciiTheme="minorHAnsi" w:eastAsiaTheme="minorEastAsia" w:hAnsiTheme="minorHAnsi"/>
                <w:noProof/>
                <w:sz w:val="22"/>
                <w:lang w:eastAsia="cs-CZ"/>
              </w:rPr>
              <w:tab/>
            </w:r>
            <w:r w:rsidRPr="001E7A21">
              <w:rPr>
                <w:rStyle w:val="Hypertextovodkaz"/>
                <w:noProof/>
              </w:rPr>
              <w:t>Kladení dotazů při výslechu dětského svědka</w:t>
            </w:r>
            <w:r>
              <w:rPr>
                <w:noProof/>
                <w:webHidden/>
              </w:rPr>
              <w:tab/>
            </w:r>
            <w:r>
              <w:rPr>
                <w:noProof/>
                <w:webHidden/>
              </w:rPr>
              <w:fldChar w:fldCharType="begin"/>
            </w:r>
            <w:r>
              <w:rPr>
                <w:noProof/>
                <w:webHidden/>
              </w:rPr>
              <w:instrText xml:space="preserve"> PAGEREF _Toc26570113 \h </w:instrText>
            </w:r>
            <w:r>
              <w:rPr>
                <w:noProof/>
                <w:webHidden/>
              </w:rPr>
            </w:r>
            <w:r>
              <w:rPr>
                <w:noProof/>
                <w:webHidden/>
              </w:rPr>
              <w:fldChar w:fldCharType="separate"/>
            </w:r>
            <w:r>
              <w:rPr>
                <w:noProof/>
                <w:webHidden/>
              </w:rPr>
              <w:t>31</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14" w:history="1">
            <w:r w:rsidRPr="001E7A21">
              <w:rPr>
                <w:rStyle w:val="Hypertextovodkaz"/>
                <w:noProof/>
              </w:rPr>
              <w:t>1.2.7</w:t>
            </w:r>
            <w:r>
              <w:rPr>
                <w:rFonts w:asciiTheme="minorHAnsi" w:eastAsiaTheme="minorEastAsia" w:hAnsiTheme="minorHAnsi"/>
                <w:noProof/>
                <w:sz w:val="22"/>
                <w:lang w:eastAsia="cs-CZ"/>
              </w:rPr>
              <w:tab/>
            </w:r>
            <w:r w:rsidRPr="001E7A21">
              <w:rPr>
                <w:rStyle w:val="Hypertextovodkaz"/>
                <w:noProof/>
              </w:rPr>
              <w:t>Výslech dětského svědka jako neodkladný a neopakovatelný úkon</w:t>
            </w:r>
            <w:r>
              <w:rPr>
                <w:noProof/>
                <w:webHidden/>
              </w:rPr>
              <w:tab/>
            </w:r>
            <w:r>
              <w:rPr>
                <w:noProof/>
                <w:webHidden/>
              </w:rPr>
              <w:fldChar w:fldCharType="begin"/>
            </w:r>
            <w:r>
              <w:rPr>
                <w:noProof/>
                <w:webHidden/>
              </w:rPr>
              <w:instrText xml:space="preserve"> PAGEREF _Toc26570114 \h </w:instrText>
            </w:r>
            <w:r>
              <w:rPr>
                <w:noProof/>
                <w:webHidden/>
              </w:rPr>
            </w:r>
            <w:r>
              <w:rPr>
                <w:noProof/>
                <w:webHidden/>
              </w:rPr>
              <w:fldChar w:fldCharType="separate"/>
            </w:r>
            <w:r>
              <w:rPr>
                <w:noProof/>
                <w:webHidden/>
              </w:rPr>
              <w:t>31</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15" w:history="1">
            <w:r w:rsidRPr="001E7A21">
              <w:rPr>
                <w:rStyle w:val="Hypertextovodkaz"/>
                <w:noProof/>
              </w:rPr>
              <w:t>1.2.8</w:t>
            </w:r>
            <w:r>
              <w:rPr>
                <w:rFonts w:asciiTheme="minorHAnsi" w:eastAsiaTheme="minorEastAsia" w:hAnsiTheme="minorHAnsi"/>
                <w:noProof/>
                <w:sz w:val="22"/>
                <w:lang w:eastAsia="cs-CZ"/>
              </w:rPr>
              <w:tab/>
            </w:r>
            <w:r w:rsidRPr="001E7A21">
              <w:rPr>
                <w:rStyle w:val="Hypertextovodkaz"/>
                <w:noProof/>
              </w:rPr>
              <w:t>Dílčí závěr</w:t>
            </w:r>
            <w:r>
              <w:rPr>
                <w:noProof/>
                <w:webHidden/>
              </w:rPr>
              <w:tab/>
            </w:r>
            <w:r>
              <w:rPr>
                <w:noProof/>
                <w:webHidden/>
              </w:rPr>
              <w:fldChar w:fldCharType="begin"/>
            </w:r>
            <w:r>
              <w:rPr>
                <w:noProof/>
                <w:webHidden/>
              </w:rPr>
              <w:instrText xml:space="preserve"> PAGEREF _Toc26570115 \h </w:instrText>
            </w:r>
            <w:r>
              <w:rPr>
                <w:noProof/>
                <w:webHidden/>
              </w:rPr>
            </w:r>
            <w:r>
              <w:rPr>
                <w:noProof/>
                <w:webHidden/>
              </w:rPr>
              <w:fldChar w:fldCharType="separate"/>
            </w:r>
            <w:r>
              <w:rPr>
                <w:noProof/>
                <w:webHidden/>
              </w:rPr>
              <w:t>32</w:t>
            </w:r>
            <w:r>
              <w:rPr>
                <w:noProof/>
                <w:webHidden/>
              </w:rPr>
              <w:fldChar w:fldCharType="end"/>
            </w:r>
          </w:hyperlink>
        </w:p>
        <w:p w:rsidR="00841161" w:rsidRDefault="00841161">
          <w:pPr>
            <w:pStyle w:val="Obsah2"/>
            <w:tabs>
              <w:tab w:val="left" w:pos="880"/>
              <w:tab w:val="right" w:leader="dot" w:pos="9061"/>
            </w:tabs>
            <w:rPr>
              <w:rFonts w:asciiTheme="minorHAnsi" w:eastAsiaTheme="minorEastAsia" w:hAnsiTheme="minorHAnsi"/>
              <w:noProof/>
              <w:sz w:val="22"/>
              <w:lang w:eastAsia="cs-CZ"/>
            </w:rPr>
          </w:pPr>
          <w:hyperlink w:anchor="_Toc26570116" w:history="1">
            <w:r w:rsidRPr="001E7A21">
              <w:rPr>
                <w:rStyle w:val="Hypertextovodkaz"/>
                <w:noProof/>
              </w:rPr>
              <w:t>1.3</w:t>
            </w:r>
            <w:r>
              <w:rPr>
                <w:rFonts w:asciiTheme="minorHAnsi" w:eastAsiaTheme="minorEastAsia" w:hAnsiTheme="minorHAnsi"/>
                <w:noProof/>
                <w:sz w:val="22"/>
                <w:lang w:eastAsia="cs-CZ"/>
              </w:rPr>
              <w:tab/>
            </w:r>
            <w:r w:rsidRPr="001E7A21">
              <w:rPr>
                <w:rStyle w:val="Hypertextovodkaz"/>
                <w:noProof/>
              </w:rPr>
              <w:t>Výslech dětského svědka podle ZOTČ</w:t>
            </w:r>
            <w:r>
              <w:rPr>
                <w:noProof/>
                <w:webHidden/>
              </w:rPr>
              <w:tab/>
            </w:r>
            <w:r>
              <w:rPr>
                <w:noProof/>
                <w:webHidden/>
              </w:rPr>
              <w:fldChar w:fldCharType="begin"/>
            </w:r>
            <w:r>
              <w:rPr>
                <w:noProof/>
                <w:webHidden/>
              </w:rPr>
              <w:instrText xml:space="preserve"> PAGEREF _Toc26570116 \h </w:instrText>
            </w:r>
            <w:r>
              <w:rPr>
                <w:noProof/>
                <w:webHidden/>
              </w:rPr>
            </w:r>
            <w:r>
              <w:rPr>
                <w:noProof/>
                <w:webHidden/>
              </w:rPr>
              <w:fldChar w:fldCharType="separate"/>
            </w:r>
            <w:r>
              <w:rPr>
                <w:noProof/>
                <w:webHidden/>
              </w:rPr>
              <w:t>35</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17" w:history="1">
            <w:r w:rsidRPr="001E7A21">
              <w:rPr>
                <w:rStyle w:val="Hypertextovodkaz"/>
                <w:noProof/>
              </w:rPr>
              <w:t>1.3.1</w:t>
            </w:r>
            <w:r>
              <w:rPr>
                <w:rFonts w:asciiTheme="minorHAnsi" w:eastAsiaTheme="minorEastAsia" w:hAnsiTheme="minorHAnsi"/>
                <w:noProof/>
                <w:sz w:val="22"/>
                <w:lang w:eastAsia="cs-CZ"/>
              </w:rPr>
              <w:tab/>
            </w:r>
            <w:r w:rsidRPr="001E7A21">
              <w:rPr>
                <w:rStyle w:val="Hypertextovodkaz"/>
                <w:noProof/>
              </w:rPr>
              <w:t>Způsob vedení výslechu</w:t>
            </w:r>
            <w:r>
              <w:rPr>
                <w:noProof/>
                <w:webHidden/>
              </w:rPr>
              <w:tab/>
            </w:r>
            <w:r>
              <w:rPr>
                <w:noProof/>
                <w:webHidden/>
              </w:rPr>
              <w:fldChar w:fldCharType="begin"/>
            </w:r>
            <w:r>
              <w:rPr>
                <w:noProof/>
                <w:webHidden/>
              </w:rPr>
              <w:instrText xml:space="preserve"> PAGEREF _Toc26570117 \h </w:instrText>
            </w:r>
            <w:r>
              <w:rPr>
                <w:noProof/>
                <w:webHidden/>
              </w:rPr>
            </w:r>
            <w:r>
              <w:rPr>
                <w:noProof/>
                <w:webHidden/>
              </w:rPr>
              <w:fldChar w:fldCharType="separate"/>
            </w:r>
            <w:r>
              <w:rPr>
                <w:noProof/>
                <w:webHidden/>
              </w:rPr>
              <w:t>35</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18" w:history="1">
            <w:r w:rsidRPr="001E7A21">
              <w:rPr>
                <w:rStyle w:val="Hypertextovodkaz"/>
                <w:noProof/>
              </w:rPr>
              <w:t>1.3.2</w:t>
            </w:r>
            <w:r>
              <w:rPr>
                <w:rFonts w:asciiTheme="minorHAnsi" w:eastAsiaTheme="minorEastAsia" w:hAnsiTheme="minorHAnsi"/>
                <w:noProof/>
                <w:sz w:val="22"/>
                <w:lang w:eastAsia="cs-CZ"/>
              </w:rPr>
              <w:tab/>
            </w:r>
            <w:r w:rsidRPr="001E7A21">
              <w:rPr>
                <w:rStyle w:val="Hypertextovodkaz"/>
                <w:noProof/>
              </w:rPr>
              <w:t>Osoba vyslýchajícího</w:t>
            </w:r>
            <w:r>
              <w:rPr>
                <w:noProof/>
                <w:webHidden/>
              </w:rPr>
              <w:tab/>
            </w:r>
            <w:r>
              <w:rPr>
                <w:noProof/>
                <w:webHidden/>
              </w:rPr>
              <w:fldChar w:fldCharType="begin"/>
            </w:r>
            <w:r>
              <w:rPr>
                <w:noProof/>
                <w:webHidden/>
              </w:rPr>
              <w:instrText xml:space="preserve"> PAGEREF _Toc26570118 \h </w:instrText>
            </w:r>
            <w:r>
              <w:rPr>
                <w:noProof/>
                <w:webHidden/>
              </w:rPr>
            </w:r>
            <w:r>
              <w:rPr>
                <w:noProof/>
                <w:webHidden/>
              </w:rPr>
              <w:fldChar w:fldCharType="separate"/>
            </w:r>
            <w:r>
              <w:rPr>
                <w:noProof/>
                <w:webHidden/>
              </w:rPr>
              <w:t>36</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19" w:history="1">
            <w:r w:rsidRPr="001E7A21">
              <w:rPr>
                <w:rStyle w:val="Hypertextovodkaz"/>
                <w:noProof/>
              </w:rPr>
              <w:t>1.3.3</w:t>
            </w:r>
            <w:r>
              <w:rPr>
                <w:rFonts w:asciiTheme="minorHAnsi" w:eastAsiaTheme="minorEastAsia" w:hAnsiTheme="minorHAnsi"/>
                <w:noProof/>
                <w:sz w:val="22"/>
                <w:lang w:eastAsia="cs-CZ"/>
              </w:rPr>
              <w:tab/>
            </w:r>
            <w:r w:rsidRPr="001E7A21">
              <w:rPr>
                <w:rStyle w:val="Hypertextovodkaz"/>
                <w:noProof/>
              </w:rPr>
              <w:t>Opakování výslechu</w:t>
            </w:r>
            <w:r>
              <w:rPr>
                <w:noProof/>
                <w:webHidden/>
              </w:rPr>
              <w:tab/>
            </w:r>
            <w:r>
              <w:rPr>
                <w:noProof/>
                <w:webHidden/>
              </w:rPr>
              <w:fldChar w:fldCharType="begin"/>
            </w:r>
            <w:r>
              <w:rPr>
                <w:noProof/>
                <w:webHidden/>
              </w:rPr>
              <w:instrText xml:space="preserve"> PAGEREF _Toc26570119 \h </w:instrText>
            </w:r>
            <w:r>
              <w:rPr>
                <w:noProof/>
                <w:webHidden/>
              </w:rPr>
            </w:r>
            <w:r>
              <w:rPr>
                <w:noProof/>
                <w:webHidden/>
              </w:rPr>
              <w:fldChar w:fldCharType="separate"/>
            </w:r>
            <w:r>
              <w:rPr>
                <w:noProof/>
                <w:webHidden/>
              </w:rPr>
              <w:t>37</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20" w:history="1">
            <w:r w:rsidRPr="001E7A21">
              <w:rPr>
                <w:rStyle w:val="Hypertextovodkaz"/>
                <w:noProof/>
              </w:rPr>
              <w:t>1.3.4</w:t>
            </w:r>
            <w:r>
              <w:rPr>
                <w:rFonts w:asciiTheme="minorHAnsi" w:eastAsiaTheme="minorEastAsia" w:hAnsiTheme="minorHAnsi"/>
                <w:noProof/>
                <w:sz w:val="22"/>
                <w:lang w:eastAsia="cs-CZ"/>
              </w:rPr>
              <w:tab/>
            </w:r>
            <w:r w:rsidRPr="001E7A21">
              <w:rPr>
                <w:rStyle w:val="Hypertextovodkaz"/>
                <w:noProof/>
              </w:rPr>
              <w:t>Bezprostřední vizuální kontakt</w:t>
            </w:r>
            <w:r>
              <w:rPr>
                <w:noProof/>
                <w:webHidden/>
              </w:rPr>
              <w:tab/>
            </w:r>
            <w:r>
              <w:rPr>
                <w:noProof/>
                <w:webHidden/>
              </w:rPr>
              <w:fldChar w:fldCharType="begin"/>
            </w:r>
            <w:r>
              <w:rPr>
                <w:noProof/>
                <w:webHidden/>
              </w:rPr>
              <w:instrText xml:space="preserve"> PAGEREF _Toc26570120 \h </w:instrText>
            </w:r>
            <w:r>
              <w:rPr>
                <w:noProof/>
                <w:webHidden/>
              </w:rPr>
            </w:r>
            <w:r>
              <w:rPr>
                <w:noProof/>
                <w:webHidden/>
              </w:rPr>
              <w:fldChar w:fldCharType="separate"/>
            </w:r>
            <w:r>
              <w:rPr>
                <w:noProof/>
                <w:webHidden/>
              </w:rPr>
              <w:t>37</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21" w:history="1">
            <w:r w:rsidRPr="001E7A21">
              <w:rPr>
                <w:rStyle w:val="Hypertextovodkaz"/>
                <w:noProof/>
              </w:rPr>
              <w:t>1.3.5</w:t>
            </w:r>
            <w:r>
              <w:rPr>
                <w:rFonts w:asciiTheme="minorHAnsi" w:eastAsiaTheme="minorEastAsia" w:hAnsiTheme="minorHAnsi"/>
                <w:noProof/>
                <w:sz w:val="22"/>
                <w:lang w:eastAsia="cs-CZ"/>
              </w:rPr>
              <w:tab/>
            </w:r>
            <w:r w:rsidRPr="001E7A21">
              <w:rPr>
                <w:rStyle w:val="Hypertextovodkaz"/>
                <w:noProof/>
              </w:rPr>
              <w:t>Podání vysvětlení</w:t>
            </w:r>
            <w:r>
              <w:rPr>
                <w:noProof/>
                <w:webHidden/>
              </w:rPr>
              <w:tab/>
            </w:r>
            <w:r>
              <w:rPr>
                <w:noProof/>
                <w:webHidden/>
              </w:rPr>
              <w:fldChar w:fldCharType="begin"/>
            </w:r>
            <w:r>
              <w:rPr>
                <w:noProof/>
                <w:webHidden/>
              </w:rPr>
              <w:instrText xml:space="preserve"> PAGEREF _Toc26570121 \h </w:instrText>
            </w:r>
            <w:r>
              <w:rPr>
                <w:noProof/>
                <w:webHidden/>
              </w:rPr>
            </w:r>
            <w:r>
              <w:rPr>
                <w:noProof/>
                <w:webHidden/>
              </w:rPr>
              <w:fldChar w:fldCharType="separate"/>
            </w:r>
            <w:r>
              <w:rPr>
                <w:noProof/>
                <w:webHidden/>
              </w:rPr>
              <w:t>39</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22" w:history="1">
            <w:r w:rsidRPr="001E7A21">
              <w:rPr>
                <w:rStyle w:val="Hypertextovodkaz"/>
                <w:noProof/>
              </w:rPr>
              <w:t>1.3.6</w:t>
            </w:r>
            <w:r>
              <w:rPr>
                <w:rFonts w:asciiTheme="minorHAnsi" w:eastAsiaTheme="minorEastAsia" w:hAnsiTheme="minorHAnsi"/>
                <w:noProof/>
                <w:sz w:val="22"/>
                <w:lang w:eastAsia="cs-CZ"/>
              </w:rPr>
              <w:tab/>
            </w:r>
            <w:r w:rsidRPr="001E7A21">
              <w:rPr>
                <w:rStyle w:val="Hypertextovodkaz"/>
                <w:noProof/>
              </w:rPr>
              <w:t>Další práva zvlášť zranitelné oběti</w:t>
            </w:r>
            <w:r>
              <w:rPr>
                <w:noProof/>
                <w:webHidden/>
              </w:rPr>
              <w:tab/>
            </w:r>
            <w:r>
              <w:rPr>
                <w:noProof/>
                <w:webHidden/>
              </w:rPr>
              <w:fldChar w:fldCharType="begin"/>
            </w:r>
            <w:r>
              <w:rPr>
                <w:noProof/>
                <w:webHidden/>
              </w:rPr>
              <w:instrText xml:space="preserve"> PAGEREF _Toc26570122 \h </w:instrText>
            </w:r>
            <w:r>
              <w:rPr>
                <w:noProof/>
                <w:webHidden/>
              </w:rPr>
            </w:r>
            <w:r>
              <w:rPr>
                <w:noProof/>
                <w:webHidden/>
              </w:rPr>
              <w:fldChar w:fldCharType="separate"/>
            </w:r>
            <w:r>
              <w:rPr>
                <w:noProof/>
                <w:webHidden/>
              </w:rPr>
              <w:t>39</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23" w:history="1">
            <w:r w:rsidRPr="001E7A21">
              <w:rPr>
                <w:rStyle w:val="Hypertextovodkaz"/>
                <w:noProof/>
              </w:rPr>
              <w:t>1.3.7</w:t>
            </w:r>
            <w:r>
              <w:rPr>
                <w:rFonts w:asciiTheme="minorHAnsi" w:eastAsiaTheme="minorEastAsia" w:hAnsiTheme="minorHAnsi"/>
                <w:noProof/>
                <w:sz w:val="22"/>
                <w:lang w:eastAsia="cs-CZ"/>
              </w:rPr>
              <w:tab/>
            </w:r>
            <w:r w:rsidRPr="001E7A21">
              <w:rPr>
                <w:rStyle w:val="Hypertextovodkaz"/>
                <w:noProof/>
              </w:rPr>
              <w:t>Dílčí závěr</w:t>
            </w:r>
            <w:r>
              <w:rPr>
                <w:noProof/>
                <w:webHidden/>
              </w:rPr>
              <w:tab/>
            </w:r>
            <w:r>
              <w:rPr>
                <w:noProof/>
                <w:webHidden/>
              </w:rPr>
              <w:fldChar w:fldCharType="begin"/>
            </w:r>
            <w:r>
              <w:rPr>
                <w:noProof/>
                <w:webHidden/>
              </w:rPr>
              <w:instrText xml:space="preserve"> PAGEREF _Toc26570123 \h </w:instrText>
            </w:r>
            <w:r>
              <w:rPr>
                <w:noProof/>
                <w:webHidden/>
              </w:rPr>
            </w:r>
            <w:r>
              <w:rPr>
                <w:noProof/>
                <w:webHidden/>
              </w:rPr>
              <w:fldChar w:fldCharType="separate"/>
            </w:r>
            <w:r>
              <w:rPr>
                <w:noProof/>
                <w:webHidden/>
              </w:rPr>
              <w:t>41</w:t>
            </w:r>
            <w:r>
              <w:rPr>
                <w:noProof/>
                <w:webHidden/>
              </w:rPr>
              <w:fldChar w:fldCharType="end"/>
            </w:r>
          </w:hyperlink>
        </w:p>
        <w:p w:rsidR="00841161" w:rsidRDefault="00841161">
          <w:pPr>
            <w:pStyle w:val="Obsah1"/>
            <w:tabs>
              <w:tab w:val="left" w:pos="480"/>
              <w:tab w:val="right" w:leader="dot" w:pos="9061"/>
            </w:tabs>
            <w:rPr>
              <w:rFonts w:asciiTheme="minorHAnsi" w:eastAsiaTheme="minorEastAsia" w:hAnsiTheme="minorHAnsi"/>
              <w:noProof/>
              <w:sz w:val="22"/>
              <w:lang w:eastAsia="cs-CZ"/>
            </w:rPr>
          </w:pPr>
          <w:hyperlink w:anchor="_Toc26570124" w:history="1">
            <w:r w:rsidRPr="001E7A21">
              <w:rPr>
                <w:rStyle w:val="Hypertextovodkaz"/>
                <w:noProof/>
              </w:rPr>
              <w:t>2</w:t>
            </w:r>
            <w:r>
              <w:rPr>
                <w:rFonts w:asciiTheme="minorHAnsi" w:eastAsiaTheme="minorEastAsia" w:hAnsiTheme="minorHAnsi"/>
                <w:noProof/>
                <w:sz w:val="22"/>
                <w:lang w:eastAsia="cs-CZ"/>
              </w:rPr>
              <w:tab/>
            </w:r>
            <w:r w:rsidRPr="001E7A21">
              <w:rPr>
                <w:rStyle w:val="Hypertextovodkaz"/>
                <w:noProof/>
              </w:rPr>
              <w:t>Praktická část</w:t>
            </w:r>
            <w:r>
              <w:rPr>
                <w:noProof/>
                <w:webHidden/>
              </w:rPr>
              <w:tab/>
            </w:r>
            <w:r>
              <w:rPr>
                <w:noProof/>
                <w:webHidden/>
              </w:rPr>
              <w:fldChar w:fldCharType="begin"/>
            </w:r>
            <w:r>
              <w:rPr>
                <w:noProof/>
                <w:webHidden/>
              </w:rPr>
              <w:instrText xml:space="preserve"> PAGEREF _Toc26570124 \h </w:instrText>
            </w:r>
            <w:r>
              <w:rPr>
                <w:noProof/>
                <w:webHidden/>
              </w:rPr>
            </w:r>
            <w:r>
              <w:rPr>
                <w:noProof/>
                <w:webHidden/>
              </w:rPr>
              <w:fldChar w:fldCharType="separate"/>
            </w:r>
            <w:r>
              <w:rPr>
                <w:noProof/>
                <w:webHidden/>
              </w:rPr>
              <w:t>43</w:t>
            </w:r>
            <w:r>
              <w:rPr>
                <w:noProof/>
                <w:webHidden/>
              </w:rPr>
              <w:fldChar w:fldCharType="end"/>
            </w:r>
          </w:hyperlink>
        </w:p>
        <w:p w:rsidR="00841161" w:rsidRDefault="00841161">
          <w:pPr>
            <w:pStyle w:val="Obsah2"/>
            <w:tabs>
              <w:tab w:val="left" w:pos="880"/>
              <w:tab w:val="right" w:leader="dot" w:pos="9061"/>
            </w:tabs>
            <w:rPr>
              <w:rFonts w:asciiTheme="minorHAnsi" w:eastAsiaTheme="minorEastAsia" w:hAnsiTheme="minorHAnsi"/>
              <w:noProof/>
              <w:sz w:val="22"/>
              <w:lang w:eastAsia="cs-CZ"/>
            </w:rPr>
          </w:pPr>
          <w:hyperlink w:anchor="_Toc26570125" w:history="1">
            <w:r w:rsidRPr="001E7A21">
              <w:rPr>
                <w:rStyle w:val="Hypertextovodkaz"/>
                <w:noProof/>
              </w:rPr>
              <w:t>2.1</w:t>
            </w:r>
            <w:r>
              <w:rPr>
                <w:rFonts w:asciiTheme="minorHAnsi" w:eastAsiaTheme="minorEastAsia" w:hAnsiTheme="minorHAnsi"/>
                <w:noProof/>
                <w:sz w:val="22"/>
                <w:lang w:eastAsia="cs-CZ"/>
              </w:rPr>
              <w:tab/>
            </w:r>
            <w:r w:rsidRPr="001E7A21">
              <w:rPr>
                <w:rStyle w:val="Hypertextovodkaz"/>
                <w:noProof/>
              </w:rPr>
              <w:t>Výslech dětského svědka z hlediska psychologie</w:t>
            </w:r>
            <w:r>
              <w:rPr>
                <w:noProof/>
                <w:webHidden/>
              </w:rPr>
              <w:tab/>
            </w:r>
            <w:r>
              <w:rPr>
                <w:noProof/>
                <w:webHidden/>
              </w:rPr>
              <w:fldChar w:fldCharType="begin"/>
            </w:r>
            <w:r>
              <w:rPr>
                <w:noProof/>
                <w:webHidden/>
              </w:rPr>
              <w:instrText xml:space="preserve"> PAGEREF _Toc26570125 \h </w:instrText>
            </w:r>
            <w:r>
              <w:rPr>
                <w:noProof/>
                <w:webHidden/>
              </w:rPr>
            </w:r>
            <w:r>
              <w:rPr>
                <w:noProof/>
                <w:webHidden/>
              </w:rPr>
              <w:fldChar w:fldCharType="separate"/>
            </w:r>
            <w:r>
              <w:rPr>
                <w:noProof/>
                <w:webHidden/>
              </w:rPr>
              <w:t>43</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26" w:history="1">
            <w:r w:rsidRPr="001E7A21">
              <w:rPr>
                <w:rStyle w:val="Hypertextovodkaz"/>
                <w:noProof/>
              </w:rPr>
              <w:t>2.1.1</w:t>
            </w:r>
            <w:r>
              <w:rPr>
                <w:rFonts w:asciiTheme="minorHAnsi" w:eastAsiaTheme="minorEastAsia" w:hAnsiTheme="minorHAnsi"/>
                <w:noProof/>
                <w:sz w:val="22"/>
                <w:lang w:eastAsia="cs-CZ"/>
              </w:rPr>
              <w:tab/>
            </w:r>
            <w:r w:rsidRPr="001E7A21">
              <w:rPr>
                <w:rStyle w:val="Hypertextovodkaz"/>
                <w:noProof/>
              </w:rPr>
              <w:t>Sekundární viktimizace</w:t>
            </w:r>
            <w:r>
              <w:rPr>
                <w:noProof/>
                <w:webHidden/>
              </w:rPr>
              <w:tab/>
            </w:r>
            <w:r>
              <w:rPr>
                <w:noProof/>
                <w:webHidden/>
              </w:rPr>
              <w:fldChar w:fldCharType="begin"/>
            </w:r>
            <w:r>
              <w:rPr>
                <w:noProof/>
                <w:webHidden/>
              </w:rPr>
              <w:instrText xml:space="preserve"> PAGEREF _Toc26570126 \h </w:instrText>
            </w:r>
            <w:r>
              <w:rPr>
                <w:noProof/>
                <w:webHidden/>
              </w:rPr>
            </w:r>
            <w:r>
              <w:rPr>
                <w:noProof/>
                <w:webHidden/>
              </w:rPr>
              <w:fldChar w:fldCharType="separate"/>
            </w:r>
            <w:r>
              <w:rPr>
                <w:noProof/>
                <w:webHidden/>
              </w:rPr>
              <w:t>43</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27" w:history="1">
            <w:r w:rsidRPr="001E7A21">
              <w:rPr>
                <w:rStyle w:val="Hypertextovodkaz"/>
                <w:noProof/>
              </w:rPr>
              <w:t>2.1.2</w:t>
            </w:r>
            <w:r>
              <w:rPr>
                <w:rFonts w:asciiTheme="minorHAnsi" w:eastAsiaTheme="minorEastAsia" w:hAnsiTheme="minorHAnsi"/>
                <w:noProof/>
                <w:sz w:val="22"/>
                <w:lang w:eastAsia="cs-CZ"/>
              </w:rPr>
              <w:tab/>
            </w:r>
            <w:r w:rsidRPr="001E7A21">
              <w:rPr>
                <w:rStyle w:val="Hypertextovodkaz"/>
                <w:noProof/>
              </w:rPr>
              <w:t>Podstata sekundární viktimizace a její prevence z hlediska psychologie</w:t>
            </w:r>
            <w:r>
              <w:rPr>
                <w:noProof/>
                <w:webHidden/>
              </w:rPr>
              <w:tab/>
            </w:r>
            <w:r>
              <w:rPr>
                <w:noProof/>
                <w:webHidden/>
              </w:rPr>
              <w:fldChar w:fldCharType="begin"/>
            </w:r>
            <w:r>
              <w:rPr>
                <w:noProof/>
                <w:webHidden/>
              </w:rPr>
              <w:instrText xml:space="preserve"> PAGEREF _Toc26570127 \h </w:instrText>
            </w:r>
            <w:r>
              <w:rPr>
                <w:noProof/>
                <w:webHidden/>
              </w:rPr>
            </w:r>
            <w:r>
              <w:rPr>
                <w:noProof/>
                <w:webHidden/>
              </w:rPr>
              <w:fldChar w:fldCharType="separate"/>
            </w:r>
            <w:r>
              <w:rPr>
                <w:noProof/>
                <w:webHidden/>
              </w:rPr>
              <w:t>44</w:t>
            </w:r>
            <w:r>
              <w:rPr>
                <w:noProof/>
                <w:webHidden/>
              </w:rPr>
              <w:fldChar w:fldCharType="end"/>
            </w:r>
          </w:hyperlink>
        </w:p>
        <w:p w:rsidR="00841161" w:rsidRDefault="00841161">
          <w:pPr>
            <w:pStyle w:val="Obsah3"/>
            <w:tabs>
              <w:tab w:val="left" w:pos="1320"/>
              <w:tab w:val="right" w:leader="dot" w:pos="9061"/>
            </w:tabs>
            <w:rPr>
              <w:rFonts w:asciiTheme="minorHAnsi" w:eastAsiaTheme="minorEastAsia" w:hAnsiTheme="minorHAnsi"/>
              <w:noProof/>
              <w:sz w:val="22"/>
              <w:lang w:eastAsia="cs-CZ"/>
            </w:rPr>
          </w:pPr>
          <w:hyperlink w:anchor="_Toc26570128" w:history="1">
            <w:r w:rsidRPr="001E7A21">
              <w:rPr>
                <w:rStyle w:val="Hypertextovodkaz"/>
                <w:noProof/>
              </w:rPr>
              <w:t>2.1.3</w:t>
            </w:r>
            <w:r>
              <w:rPr>
                <w:rFonts w:asciiTheme="minorHAnsi" w:eastAsiaTheme="minorEastAsia" w:hAnsiTheme="minorHAnsi"/>
                <w:noProof/>
                <w:sz w:val="22"/>
                <w:lang w:eastAsia="cs-CZ"/>
              </w:rPr>
              <w:tab/>
            </w:r>
            <w:r w:rsidRPr="001E7A21">
              <w:rPr>
                <w:rStyle w:val="Hypertextovodkaz"/>
                <w:noProof/>
              </w:rPr>
              <w:t>Další doporučení ohledně vedení výslechu</w:t>
            </w:r>
            <w:r>
              <w:rPr>
                <w:noProof/>
                <w:webHidden/>
              </w:rPr>
              <w:tab/>
            </w:r>
            <w:r>
              <w:rPr>
                <w:noProof/>
                <w:webHidden/>
              </w:rPr>
              <w:fldChar w:fldCharType="begin"/>
            </w:r>
            <w:r>
              <w:rPr>
                <w:noProof/>
                <w:webHidden/>
              </w:rPr>
              <w:instrText xml:space="preserve"> PAGEREF _Toc26570128 \h </w:instrText>
            </w:r>
            <w:r>
              <w:rPr>
                <w:noProof/>
                <w:webHidden/>
              </w:rPr>
            </w:r>
            <w:r>
              <w:rPr>
                <w:noProof/>
                <w:webHidden/>
              </w:rPr>
              <w:fldChar w:fldCharType="separate"/>
            </w:r>
            <w:r>
              <w:rPr>
                <w:noProof/>
                <w:webHidden/>
              </w:rPr>
              <w:t>45</w:t>
            </w:r>
            <w:r>
              <w:rPr>
                <w:noProof/>
                <w:webHidden/>
              </w:rPr>
              <w:fldChar w:fldCharType="end"/>
            </w:r>
          </w:hyperlink>
        </w:p>
        <w:p w:rsidR="00841161" w:rsidRDefault="00841161">
          <w:pPr>
            <w:pStyle w:val="Obsah2"/>
            <w:tabs>
              <w:tab w:val="left" w:pos="880"/>
              <w:tab w:val="right" w:leader="dot" w:pos="9061"/>
            </w:tabs>
            <w:rPr>
              <w:rFonts w:asciiTheme="minorHAnsi" w:eastAsiaTheme="minorEastAsia" w:hAnsiTheme="minorHAnsi"/>
              <w:noProof/>
              <w:sz w:val="22"/>
              <w:lang w:eastAsia="cs-CZ"/>
            </w:rPr>
          </w:pPr>
          <w:hyperlink w:anchor="_Toc26570129" w:history="1">
            <w:r w:rsidRPr="001E7A21">
              <w:rPr>
                <w:rStyle w:val="Hypertextovodkaz"/>
                <w:noProof/>
              </w:rPr>
              <w:t>2.2</w:t>
            </w:r>
            <w:r>
              <w:rPr>
                <w:rFonts w:asciiTheme="minorHAnsi" w:eastAsiaTheme="minorEastAsia" w:hAnsiTheme="minorHAnsi"/>
                <w:noProof/>
                <w:sz w:val="22"/>
                <w:lang w:eastAsia="cs-CZ"/>
              </w:rPr>
              <w:tab/>
            </w:r>
            <w:r w:rsidRPr="001E7A21">
              <w:rPr>
                <w:rStyle w:val="Hypertextovodkaz"/>
                <w:noProof/>
              </w:rPr>
              <w:t>Výslech dětského svědka z hlediska vyslýchajícího</w:t>
            </w:r>
            <w:r>
              <w:rPr>
                <w:noProof/>
                <w:webHidden/>
              </w:rPr>
              <w:tab/>
            </w:r>
            <w:r>
              <w:rPr>
                <w:noProof/>
                <w:webHidden/>
              </w:rPr>
              <w:fldChar w:fldCharType="begin"/>
            </w:r>
            <w:r>
              <w:rPr>
                <w:noProof/>
                <w:webHidden/>
              </w:rPr>
              <w:instrText xml:space="preserve"> PAGEREF _Toc26570129 \h </w:instrText>
            </w:r>
            <w:r>
              <w:rPr>
                <w:noProof/>
                <w:webHidden/>
              </w:rPr>
            </w:r>
            <w:r>
              <w:rPr>
                <w:noProof/>
                <w:webHidden/>
              </w:rPr>
              <w:fldChar w:fldCharType="separate"/>
            </w:r>
            <w:r>
              <w:rPr>
                <w:noProof/>
                <w:webHidden/>
              </w:rPr>
              <w:t>47</w:t>
            </w:r>
            <w:r>
              <w:rPr>
                <w:noProof/>
                <w:webHidden/>
              </w:rPr>
              <w:fldChar w:fldCharType="end"/>
            </w:r>
          </w:hyperlink>
        </w:p>
        <w:p w:rsidR="00841161" w:rsidRDefault="00841161">
          <w:pPr>
            <w:pStyle w:val="Obsah2"/>
            <w:tabs>
              <w:tab w:val="left" w:pos="880"/>
              <w:tab w:val="right" w:leader="dot" w:pos="9061"/>
            </w:tabs>
            <w:rPr>
              <w:rFonts w:asciiTheme="minorHAnsi" w:eastAsiaTheme="minorEastAsia" w:hAnsiTheme="minorHAnsi"/>
              <w:noProof/>
              <w:sz w:val="22"/>
              <w:lang w:eastAsia="cs-CZ"/>
            </w:rPr>
          </w:pPr>
          <w:hyperlink w:anchor="_Toc26570130" w:history="1">
            <w:r w:rsidRPr="001E7A21">
              <w:rPr>
                <w:rStyle w:val="Hypertextovodkaz"/>
                <w:noProof/>
              </w:rPr>
              <w:t>2.3</w:t>
            </w:r>
            <w:r>
              <w:rPr>
                <w:rFonts w:asciiTheme="minorHAnsi" w:eastAsiaTheme="minorEastAsia" w:hAnsiTheme="minorHAnsi"/>
                <w:noProof/>
                <w:sz w:val="22"/>
                <w:lang w:eastAsia="cs-CZ"/>
              </w:rPr>
              <w:tab/>
            </w:r>
            <w:r w:rsidRPr="001E7A21">
              <w:rPr>
                <w:rStyle w:val="Hypertextovodkaz"/>
                <w:noProof/>
              </w:rPr>
              <w:t>Výslech dětského svědka z hlediska soudu</w:t>
            </w:r>
            <w:r>
              <w:rPr>
                <w:noProof/>
                <w:webHidden/>
              </w:rPr>
              <w:tab/>
            </w:r>
            <w:r>
              <w:rPr>
                <w:noProof/>
                <w:webHidden/>
              </w:rPr>
              <w:fldChar w:fldCharType="begin"/>
            </w:r>
            <w:r>
              <w:rPr>
                <w:noProof/>
                <w:webHidden/>
              </w:rPr>
              <w:instrText xml:space="preserve"> PAGEREF _Toc26570130 \h </w:instrText>
            </w:r>
            <w:r>
              <w:rPr>
                <w:noProof/>
                <w:webHidden/>
              </w:rPr>
            </w:r>
            <w:r>
              <w:rPr>
                <w:noProof/>
                <w:webHidden/>
              </w:rPr>
              <w:fldChar w:fldCharType="separate"/>
            </w:r>
            <w:r>
              <w:rPr>
                <w:noProof/>
                <w:webHidden/>
              </w:rPr>
              <w:t>49</w:t>
            </w:r>
            <w:r>
              <w:rPr>
                <w:noProof/>
                <w:webHidden/>
              </w:rPr>
              <w:fldChar w:fldCharType="end"/>
            </w:r>
          </w:hyperlink>
        </w:p>
        <w:p w:rsidR="00841161" w:rsidRDefault="00841161">
          <w:pPr>
            <w:pStyle w:val="Obsah2"/>
            <w:tabs>
              <w:tab w:val="left" w:pos="880"/>
              <w:tab w:val="right" w:leader="dot" w:pos="9061"/>
            </w:tabs>
            <w:rPr>
              <w:rFonts w:asciiTheme="minorHAnsi" w:eastAsiaTheme="minorEastAsia" w:hAnsiTheme="minorHAnsi"/>
              <w:noProof/>
              <w:sz w:val="22"/>
              <w:lang w:eastAsia="cs-CZ"/>
            </w:rPr>
          </w:pPr>
          <w:hyperlink w:anchor="_Toc26570131" w:history="1">
            <w:r w:rsidRPr="001E7A21">
              <w:rPr>
                <w:rStyle w:val="Hypertextovodkaz"/>
                <w:noProof/>
              </w:rPr>
              <w:t>2.4</w:t>
            </w:r>
            <w:r>
              <w:rPr>
                <w:rFonts w:asciiTheme="minorHAnsi" w:eastAsiaTheme="minorEastAsia" w:hAnsiTheme="minorHAnsi"/>
                <w:noProof/>
                <w:sz w:val="22"/>
                <w:lang w:eastAsia="cs-CZ"/>
              </w:rPr>
              <w:tab/>
            </w:r>
            <w:r w:rsidRPr="001E7A21">
              <w:rPr>
                <w:rStyle w:val="Hypertextovodkaz"/>
                <w:noProof/>
              </w:rPr>
              <w:t>Dílčí závěr</w:t>
            </w:r>
            <w:r>
              <w:rPr>
                <w:noProof/>
                <w:webHidden/>
              </w:rPr>
              <w:tab/>
            </w:r>
            <w:r>
              <w:rPr>
                <w:noProof/>
                <w:webHidden/>
              </w:rPr>
              <w:fldChar w:fldCharType="begin"/>
            </w:r>
            <w:r>
              <w:rPr>
                <w:noProof/>
                <w:webHidden/>
              </w:rPr>
              <w:instrText xml:space="preserve"> PAGEREF _Toc26570131 \h </w:instrText>
            </w:r>
            <w:r>
              <w:rPr>
                <w:noProof/>
                <w:webHidden/>
              </w:rPr>
            </w:r>
            <w:r>
              <w:rPr>
                <w:noProof/>
                <w:webHidden/>
              </w:rPr>
              <w:fldChar w:fldCharType="separate"/>
            </w:r>
            <w:r>
              <w:rPr>
                <w:noProof/>
                <w:webHidden/>
              </w:rPr>
              <w:t>50</w:t>
            </w:r>
            <w:r>
              <w:rPr>
                <w:noProof/>
                <w:webHidden/>
              </w:rPr>
              <w:fldChar w:fldCharType="end"/>
            </w:r>
          </w:hyperlink>
        </w:p>
        <w:p w:rsidR="00841161" w:rsidRDefault="00841161">
          <w:pPr>
            <w:pStyle w:val="Obsah1"/>
            <w:tabs>
              <w:tab w:val="right" w:leader="dot" w:pos="9061"/>
            </w:tabs>
            <w:rPr>
              <w:rFonts w:asciiTheme="minorHAnsi" w:eastAsiaTheme="minorEastAsia" w:hAnsiTheme="minorHAnsi"/>
              <w:noProof/>
              <w:sz w:val="22"/>
              <w:lang w:eastAsia="cs-CZ"/>
            </w:rPr>
          </w:pPr>
          <w:hyperlink w:anchor="_Toc26570132" w:history="1">
            <w:r w:rsidRPr="001E7A21">
              <w:rPr>
                <w:rStyle w:val="Hypertextovodkaz"/>
                <w:noProof/>
              </w:rPr>
              <w:t>Závěr</w:t>
            </w:r>
            <w:r>
              <w:rPr>
                <w:noProof/>
                <w:webHidden/>
              </w:rPr>
              <w:tab/>
            </w:r>
            <w:r>
              <w:rPr>
                <w:noProof/>
                <w:webHidden/>
              </w:rPr>
              <w:fldChar w:fldCharType="begin"/>
            </w:r>
            <w:r>
              <w:rPr>
                <w:noProof/>
                <w:webHidden/>
              </w:rPr>
              <w:instrText xml:space="preserve"> PAGEREF _Toc26570132 \h </w:instrText>
            </w:r>
            <w:r>
              <w:rPr>
                <w:noProof/>
                <w:webHidden/>
              </w:rPr>
            </w:r>
            <w:r>
              <w:rPr>
                <w:noProof/>
                <w:webHidden/>
              </w:rPr>
              <w:fldChar w:fldCharType="separate"/>
            </w:r>
            <w:r>
              <w:rPr>
                <w:noProof/>
                <w:webHidden/>
              </w:rPr>
              <w:t>52</w:t>
            </w:r>
            <w:r>
              <w:rPr>
                <w:noProof/>
                <w:webHidden/>
              </w:rPr>
              <w:fldChar w:fldCharType="end"/>
            </w:r>
          </w:hyperlink>
        </w:p>
        <w:p w:rsidR="00841161" w:rsidRDefault="00841161">
          <w:pPr>
            <w:pStyle w:val="Obsah1"/>
            <w:tabs>
              <w:tab w:val="right" w:leader="dot" w:pos="9061"/>
            </w:tabs>
            <w:rPr>
              <w:rFonts w:asciiTheme="minorHAnsi" w:eastAsiaTheme="minorEastAsia" w:hAnsiTheme="minorHAnsi"/>
              <w:noProof/>
              <w:sz w:val="22"/>
              <w:lang w:eastAsia="cs-CZ"/>
            </w:rPr>
          </w:pPr>
          <w:hyperlink w:anchor="_Toc26570133" w:history="1">
            <w:r w:rsidRPr="001E7A21">
              <w:rPr>
                <w:rStyle w:val="Hypertextovodkaz"/>
                <w:noProof/>
              </w:rPr>
              <w:t>Přílohy</w:t>
            </w:r>
            <w:r>
              <w:rPr>
                <w:noProof/>
                <w:webHidden/>
              </w:rPr>
              <w:tab/>
            </w:r>
            <w:r>
              <w:rPr>
                <w:noProof/>
                <w:webHidden/>
              </w:rPr>
              <w:fldChar w:fldCharType="begin"/>
            </w:r>
            <w:r>
              <w:rPr>
                <w:noProof/>
                <w:webHidden/>
              </w:rPr>
              <w:instrText xml:space="preserve"> PAGEREF _Toc26570133 \h </w:instrText>
            </w:r>
            <w:r>
              <w:rPr>
                <w:noProof/>
                <w:webHidden/>
              </w:rPr>
            </w:r>
            <w:r>
              <w:rPr>
                <w:noProof/>
                <w:webHidden/>
              </w:rPr>
              <w:fldChar w:fldCharType="separate"/>
            </w:r>
            <w:r>
              <w:rPr>
                <w:noProof/>
                <w:webHidden/>
              </w:rPr>
              <w:t>55</w:t>
            </w:r>
            <w:r>
              <w:rPr>
                <w:noProof/>
                <w:webHidden/>
              </w:rPr>
              <w:fldChar w:fldCharType="end"/>
            </w:r>
          </w:hyperlink>
        </w:p>
        <w:p w:rsidR="00841161" w:rsidRDefault="00841161">
          <w:pPr>
            <w:pStyle w:val="Obsah1"/>
            <w:tabs>
              <w:tab w:val="right" w:leader="dot" w:pos="9061"/>
            </w:tabs>
            <w:rPr>
              <w:rFonts w:asciiTheme="minorHAnsi" w:eastAsiaTheme="minorEastAsia" w:hAnsiTheme="minorHAnsi"/>
              <w:noProof/>
              <w:sz w:val="22"/>
              <w:lang w:eastAsia="cs-CZ"/>
            </w:rPr>
          </w:pPr>
          <w:hyperlink w:anchor="_Toc26570134" w:history="1">
            <w:r w:rsidRPr="001E7A21">
              <w:rPr>
                <w:rStyle w:val="Hypertextovodkaz"/>
                <w:noProof/>
              </w:rPr>
              <w:t>Seznam použitých zdrojů</w:t>
            </w:r>
            <w:r>
              <w:rPr>
                <w:noProof/>
                <w:webHidden/>
              </w:rPr>
              <w:tab/>
            </w:r>
            <w:r>
              <w:rPr>
                <w:noProof/>
                <w:webHidden/>
              </w:rPr>
              <w:fldChar w:fldCharType="begin"/>
            </w:r>
            <w:r>
              <w:rPr>
                <w:noProof/>
                <w:webHidden/>
              </w:rPr>
              <w:instrText xml:space="preserve"> PAGEREF _Toc26570134 \h </w:instrText>
            </w:r>
            <w:r>
              <w:rPr>
                <w:noProof/>
                <w:webHidden/>
              </w:rPr>
            </w:r>
            <w:r>
              <w:rPr>
                <w:noProof/>
                <w:webHidden/>
              </w:rPr>
              <w:fldChar w:fldCharType="separate"/>
            </w:r>
            <w:r>
              <w:rPr>
                <w:noProof/>
                <w:webHidden/>
              </w:rPr>
              <w:t>64</w:t>
            </w:r>
            <w:r>
              <w:rPr>
                <w:noProof/>
                <w:webHidden/>
              </w:rPr>
              <w:fldChar w:fldCharType="end"/>
            </w:r>
          </w:hyperlink>
        </w:p>
        <w:p w:rsidR="00841161" w:rsidRDefault="00841161">
          <w:pPr>
            <w:pStyle w:val="Obsah1"/>
            <w:tabs>
              <w:tab w:val="right" w:leader="dot" w:pos="9061"/>
            </w:tabs>
            <w:rPr>
              <w:rFonts w:asciiTheme="minorHAnsi" w:eastAsiaTheme="minorEastAsia" w:hAnsiTheme="minorHAnsi"/>
              <w:noProof/>
              <w:sz w:val="22"/>
              <w:lang w:eastAsia="cs-CZ"/>
            </w:rPr>
          </w:pPr>
          <w:hyperlink w:anchor="_Toc26570135" w:history="1">
            <w:r w:rsidRPr="001E7A21">
              <w:rPr>
                <w:rStyle w:val="Hypertextovodkaz"/>
                <w:noProof/>
              </w:rPr>
              <w:t>Shrnutí</w:t>
            </w:r>
            <w:r>
              <w:rPr>
                <w:noProof/>
                <w:webHidden/>
              </w:rPr>
              <w:tab/>
            </w:r>
            <w:r>
              <w:rPr>
                <w:noProof/>
                <w:webHidden/>
              </w:rPr>
              <w:fldChar w:fldCharType="begin"/>
            </w:r>
            <w:r>
              <w:rPr>
                <w:noProof/>
                <w:webHidden/>
              </w:rPr>
              <w:instrText xml:space="preserve"> PAGEREF _Toc26570135 \h </w:instrText>
            </w:r>
            <w:r>
              <w:rPr>
                <w:noProof/>
                <w:webHidden/>
              </w:rPr>
            </w:r>
            <w:r>
              <w:rPr>
                <w:noProof/>
                <w:webHidden/>
              </w:rPr>
              <w:fldChar w:fldCharType="separate"/>
            </w:r>
            <w:r>
              <w:rPr>
                <w:noProof/>
                <w:webHidden/>
              </w:rPr>
              <w:t>66</w:t>
            </w:r>
            <w:r>
              <w:rPr>
                <w:noProof/>
                <w:webHidden/>
              </w:rPr>
              <w:fldChar w:fldCharType="end"/>
            </w:r>
          </w:hyperlink>
        </w:p>
        <w:p w:rsidR="00841161" w:rsidRDefault="00841161">
          <w:pPr>
            <w:pStyle w:val="Obsah1"/>
            <w:tabs>
              <w:tab w:val="right" w:leader="dot" w:pos="9061"/>
            </w:tabs>
            <w:rPr>
              <w:rFonts w:asciiTheme="minorHAnsi" w:eastAsiaTheme="minorEastAsia" w:hAnsiTheme="minorHAnsi"/>
              <w:noProof/>
              <w:sz w:val="22"/>
              <w:lang w:eastAsia="cs-CZ"/>
            </w:rPr>
          </w:pPr>
          <w:hyperlink w:anchor="_Toc26570136" w:history="1">
            <w:r w:rsidRPr="001E7A21">
              <w:rPr>
                <w:rStyle w:val="Hypertextovodkaz"/>
                <w:noProof/>
              </w:rPr>
              <w:t>Abstract</w:t>
            </w:r>
            <w:r>
              <w:rPr>
                <w:noProof/>
                <w:webHidden/>
              </w:rPr>
              <w:tab/>
            </w:r>
            <w:r>
              <w:rPr>
                <w:noProof/>
                <w:webHidden/>
              </w:rPr>
              <w:fldChar w:fldCharType="begin"/>
            </w:r>
            <w:r>
              <w:rPr>
                <w:noProof/>
                <w:webHidden/>
              </w:rPr>
              <w:instrText xml:space="preserve"> PAGEREF _Toc26570136 \h </w:instrText>
            </w:r>
            <w:r>
              <w:rPr>
                <w:noProof/>
                <w:webHidden/>
              </w:rPr>
            </w:r>
            <w:r>
              <w:rPr>
                <w:noProof/>
                <w:webHidden/>
              </w:rPr>
              <w:fldChar w:fldCharType="separate"/>
            </w:r>
            <w:r>
              <w:rPr>
                <w:noProof/>
                <w:webHidden/>
              </w:rPr>
              <w:t>68</w:t>
            </w:r>
            <w:r>
              <w:rPr>
                <w:noProof/>
                <w:webHidden/>
              </w:rPr>
              <w:fldChar w:fldCharType="end"/>
            </w:r>
          </w:hyperlink>
        </w:p>
        <w:p w:rsidR="00841161" w:rsidRDefault="00841161">
          <w:pPr>
            <w:pStyle w:val="Obsah1"/>
            <w:tabs>
              <w:tab w:val="right" w:leader="dot" w:pos="9061"/>
            </w:tabs>
            <w:rPr>
              <w:rFonts w:asciiTheme="minorHAnsi" w:eastAsiaTheme="minorEastAsia" w:hAnsiTheme="minorHAnsi"/>
              <w:noProof/>
              <w:sz w:val="22"/>
              <w:lang w:eastAsia="cs-CZ"/>
            </w:rPr>
          </w:pPr>
          <w:hyperlink w:anchor="_Toc26570137" w:history="1">
            <w:r w:rsidRPr="001E7A21">
              <w:rPr>
                <w:rStyle w:val="Hypertextovodkaz"/>
                <w:noProof/>
              </w:rPr>
              <w:t>Klíčová slova v češtině</w:t>
            </w:r>
            <w:r>
              <w:rPr>
                <w:noProof/>
                <w:webHidden/>
              </w:rPr>
              <w:tab/>
            </w:r>
            <w:r>
              <w:rPr>
                <w:noProof/>
                <w:webHidden/>
              </w:rPr>
              <w:fldChar w:fldCharType="begin"/>
            </w:r>
            <w:r>
              <w:rPr>
                <w:noProof/>
                <w:webHidden/>
              </w:rPr>
              <w:instrText xml:space="preserve"> PAGEREF _Toc26570137 \h </w:instrText>
            </w:r>
            <w:r>
              <w:rPr>
                <w:noProof/>
                <w:webHidden/>
              </w:rPr>
            </w:r>
            <w:r>
              <w:rPr>
                <w:noProof/>
                <w:webHidden/>
              </w:rPr>
              <w:fldChar w:fldCharType="separate"/>
            </w:r>
            <w:r>
              <w:rPr>
                <w:noProof/>
                <w:webHidden/>
              </w:rPr>
              <w:t>71</w:t>
            </w:r>
            <w:r>
              <w:rPr>
                <w:noProof/>
                <w:webHidden/>
              </w:rPr>
              <w:fldChar w:fldCharType="end"/>
            </w:r>
          </w:hyperlink>
        </w:p>
        <w:p w:rsidR="00841161" w:rsidRDefault="00841161">
          <w:pPr>
            <w:pStyle w:val="Obsah1"/>
            <w:tabs>
              <w:tab w:val="right" w:leader="dot" w:pos="9061"/>
            </w:tabs>
            <w:rPr>
              <w:rFonts w:asciiTheme="minorHAnsi" w:eastAsiaTheme="minorEastAsia" w:hAnsiTheme="minorHAnsi"/>
              <w:noProof/>
              <w:sz w:val="22"/>
              <w:lang w:eastAsia="cs-CZ"/>
            </w:rPr>
          </w:pPr>
          <w:hyperlink w:anchor="_Toc26570138" w:history="1">
            <w:r w:rsidRPr="001E7A21">
              <w:rPr>
                <w:rStyle w:val="Hypertextovodkaz"/>
                <w:noProof/>
              </w:rPr>
              <w:t>Klíčová slova v angličtině</w:t>
            </w:r>
            <w:r>
              <w:rPr>
                <w:noProof/>
                <w:webHidden/>
              </w:rPr>
              <w:tab/>
            </w:r>
            <w:r>
              <w:rPr>
                <w:noProof/>
                <w:webHidden/>
              </w:rPr>
              <w:fldChar w:fldCharType="begin"/>
            </w:r>
            <w:r>
              <w:rPr>
                <w:noProof/>
                <w:webHidden/>
              </w:rPr>
              <w:instrText xml:space="preserve"> PAGEREF _Toc26570138 \h </w:instrText>
            </w:r>
            <w:r>
              <w:rPr>
                <w:noProof/>
                <w:webHidden/>
              </w:rPr>
            </w:r>
            <w:r>
              <w:rPr>
                <w:noProof/>
                <w:webHidden/>
              </w:rPr>
              <w:fldChar w:fldCharType="separate"/>
            </w:r>
            <w:r>
              <w:rPr>
                <w:noProof/>
                <w:webHidden/>
              </w:rPr>
              <w:t>71</w:t>
            </w:r>
            <w:r>
              <w:rPr>
                <w:noProof/>
                <w:webHidden/>
              </w:rPr>
              <w:fldChar w:fldCharType="end"/>
            </w:r>
          </w:hyperlink>
        </w:p>
        <w:p w:rsidR="00C15C6C" w:rsidRDefault="00EA2003" w:rsidP="0025713E">
          <w:pPr>
            <w:jc w:val="both"/>
          </w:pPr>
          <w:r>
            <w:fldChar w:fldCharType="end"/>
          </w:r>
        </w:p>
      </w:sdtContent>
    </w:sdt>
    <w:p w:rsidR="00C15C6C" w:rsidRDefault="00C15C6C" w:rsidP="0025713E">
      <w:pPr>
        <w:tabs>
          <w:tab w:val="left" w:pos="3165"/>
        </w:tabs>
        <w:jc w:val="both"/>
      </w:pPr>
    </w:p>
    <w:p w:rsidR="00C15C6C" w:rsidRDefault="00C15C6C" w:rsidP="0025713E">
      <w:pPr>
        <w:tabs>
          <w:tab w:val="left" w:pos="3165"/>
        </w:tabs>
        <w:jc w:val="both"/>
      </w:pPr>
    </w:p>
    <w:p w:rsidR="00C15C6C" w:rsidRDefault="00C15C6C" w:rsidP="0025713E">
      <w:pPr>
        <w:tabs>
          <w:tab w:val="left" w:pos="3165"/>
        </w:tabs>
        <w:jc w:val="both"/>
      </w:pPr>
    </w:p>
    <w:p w:rsidR="00C15C6C" w:rsidRDefault="00C15C6C" w:rsidP="000B12A0">
      <w:pPr>
        <w:tabs>
          <w:tab w:val="left" w:pos="3165"/>
        </w:tabs>
        <w:jc w:val="both"/>
      </w:pPr>
    </w:p>
    <w:p w:rsidR="00C15C6C" w:rsidRDefault="00C15C6C" w:rsidP="000B12A0">
      <w:pPr>
        <w:tabs>
          <w:tab w:val="left" w:pos="3165"/>
        </w:tabs>
        <w:jc w:val="both"/>
      </w:pPr>
    </w:p>
    <w:p w:rsidR="00C15C6C" w:rsidRDefault="00C15C6C" w:rsidP="000B12A0">
      <w:pPr>
        <w:tabs>
          <w:tab w:val="left" w:pos="3165"/>
        </w:tabs>
        <w:jc w:val="both"/>
      </w:pPr>
    </w:p>
    <w:p w:rsidR="00C15C6C" w:rsidRDefault="00C15C6C" w:rsidP="000B12A0">
      <w:pPr>
        <w:tabs>
          <w:tab w:val="left" w:pos="3165"/>
        </w:tabs>
        <w:jc w:val="both"/>
      </w:pPr>
    </w:p>
    <w:p w:rsidR="00DA78D8" w:rsidRDefault="00DA78D8" w:rsidP="000B12A0">
      <w:pPr>
        <w:pStyle w:val="Nadpis1"/>
        <w:numPr>
          <w:ilvl w:val="0"/>
          <w:numId w:val="0"/>
        </w:numPr>
        <w:spacing w:before="0" w:line="360" w:lineRule="auto"/>
        <w:jc w:val="both"/>
        <w:rPr>
          <w:rFonts w:eastAsiaTheme="minorHAnsi" w:cstheme="minorBidi"/>
          <w:b w:val="0"/>
          <w:bCs w:val="0"/>
          <w:sz w:val="24"/>
          <w:szCs w:val="22"/>
        </w:rPr>
      </w:pPr>
    </w:p>
    <w:p w:rsidR="002F34D6" w:rsidRDefault="002F34D6" w:rsidP="000B12A0">
      <w:pPr>
        <w:jc w:val="both"/>
      </w:pPr>
    </w:p>
    <w:p w:rsidR="000644A2" w:rsidRDefault="000644A2" w:rsidP="000B12A0">
      <w:pPr>
        <w:jc w:val="both"/>
      </w:pPr>
    </w:p>
    <w:p w:rsidR="000644A2" w:rsidRDefault="000644A2" w:rsidP="000B12A0">
      <w:pPr>
        <w:jc w:val="both"/>
      </w:pPr>
    </w:p>
    <w:p w:rsidR="000644A2" w:rsidRDefault="000644A2" w:rsidP="000B12A0">
      <w:pPr>
        <w:jc w:val="both"/>
      </w:pPr>
    </w:p>
    <w:p w:rsidR="000644A2" w:rsidRDefault="000644A2" w:rsidP="000B12A0">
      <w:pPr>
        <w:jc w:val="both"/>
      </w:pPr>
    </w:p>
    <w:p w:rsidR="000644A2" w:rsidRDefault="000644A2" w:rsidP="000B12A0">
      <w:pPr>
        <w:jc w:val="both"/>
      </w:pPr>
    </w:p>
    <w:p w:rsidR="000644A2" w:rsidRDefault="000644A2" w:rsidP="000B12A0">
      <w:pPr>
        <w:jc w:val="both"/>
      </w:pPr>
    </w:p>
    <w:p w:rsidR="000644A2" w:rsidRDefault="000644A2" w:rsidP="000B12A0">
      <w:pPr>
        <w:jc w:val="both"/>
      </w:pPr>
    </w:p>
    <w:p w:rsidR="00511D30" w:rsidRPr="002F34D6" w:rsidRDefault="00511D30" w:rsidP="000B12A0">
      <w:pPr>
        <w:jc w:val="both"/>
      </w:pPr>
    </w:p>
    <w:p w:rsidR="00C15C6C" w:rsidRDefault="00C15C6C" w:rsidP="000B12A0">
      <w:pPr>
        <w:pStyle w:val="Nadpis1"/>
        <w:numPr>
          <w:ilvl w:val="0"/>
          <w:numId w:val="0"/>
        </w:numPr>
        <w:spacing w:before="0" w:line="360" w:lineRule="auto"/>
        <w:ind w:left="432" w:hanging="432"/>
        <w:jc w:val="both"/>
      </w:pPr>
      <w:bookmarkStart w:id="1" w:name="_Toc26570099"/>
      <w:r>
        <w:lastRenderedPageBreak/>
        <w:t>Úvod</w:t>
      </w:r>
      <w:bookmarkEnd w:id="1"/>
    </w:p>
    <w:p w:rsidR="00B602DF" w:rsidRDefault="00C15C6C" w:rsidP="000B12A0">
      <w:pPr>
        <w:spacing w:after="0" w:line="360" w:lineRule="auto"/>
        <w:jc w:val="both"/>
      </w:pPr>
      <w:r>
        <w:tab/>
      </w:r>
      <w:r w:rsidR="00F36E3A">
        <w:t>Problematika</w:t>
      </w:r>
      <w:r w:rsidR="00554F77">
        <w:t xml:space="preserve"> zacházení</w:t>
      </w:r>
      <w:r w:rsidR="000263A5">
        <w:t xml:space="preserve"> </w:t>
      </w:r>
      <w:r w:rsidR="00034F69">
        <w:t>s obě</w:t>
      </w:r>
      <w:r w:rsidR="005E0204">
        <w:t>ťmi</w:t>
      </w:r>
      <w:r w:rsidR="000263A5">
        <w:t xml:space="preserve"> trestné činnosti</w:t>
      </w:r>
      <w:r w:rsidR="009A00BD">
        <w:t xml:space="preserve"> a jej</w:t>
      </w:r>
      <w:r w:rsidR="005E0204">
        <w:t>ich</w:t>
      </w:r>
      <w:r w:rsidR="009A00BD">
        <w:t xml:space="preserve"> výslechu</w:t>
      </w:r>
      <w:r w:rsidR="00554F77">
        <w:t xml:space="preserve"> patří </w:t>
      </w:r>
      <w:r w:rsidR="003F6A92">
        <w:t>k</w:t>
      </w:r>
      <w:r w:rsidR="009A00BD">
        <w:t> jednomu z nejnáročnějších úkolů</w:t>
      </w:r>
      <w:r w:rsidR="00731969">
        <w:t xml:space="preserve"> trestního řízení, se kterými se orgány činné v trestním řízení</w:t>
      </w:r>
      <w:r w:rsidR="00DA78D8">
        <w:t xml:space="preserve"> (dále jen „OČTŘ“)</w:t>
      </w:r>
      <w:r w:rsidR="001B174A">
        <w:t xml:space="preserve"> musí</w:t>
      </w:r>
      <w:r w:rsidR="00731969">
        <w:t xml:space="preserve"> v jeho </w:t>
      </w:r>
      <w:r w:rsidR="00DA78D8">
        <w:t>průběhu</w:t>
      </w:r>
      <w:r w:rsidR="00731969">
        <w:t xml:space="preserve"> vypořádat. </w:t>
      </w:r>
      <w:r w:rsidR="00034F69">
        <w:t>Nejen proto, že po všech stránkác</w:t>
      </w:r>
      <w:r w:rsidR="009A00BD">
        <w:t>h</w:t>
      </w:r>
      <w:r w:rsidR="00663A0E">
        <w:t xml:space="preserve"> správně</w:t>
      </w:r>
      <w:r w:rsidR="009A00BD">
        <w:t xml:space="preserve"> procesně provedený výslech </w:t>
      </w:r>
      <w:r w:rsidR="00731969">
        <w:t xml:space="preserve">oběti trestného činu </w:t>
      </w:r>
      <w:r w:rsidR="009A00BD">
        <w:t>může v  řízení před soudem sloužit jako</w:t>
      </w:r>
      <w:r w:rsidR="00997A6A">
        <w:t xml:space="preserve"> jeden z</w:t>
      </w:r>
      <w:r w:rsidR="009A00BD">
        <w:t xml:space="preserve"> klíčový</w:t>
      </w:r>
      <w:r w:rsidR="00997A6A">
        <w:t>ch</w:t>
      </w:r>
      <w:r w:rsidR="009A00BD">
        <w:t xml:space="preserve"> důkaz</w:t>
      </w:r>
      <w:r w:rsidR="00997A6A">
        <w:t>ů</w:t>
      </w:r>
      <w:r w:rsidR="009A00BD">
        <w:t xml:space="preserve"> </w:t>
      </w:r>
      <w:r w:rsidR="00731969">
        <w:t xml:space="preserve">k usvědčení </w:t>
      </w:r>
      <w:r w:rsidR="00103054">
        <w:t>obviněného</w:t>
      </w:r>
      <w:r w:rsidR="00731969">
        <w:t>, ale i proto</w:t>
      </w:r>
      <w:r w:rsidR="001B174A">
        <w:t>, že takto provedený výslech snižuje pravděpodobnost</w:t>
      </w:r>
      <w:r w:rsidR="005E0204">
        <w:t xml:space="preserve"> potřeby opakovat</w:t>
      </w:r>
      <w:r w:rsidR="00997A6A">
        <w:t xml:space="preserve"> </w:t>
      </w:r>
      <w:r w:rsidR="005E0204">
        <w:t>výslech v následujících fázích trestního řízení</w:t>
      </w:r>
      <w:r w:rsidR="00DA78D8">
        <w:t>,</w:t>
      </w:r>
      <w:r w:rsidR="005E0204">
        <w:t xml:space="preserve"> a s</w:t>
      </w:r>
      <w:r w:rsidR="00CF0EE7">
        <w:t>polu s</w:t>
      </w:r>
      <w:r w:rsidR="00997A6A">
        <w:t> </w:t>
      </w:r>
      <w:r w:rsidR="005E0204">
        <w:t>tím</w:t>
      </w:r>
      <w:r w:rsidR="00997A6A">
        <w:t xml:space="preserve"> tak zároveň přispívá i ke snížení</w:t>
      </w:r>
      <w:r w:rsidR="005E0204">
        <w:t xml:space="preserve"> rizik</w:t>
      </w:r>
      <w:r w:rsidR="00997A6A">
        <w:t>a</w:t>
      </w:r>
      <w:r w:rsidR="005E0204">
        <w:t xml:space="preserve"> sekundární viktimizace</w:t>
      </w:r>
      <w:r w:rsidR="00997A6A">
        <w:t xml:space="preserve"> oběti v důsledku potřeby takového </w:t>
      </w:r>
      <w:r w:rsidR="00663A0E">
        <w:t>opakování</w:t>
      </w:r>
      <w:r w:rsidR="00997A6A">
        <w:t>.</w:t>
      </w:r>
      <w:r w:rsidR="001B174A">
        <w:t xml:space="preserve"> </w:t>
      </w:r>
    </w:p>
    <w:p w:rsidR="00ED178F" w:rsidRDefault="009A00BD" w:rsidP="000B12A0">
      <w:pPr>
        <w:spacing w:after="0" w:line="360" w:lineRule="auto"/>
        <w:ind w:firstLine="708"/>
        <w:jc w:val="both"/>
      </w:pPr>
      <w:r>
        <w:t>Výše zmíněné</w:t>
      </w:r>
      <w:r w:rsidR="00997A6A">
        <w:t xml:space="preserve"> pak</w:t>
      </w:r>
      <w:r>
        <w:t xml:space="preserve"> platí dvojnásob v</w:t>
      </w:r>
      <w:r w:rsidR="00CA1C9D">
        <w:t> </w:t>
      </w:r>
      <w:r>
        <w:t>případě</w:t>
      </w:r>
      <w:r w:rsidR="00CA1C9D">
        <w:t xml:space="preserve"> dětského svědka</w:t>
      </w:r>
      <w:r w:rsidR="00997A6A">
        <w:t>, jelikož</w:t>
      </w:r>
      <w:r w:rsidR="000B6A3F">
        <w:t xml:space="preserve"> </w:t>
      </w:r>
      <w:r w:rsidR="000640CA">
        <w:t>děti</w:t>
      </w:r>
      <w:r w:rsidR="00F273D2">
        <w:t xml:space="preserve"> jsou</w:t>
      </w:r>
      <w:r w:rsidR="000640CA">
        <w:t xml:space="preserve"> </w:t>
      </w:r>
      <w:r w:rsidR="000B6A3F">
        <w:t xml:space="preserve">ze své podstaty </w:t>
      </w:r>
      <w:r w:rsidR="000640CA">
        <w:t>zranit</w:t>
      </w:r>
      <w:r w:rsidR="00B6311E">
        <w:t>elnější</w:t>
      </w:r>
      <w:r w:rsidR="00670ACF">
        <w:t>,</w:t>
      </w:r>
      <w:r w:rsidR="00B6311E">
        <w:t xml:space="preserve"> </w:t>
      </w:r>
      <w:r w:rsidR="001E2C99">
        <w:t>a v důsledku toho</w:t>
      </w:r>
      <w:r w:rsidR="00B602DF">
        <w:t xml:space="preserve"> mají tendenci</w:t>
      </w:r>
      <w:r w:rsidR="00B602DF" w:rsidRPr="00B602DF">
        <w:t xml:space="preserve"> </w:t>
      </w:r>
      <w:r w:rsidR="00B602DF">
        <w:t>daleko více podléhat</w:t>
      </w:r>
      <w:r w:rsidR="00B9347E">
        <w:t xml:space="preserve"> jak</w:t>
      </w:r>
      <w:r w:rsidR="00B602DF">
        <w:t xml:space="preserve"> </w:t>
      </w:r>
      <w:r w:rsidR="0035318B">
        <w:t xml:space="preserve">negativním </w:t>
      </w:r>
      <w:r w:rsidR="00B602DF">
        <w:t>následkům trestné činnosti</w:t>
      </w:r>
      <w:r w:rsidR="00B9347E">
        <w:t xml:space="preserve"> samotné, tak</w:t>
      </w:r>
      <w:r w:rsidR="00B602DF">
        <w:t xml:space="preserve"> i negativním vlivům sekundární viktimizace</w:t>
      </w:r>
      <w:r w:rsidR="00B9347E">
        <w:t xml:space="preserve"> způsobené nesprávným nebo neodborným postupem </w:t>
      </w:r>
      <w:r w:rsidR="00670ACF">
        <w:t>OČTR</w:t>
      </w:r>
      <w:r w:rsidR="00B9347E">
        <w:t xml:space="preserve"> ve vztahu k dítěti</w:t>
      </w:r>
      <w:r w:rsidR="00B602DF">
        <w:t>. K</w:t>
      </w:r>
      <w:r w:rsidR="0030552E">
        <w:t xml:space="preserve">aždý nesprávně </w:t>
      </w:r>
      <w:r w:rsidR="00B9347E">
        <w:t>nebo</w:t>
      </w:r>
      <w:r w:rsidR="004C1AFC">
        <w:t xml:space="preserve"> „nadbytečně“</w:t>
      </w:r>
      <w:r w:rsidR="00B9347E">
        <w:t xml:space="preserve"> provedený či</w:t>
      </w:r>
      <w:r w:rsidR="004C1AFC">
        <w:t xml:space="preserve"> opakovaný</w:t>
      </w:r>
      <w:r w:rsidR="0030552E">
        <w:t xml:space="preserve"> </w:t>
      </w:r>
      <w:r w:rsidR="00B602DF">
        <w:t>výslech</w:t>
      </w:r>
      <w:r w:rsidR="004C1AFC">
        <w:t xml:space="preserve"> může znamenat závažný zásah do psychiky dítěte</w:t>
      </w:r>
      <w:r w:rsidR="007559D3">
        <w:t>,</w:t>
      </w:r>
      <w:r w:rsidR="004C1AFC">
        <w:t xml:space="preserve"> a </w:t>
      </w:r>
      <w:r w:rsidR="00B9347E">
        <w:t xml:space="preserve">v důsledku toho </w:t>
      </w:r>
      <w:r w:rsidR="00670ACF">
        <w:t xml:space="preserve">pak </w:t>
      </w:r>
      <w:r w:rsidR="00B9347E">
        <w:t xml:space="preserve">mohou vzniknout nenapravitelné, případně těžko napravitelné, škody v psychice dítěte, se kterými se </w:t>
      </w:r>
      <w:r w:rsidR="00693EF4">
        <w:t>následně</w:t>
      </w:r>
      <w:r w:rsidR="00B9347E">
        <w:t xml:space="preserve"> musí vyrovnávat </w:t>
      </w:r>
      <w:r w:rsidR="00276EFD">
        <w:t xml:space="preserve">někdy </w:t>
      </w:r>
      <w:r w:rsidR="000644A2">
        <w:t>i</w:t>
      </w:r>
      <w:r w:rsidR="00AA24CB">
        <w:t xml:space="preserve"> po celý zbytek svého života</w:t>
      </w:r>
      <w:r w:rsidR="009E5DB8">
        <w:t xml:space="preserve">. </w:t>
      </w:r>
    </w:p>
    <w:p w:rsidR="0030552E" w:rsidRDefault="00ED178F" w:rsidP="000B12A0">
      <w:pPr>
        <w:spacing w:after="0" w:line="360" w:lineRule="auto"/>
        <w:ind w:firstLine="708"/>
        <w:jc w:val="both"/>
      </w:pPr>
      <w:r>
        <w:t>Na druhé straně však</w:t>
      </w:r>
      <w:r w:rsidR="00A31F78">
        <w:t xml:space="preserve"> </w:t>
      </w:r>
      <w:r w:rsidR="00663A0E">
        <w:t>OČTŘ</w:t>
      </w:r>
      <w:r w:rsidR="00A31F78">
        <w:t xml:space="preserve"> </w:t>
      </w:r>
      <w:r w:rsidR="00ED346E">
        <w:t>mají povinnost</w:t>
      </w:r>
      <w:r w:rsidR="00A31F78">
        <w:t xml:space="preserve"> </w:t>
      </w:r>
      <w:r w:rsidR="00457AED">
        <w:t>postupovat</w:t>
      </w:r>
      <w:r w:rsidR="00B90519">
        <w:t xml:space="preserve"> v rámci trestního řízení</w:t>
      </w:r>
      <w:r w:rsidR="00096EE3">
        <w:t xml:space="preserve"> za všech okolností</w:t>
      </w:r>
      <w:r w:rsidR="00457AED">
        <w:t xml:space="preserve"> nestranně</w:t>
      </w:r>
      <w:r w:rsidR="00096EE3">
        <w:t>,</w:t>
      </w:r>
      <w:r w:rsidR="00B90519">
        <w:t xml:space="preserve"> </w:t>
      </w:r>
      <w:r w:rsidR="00096EE3">
        <w:t>zjišťovat a provádět důkazy jak v</w:t>
      </w:r>
      <w:r w:rsidR="00DE6141">
        <w:t> </w:t>
      </w:r>
      <w:r w:rsidR="00096EE3">
        <w:t>prospěch</w:t>
      </w:r>
      <w:r w:rsidR="00DE6141">
        <w:t>,</w:t>
      </w:r>
      <w:r w:rsidR="00ED346E">
        <w:t xml:space="preserve"> </w:t>
      </w:r>
      <w:r w:rsidR="00096EE3">
        <w:t>tak</w:t>
      </w:r>
      <w:r w:rsidR="00ED346E">
        <w:t xml:space="preserve"> i</w:t>
      </w:r>
      <w:r w:rsidR="00096EE3">
        <w:t xml:space="preserve"> </w:t>
      </w:r>
      <w:r w:rsidR="00ED346E">
        <w:t xml:space="preserve">v </w:t>
      </w:r>
      <w:r w:rsidR="00096EE3">
        <w:t>neprospěch</w:t>
      </w:r>
      <w:r w:rsidR="00103054">
        <w:t xml:space="preserve"> obviněného</w:t>
      </w:r>
      <w:r w:rsidR="00ED346E">
        <w:t xml:space="preserve"> </w:t>
      </w:r>
      <w:r w:rsidR="00096EE3">
        <w:t xml:space="preserve">a přitom </w:t>
      </w:r>
      <w:r w:rsidR="00ED346E">
        <w:t xml:space="preserve">musí obviněnému umožnit ve všech fázích trestního řízení uplatnění jeho práva na obhajobu </w:t>
      </w:r>
      <w:r w:rsidR="00B90519">
        <w:t>a práva na spravedlivý proces</w:t>
      </w:r>
      <w:r w:rsidR="00DE6141">
        <w:t>.</w:t>
      </w:r>
      <w:r w:rsidR="00DB5572">
        <w:t xml:space="preserve"> </w:t>
      </w:r>
      <w:r w:rsidR="00B90519">
        <w:t xml:space="preserve"> </w:t>
      </w:r>
    </w:p>
    <w:p w:rsidR="0030552E" w:rsidRDefault="001F1D1D" w:rsidP="000B12A0">
      <w:pPr>
        <w:spacing w:after="0" w:line="360" w:lineRule="auto"/>
        <w:jc w:val="both"/>
      </w:pPr>
      <w:r>
        <w:tab/>
        <w:t xml:space="preserve">Nezřídka </w:t>
      </w:r>
      <w:r w:rsidR="00C45A22">
        <w:t xml:space="preserve">kdy </w:t>
      </w:r>
      <w:r w:rsidR="00C170DE">
        <w:t xml:space="preserve">se tak stane, že se v trestním </w:t>
      </w:r>
      <w:r w:rsidR="00C45A22">
        <w:t xml:space="preserve">řízení </w:t>
      </w:r>
      <w:r w:rsidR="00180C02">
        <w:t xml:space="preserve">navzájem střetnou zájmy </w:t>
      </w:r>
      <w:r w:rsidR="004568ED">
        <w:t>dítěte jako oběti</w:t>
      </w:r>
      <w:r w:rsidR="00180C02">
        <w:t xml:space="preserve"> </w:t>
      </w:r>
      <w:r w:rsidR="00C13C48">
        <w:t>na straně jedné</w:t>
      </w:r>
      <w:r w:rsidR="00AF21FF">
        <w:t xml:space="preserve"> se zájmy obviněného </w:t>
      </w:r>
      <w:r w:rsidR="00180C02">
        <w:t xml:space="preserve">na straně druhé a </w:t>
      </w:r>
      <w:r w:rsidR="00106D79">
        <w:t>OČTŘ</w:t>
      </w:r>
      <w:r w:rsidR="00180C02">
        <w:t xml:space="preserve"> pak musí hledat kompromis</w:t>
      </w:r>
      <w:r w:rsidR="004568ED">
        <w:t xml:space="preserve"> znamenající v daném</w:t>
      </w:r>
      <w:r w:rsidR="00180C02">
        <w:t xml:space="preserve"> případně </w:t>
      </w:r>
      <w:r w:rsidR="004568ED">
        <w:t xml:space="preserve">nutnost </w:t>
      </w:r>
      <w:r w:rsidR="00180C02">
        <w:t>upřednostnit</w:t>
      </w:r>
      <w:r w:rsidR="00AA24CB">
        <w:t xml:space="preserve"> více či méně</w:t>
      </w:r>
      <w:r w:rsidR="00180C02">
        <w:t xml:space="preserve"> právo </w:t>
      </w:r>
      <w:r w:rsidR="00506CE4">
        <w:t>některé</w:t>
      </w:r>
      <w:r w:rsidR="00180C02">
        <w:t xml:space="preserve"> z těchto stran. </w:t>
      </w:r>
      <w:r w:rsidR="004568ED">
        <w:t>Ani jedna z těchto variant však není ideální, jelikož v prvním případě dochází k prohlubování psychického trauma</w:t>
      </w:r>
      <w:r w:rsidR="006E6DC7">
        <w:t>tu</w:t>
      </w:r>
      <w:r w:rsidR="004568ED">
        <w:t xml:space="preserve"> dítěte </w:t>
      </w:r>
      <w:r w:rsidR="00C13C48">
        <w:t>a</w:t>
      </w:r>
      <w:r w:rsidR="004568ED">
        <w:t xml:space="preserve"> v</w:t>
      </w:r>
      <w:r w:rsidR="00B36C3D">
        <w:t> </w:t>
      </w:r>
      <w:r w:rsidR="004568ED">
        <w:t>druhém</w:t>
      </w:r>
      <w:r w:rsidR="00B36C3D">
        <w:t xml:space="preserve"> pak</w:t>
      </w:r>
      <w:r w:rsidR="004568ED">
        <w:t xml:space="preserve"> </w:t>
      </w:r>
      <w:r w:rsidR="00AF21FF">
        <w:t>ke zkrácení práva na obhajobu</w:t>
      </w:r>
      <w:r w:rsidR="004568ED">
        <w:t>.</w:t>
      </w:r>
    </w:p>
    <w:p w:rsidR="00CA1C9D" w:rsidRDefault="0027333A" w:rsidP="000B12A0">
      <w:pPr>
        <w:spacing w:after="0" w:line="360" w:lineRule="auto"/>
        <w:jc w:val="both"/>
      </w:pPr>
      <w:r>
        <w:tab/>
        <w:t>Cílem</w:t>
      </w:r>
      <w:r w:rsidR="003C46EC">
        <w:t xml:space="preserve"> této práce je </w:t>
      </w:r>
      <w:r w:rsidR="001A1EA1">
        <w:t>zaměřit se</w:t>
      </w:r>
      <w:r w:rsidR="001156CF">
        <w:t xml:space="preserve"> zejména</w:t>
      </w:r>
      <w:r w:rsidR="001A1EA1">
        <w:t xml:space="preserve"> na specifika a požadavky výslechu dětského svědka jako zvlášť zranitelné oběti</w:t>
      </w:r>
      <w:r w:rsidR="00C4240E">
        <w:t xml:space="preserve"> a</w:t>
      </w:r>
      <w:r w:rsidR="00AF21FF">
        <w:t xml:space="preserve"> případně</w:t>
      </w:r>
      <w:r w:rsidR="00C4240E">
        <w:t xml:space="preserve"> na to, jaké</w:t>
      </w:r>
      <w:r w:rsidR="00AF21FF">
        <w:t xml:space="preserve"> jsou</w:t>
      </w:r>
      <w:r w:rsidR="00C4240E">
        <w:t xml:space="preserve"> „mezery“ mezi právní úpravou a praxí,</w:t>
      </w:r>
      <w:r w:rsidR="00CA1C9D">
        <w:t xml:space="preserve"> </w:t>
      </w:r>
      <w:r w:rsidR="00EE761B">
        <w:t xml:space="preserve">čemuž </w:t>
      </w:r>
      <w:r w:rsidR="00C4240E">
        <w:t xml:space="preserve">následně </w:t>
      </w:r>
      <w:r w:rsidR="00EE761B">
        <w:t xml:space="preserve">odpovídají i </w:t>
      </w:r>
      <w:r w:rsidR="00007979">
        <w:t>výzkumné otázky</w:t>
      </w:r>
      <w:r w:rsidR="001156CF">
        <w:t>.</w:t>
      </w:r>
      <w:r w:rsidR="00CA1C9D">
        <w:t xml:space="preserve"> První z nich se zabývá tím, zda současná právní úprava</w:t>
      </w:r>
      <w:r w:rsidR="00007979">
        <w:t xml:space="preserve"> trestního řádu a zákona o obětech trestných činu</w:t>
      </w:r>
      <w:r w:rsidR="00CA1C9D">
        <w:t xml:space="preserve"> dostatečně upravuje problematiku výslechu dětského svěd</w:t>
      </w:r>
      <w:r w:rsidR="00A52ACF">
        <w:t>ka jako zvlášť zranitelné oběti a</w:t>
      </w:r>
      <w:r w:rsidR="00007979">
        <w:t xml:space="preserve"> zejména</w:t>
      </w:r>
      <w:r w:rsidR="00184A39">
        <w:t xml:space="preserve"> </w:t>
      </w:r>
      <w:r w:rsidR="00007979">
        <w:t xml:space="preserve">způsob </w:t>
      </w:r>
      <w:r w:rsidR="00EE761B">
        <w:t>vedení</w:t>
      </w:r>
      <w:r w:rsidR="00007979">
        <w:t xml:space="preserve"> výslechu</w:t>
      </w:r>
      <w:r w:rsidR="00184A39">
        <w:t xml:space="preserve"> tak</w:t>
      </w:r>
      <w:r w:rsidR="00007979">
        <w:t>, aby OČTŘ</w:t>
      </w:r>
      <w:r w:rsidR="00184A39">
        <w:t xml:space="preserve"> mohli postupovat pouze na základě ustanovení </w:t>
      </w:r>
      <w:r w:rsidR="007559D3">
        <w:t>trestního řádu a zákona o obětech trestných činů</w:t>
      </w:r>
      <w:r w:rsidR="00C4240E">
        <w:t>,</w:t>
      </w:r>
      <w:r w:rsidR="00284FFA">
        <w:t xml:space="preserve"> kdy</w:t>
      </w:r>
      <w:r w:rsidR="00184A39">
        <w:t xml:space="preserve"> hypotéza</w:t>
      </w:r>
      <w:r w:rsidR="00284FFA">
        <w:t xml:space="preserve"> je</w:t>
      </w:r>
      <w:r w:rsidR="00184A39">
        <w:t xml:space="preserve"> taková, že současná úprava dostatečná</w:t>
      </w:r>
      <w:r w:rsidR="00284FFA">
        <w:t xml:space="preserve"> není</w:t>
      </w:r>
      <w:r w:rsidR="00184A39">
        <w:t xml:space="preserve"> </w:t>
      </w:r>
      <w:r w:rsidR="00184A39">
        <w:lastRenderedPageBreak/>
        <w:t>a druhá, zdali je vůbec možné tuto problematiku komplexně upravit pouze zákonem</w:t>
      </w:r>
      <w:r w:rsidR="00284FFA">
        <w:t>, přičemž</w:t>
      </w:r>
      <w:r w:rsidR="00184A39">
        <w:t xml:space="preserve"> </w:t>
      </w:r>
      <w:r w:rsidR="00A52ACF">
        <w:t>dle hypotézy</w:t>
      </w:r>
      <w:r w:rsidR="00284FFA">
        <w:t xml:space="preserve"> tuto problematiku </w:t>
      </w:r>
      <w:r w:rsidR="00A52ACF">
        <w:t xml:space="preserve">díky její složitosti </w:t>
      </w:r>
      <w:r w:rsidR="00284FFA">
        <w:t>komplexně upravit zákonem</w:t>
      </w:r>
      <w:r w:rsidR="00AD7C0B">
        <w:t xml:space="preserve"> </w:t>
      </w:r>
      <w:r w:rsidR="007559D3">
        <w:t>nelze</w:t>
      </w:r>
      <w:r w:rsidR="00184A39">
        <w:t xml:space="preserve">.  </w:t>
      </w:r>
      <w:r w:rsidR="00007979">
        <w:t xml:space="preserve">  </w:t>
      </w:r>
      <w:r w:rsidR="001156CF">
        <w:t xml:space="preserve"> </w:t>
      </w:r>
    </w:p>
    <w:p w:rsidR="00B36C3D" w:rsidRDefault="00FD3F7F" w:rsidP="00284FFA">
      <w:pPr>
        <w:spacing w:after="0" w:line="360" w:lineRule="auto"/>
        <w:ind w:firstLine="708"/>
        <w:jc w:val="both"/>
      </w:pPr>
      <w:r>
        <w:t>V souvislosti s tím se</w:t>
      </w:r>
      <w:r w:rsidR="004C2FA6">
        <w:t xml:space="preserve"> nejprve</w:t>
      </w:r>
      <w:r w:rsidR="00A03185">
        <w:t xml:space="preserve"> </w:t>
      </w:r>
      <w:r>
        <w:t>zaměřím</w:t>
      </w:r>
      <w:r w:rsidR="004C2FA6">
        <w:t xml:space="preserve"> </w:t>
      </w:r>
      <w:r>
        <w:t xml:space="preserve">na analýzu </w:t>
      </w:r>
      <w:r w:rsidR="00A03185">
        <w:t>aktuální</w:t>
      </w:r>
      <w:r>
        <w:t xml:space="preserve"> právní úpravy </w:t>
      </w:r>
      <w:r w:rsidR="00A03185">
        <w:t xml:space="preserve">zabývající se </w:t>
      </w:r>
      <w:r w:rsidR="004C2FA6">
        <w:t>výslechem dětského svědka</w:t>
      </w:r>
      <w:r w:rsidR="000F0856">
        <w:t xml:space="preserve"> jako zvlášť zranitelné oběti</w:t>
      </w:r>
      <w:r w:rsidR="004C2FA6">
        <w:t xml:space="preserve"> v České republice a následně </w:t>
      </w:r>
      <w:r w:rsidR="00D978C4">
        <w:t xml:space="preserve">pak </w:t>
      </w:r>
      <w:r w:rsidR="004C2FA6">
        <w:t xml:space="preserve">na </w:t>
      </w:r>
      <w:r w:rsidR="00B36C3D">
        <w:t xml:space="preserve">to, jak se </w:t>
      </w:r>
      <w:r w:rsidR="00D978C4">
        <w:t xml:space="preserve">k této problematice </w:t>
      </w:r>
      <w:r w:rsidR="00B36C3D">
        <w:t>staví sama praxe</w:t>
      </w:r>
      <w:r w:rsidR="00D978C4">
        <w:t>.</w:t>
      </w:r>
      <w:r w:rsidR="00FE6E56">
        <w:t xml:space="preserve"> </w:t>
      </w:r>
    </w:p>
    <w:p w:rsidR="00975AD0" w:rsidRDefault="00975AD0" w:rsidP="000B12A0">
      <w:pPr>
        <w:spacing w:after="0" w:line="360" w:lineRule="auto"/>
        <w:jc w:val="both"/>
      </w:pPr>
      <w:r>
        <w:tab/>
        <w:t>Téma výslechu svědka</w:t>
      </w:r>
      <w:r w:rsidR="00D978C4">
        <w:t xml:space="preserve"> jako oběti</w:t>
      </w:r>
      <w:r>
        <w:t xml:space="preserve"> je v současné době</w:t>
      </w:r>
      <w:r w:rsidR="006F426C">
        <w:t xml:space="preserve">, alespoň co se teorie týče, </w:t>
      </w:r>
      <w:r w:rsidR="00D978C4">
        <w:t>do jisté</w:t>
      </w:r>
      <w:r w:rsidR="006F426C">
        <w:t xml:space="preserve"> míry </w:t>
      </w:r>
      <w:r w:rsidR="00D978C4">
        <w:t>zpracováno</w:t>
      </w:r>
      <w:r w:rsidR="006F426C">
        <w:t>,</w:t>
      </w:r>
      <w:r w:rsidR="008F3E82">
        <w:t xml:space="preserve"> o čemž svědčí </w:t>
      </w:r>
      <w:r w:rsidR="00D978C4">
        <w:t xml:space="preserve">i </w:t>
      </w:r>
      <w:r w:rsidR="006F426C">
        <w:t>poměrně dlouhá</w:t>
      </w:r>
      <w:r w:rsidR="006A17A9">
        <w:t xml:space="preserve"> doba, která</w:t>
      </w:r>
      <w:r w:rsidR="00AA24CB">
        <w:t xml:space="preserve"> již</w:t>
      </w:r>
      <w:r w:rsidR="006A17A9">
        <w:t xml:space="preserve"> uběhla od přijetí zákona o obětech trestných činů</w:t>
      </w:r>
      <w:r w:rsidR="00C411FB">
        <w:t xml:space="preserve"> </w:t>
      </w:r>
      <w:r w:rsidR="006F426C">
        <w:t>v roce 2013</w:t>
      </w:r>
      <w:r w:rsidR="006A17A9">
        <w:t xml:space="preserve">. Nicméně i přes teoretickou reflexi </w:t>
      </w:r>
      <w:r w:rsidR="001D27CE">
        <w:t>tohoto specifického postavení</w:t>
      </w:r>
      <w:r w:rsidR="003F74A7">
        <w:t xml:space="preserve"> </w:t>
      </w:r>
      <w:r w:rsidR="00D978C4">
        <w:t>přeci jen</w:t>
      </w:r>
      <w:r w:rsidR="006F426C">
        <w:t xml:space="preserve"> ještě</w:t>
      </w:r>
      <w:r w:rsidR="003F74A7">
        <w:t xml:space="preserve"> v současnosti</w:t>
      </w:r>
      <w:r>
        <w:t xml:space="preserve"> existují </w:t>
      </w:r>
      <w:r w:rsidR="006F426C">
        <w:t>určité</w:t>
      </w:r>
      <w:r w:rsidR="00B36C3D">
        <w:t xml:space="preserve"> rozpory ohledně praktické aplikace </w:t>
      </w:r>
      <w:r w:rsidR="00D978C4">
        <w:t xml:space="preserve">těchto </w:t>
      </w:r>
      <w:r w:rsidR="003F74A7">
        <w:t>ustanovení</w:t>
      </w:r>
      <w:r w:rsidR="001D27CE">
        <w:t xml:space="preserve"> </w:t>
      </w:r>
      <w:r w:rsidR="00D978C4">
        <w:t>v případě výslechu</w:t>
      </w:r>
      <w:r w:rsidR="00941C2F">
        <w:t xml:space="preserve"> dětského svědka</w:t>
      </w:r>
      <w:r w:rsidR="00284FFA">
        <w:t>. N</w:t>
      </w:r>
      <w:r w:rsidR="00E97FEE">
        <w:t>ezřídka kdy se tak stane</w:t>
      </w:r>
      <w:r w:rsidR="004C50B3">
        <w:t>,</w:t>
      </w:r>
      <w:r w:rsidR="008F7533">
        <w:t xml:space="preserve"> </w:t>
      </w:r>
      <w:r w:rsidR="003F74A7">
        <w:t>že postup</w:t>
      </w:r>
      <w:r w:rsidR="006F426C">
        <w:t xml:space="preserve"> </w:t>
      </w:r>
      <w:r w:rsidR="003F74A7">
        <w:t xml:space="preserve">jednotlivých </w:t>
      </w:r>
      <w:r w:rsidR="00482A28">
        <w:t>OČTR</w:t>
      </w:r>
      <w:r>
        <w:t xml:space="preserve"> </w:t>
      </w:r>
      <w:r w:rsidR="004C50B3">
        <w:t>ne</w:t>
      </w:r>
      <w:r w:rsidR="003F74A7">
        <w:t>bude</w:t>
      </w:r>
      <w:r w:rsidR="004C50B3">
        <w:t xml:space="preserve"> jednotný</w:t>
      </w:r>
      <w:r w:rsidR="00AD7C0B">
        <w:t xml:space="preserve"> a navíc budou při své práci často odkázány pouze na svůj vlastní úsudek, jelikož ustanovení zákona jsou </w:t>
      </w:r>
      <w:r w:rsidR="007F5429">
        <w:t>mnohdy</w:t>
      </w:r>
      <w:r w:rsidR="004C50B3">
        <w:t xml:space="preserve"> nejednoznačná</w:t>
      </w:r>
      <w:r w:rsidR="008F3E82">
        <w:t xml:space="preserve"> a v horším případě pak vůbec nereflektují komplexnost celé problematiky, </w:t>
      </w:r>
    </w:p>
    <w:p w:rsidR="00AF1339" w:rsidRDefault="003F74A7" w:rsidP="000B12A0">
      <w:pPr>
        <w:spacing w:after="0" w:line="360" w:lineRule="auto"/>
        <w:jc w:val="both"/>
      </w:pPr>
      <w:r>
        <w:tab/>
      </w:r>
      <w:r w:rsidR="004B7274">
        <w:t>S ohledem na dané téma</w:t>
      </w:r>
      <w:r w:rsidR="00540997">
        <w:t xml:space="preserve"> diplomové práce</w:t>
      </w:r>
      <w:r w:rsidR="004B7274">
        <w:t xml:space="preserve"> budu v</w:t>
      </w:r>
      <w:r w:rsidR="00540997">
        <w:t xml:space="preserve"> rámci teoretické části </w:t>
      </w:r>
      <w:r w:rsidR="004B7274">
        <w:t>vycházet ze současné</w:t>
      </w:r>
      <w:r w:rsidR="00540997">
        <w:t xml:space="preserve"> </w:t>
      </w:r>
      <w:r w:rsidR="004B7274">
        <w:t xml:space="preserve">právní úpravy </w:t>
      </w:r>
      <w:r w:rsidR="00540997">
        <w:t>zabývající se</w:t>
      </w:r>
      <w:r w:rsidR="004B7274">
        <w:t xml:space="preserve"> postavení</w:t>
      </w:r>
      <w:r w:rsidR="00540997">
        <w:t>m</w:t>
      </w:r>
      <w:r w:rsidR="004B7274">
        <w:t xml:space="preserve"> dětského svědka</w:t>
      </w:r>
      <w:r w:rsidR="00BE28AA">
        <w:t xml:space="preserve"> </w:t>
      </w:r>
      <w:r w:rsidR="004B7274">
        <w:t>jako zvlášť zranitelné oběti</w:t>
      </w:r>
      <w:r w:rsidR="00106D79">
        <w:t xml:space="preserve"> </w:t>
      </w:r>
      <w:r w:rsidR="00793ECF">
        <w:t>a jeho právy</w:t>
      </w:r>
      <w:r w:rsidR="00F35E62">
        <w:t>, komentářové literatury,</w:t>
      </w:r>
      <w:r w:rsidR="00540997">
        <w:t xml:space="preserve"> </w:t>
      </w:r>
      <w:r w:rsidR="00893E82">
        <w:t>evropského práva</w:t>
      </w:r>
      <w:r w:rsidR="00AE294B">
        <w:t xml:space="preserve"> a</w:t>
      </w:r>
      <w:r w:rsidR="00F35E62">
        <w:t xml:space="preserve"> judikatury Evropského soudu pro lidská práva</w:t>
      </w:r>
      <w:r w:rsidR="00E56794">
        <w:t xml:space="preserve"> (dále jen „ESLP“)</w:t>
      </w:r>
      <w:r w:rsidR="00540997">
        <w:t>.</w:t>
      </w:r>
      <w:r w:rsidR="004B7274">
        <w:t xml:space="preserve"> </w:t>
      </w:r>
      <w:r w:rsidR="00540997">
        <w:t xml:space="preserve">V rámci praktické části se </w:t>
      </w:r>
      <w:r w:rsidR="00AF1339">
        <w:t>pak zaměřím na</w:t>
      </w:r>
      <w:r w:rsidR="0030629C">
        <w:t xml:space="preserve"> to, jak požadavky zákonodárce </w:t>
      </w:r>
      <w:r w:rsidR="00893E82">
        <w:t>ohledně ochrany</w:t>
      </w:r>
      <w:r w:rsidR="000204E4">
        <w:t xml:space="preserve"> </w:t>
      </w:r>
      <w:r w:rsidR="00AC7E83">
        <w:t>dětských</w:t>
      </w:r>
      <w:r w:rsidR="000204E4">
        <w:t xml:space="preserve"> svědk</w:t>
      </w:r>
      <w:r w:rsidR="00AC7E83">
        <w:t>ů</w:t>
      </w:r>
      <w:r w:rsidR="00893E82">
        <w:t xml:space="preserve"> jako zvlášť zranitelných obětí</w:t>
      </w:r>
      <w:r w:rsidR="000204E4">
        <w:t xml:space="preserve"> </w:t>
      </w:r>
      <w:r w:rsidR="00893E82">
        <w:t>vnímá</w:t>
      </w:r>
      <w:r w:rsidR="0030629C">
        <w:t xml:space="preserve"> praxe a </w:t>
      </w:r>
      <w:r w:rsidR="00893E82">
        <w:t>jakými prostředky</w:t>
      </w:r>
      <w:r w:rsidR="00EB0163">
        <w:t xml:space="preserve"> se</w:t>
      </w:r>
      <w:r w:rsidR="00893E82">
        <w:t xml:space="preserve"> na </w:t>
      </w:r>
      <w:r w:rsidR="00AD7C0B">
        <w:t>ně případně</w:t>
      </w:r>
      <w:r w:rsidR="00893E82">
        <w:t xml:space="preserve"> </w:t>
      </w:r>
      <w:r w:rsidR="00EB0163">
        <w:t>snaží reagovat</w:t>
      </w:r>
      <w:r w:rsidR="00893E82">
        <w:t>.</w:t>
      </w:r>
      <w:r w:rsidR="00AC7E83">
        <w:t xml:space="preserve"> </w:t>
      </w:r>
      <w:r w:rsidR="00C14A66">
        <w:t xml:space="preserve">V závěru se </w:t>
      </w:r>
      <w:r w:rsidR="00893E82">
        <w:t>také</w:t>
      </w:r>
      <w:r w:rsidR="00B07AA1">
        <w:t>, kromě zodpovězení výzkumných otázek,</w:t>
      </w:r>
      <w:r w:rsidR="00893E82">
        <w:t xml:space="preserve"> pokusím</w:t>
      </w:r>
      <w:r w:rsidR="00B07AA1">
        <w:t xml:space="preserve"> i</w:t>
      </w:r>
      <w:r w:rsidR="00C14A66">
        <w:t xml:space="preserve"> poukázat</w:t>
      </w:r>
      <w:r w:rsidR="00B07AA1">
        <w:t xml:space="preserve"> </w:t>
      </w:r>
      <w:r w:rsidR="00C14A66">
        <w:t>na</w:t>
      </w:r>
      <w:r w:rsidR="000F0856">
        <w:t xml:space="preserve"> již výše zmíněné</w:t>
      </w:r>
      <w:r w:rsidR="00C14A66">
        <w:t xml:space="preserve"> „mezery“, které ještě stále existují</w:t>
      </w:r>
      <w:r w:rsidR="00AE1FAB">
        <w:t xml:space="preserve"> mezi teorií a praxí a </w:t>
      </w:r>
      <w:r w:rsidR="00C14A66">
        <w:t xml:space="preserve">díky kterým </w:t>
      </w:r>
      <w:r w:rsidR="00EB0163">
        <w:t>může být</w:t>
      </w:r>
      <w:r w:rsidR="00C14A66">
        <w:t xml:space="preserve"> postup jednotlivých </w:t>
      </w:r>
      <w:r w:rsidR="00482A28">
        <w:t>OČTR</w:t>
      </w:r>
      <w:r w:rsidR="00AE1FAB">
        <w:t xml:space="preserve"> </w:t>
      </w:r>
      <w:r w:rsidR="00D978C4">
        <w:t>nejednotný</w:t>
      </w:r>
      <w:r w:rsidR="00C14A66">
        <w:t xml:space="preserve">. </w:t>
      </w:r>
      <w:r w:rsidR="00AE1FAB">
        <w:t xml:space="preserve">Případně se pokusím nastínit i </w:t>
      </w:r>
      <w:r w:rsidR="000F0856">
        <w:t>částečné</w:t>
      </w:r>
      <w:r w:rsidR="00AE1FAB">
        <w:t xml:space="preserve"> řešení daného problému.</w:t>
      </w:r>
    </w:p>
    <w:p w:rsidR="005F438A" w:rsidRDefault="005F438A" w:rsidP="000B12A0">
      <w:pPr>
        <w:spacing w:after="0" w:line="360" w:lineRule="auto"/>
        <w:jc w:val="both"/>
      </w:pPr>
    </w:p>
    <w:p w:rsidR="000644A2" w:rsidRDefault="000644A2" w:rsidP="000B12A0">
      <w:pPr>
        <w:spacing w:after="0" w:line="360" w:lineRule="auto"/>
        <w:jc w:val="both"/>
      </w:pPr>
    </w:p>
    <w:p w:rsidR="000644A2" w:rsidRDefault="000644A2" w:rsidP="000B12A0">
      <w:pPr>
        <w:spacing w:after="0" w:line="360" w:lineRule="auto"/>
        <w:jc w:val="both"/>
      </w:pPr>
    </w:p>
    <w:p w:rsidR="000644A2" w:rsidRDefault="000644A2" w:rsidP="000B12A0">
      <w:pPr>
        <w:spacing w:after="0" w:line="360" w:lineRule="auto"/>
        <w:jc w:val="both"/>
      </w:pPr>
    </w:p>
    <w:p w:rsidR="000F0856" w:rsidRDefault="000F0856" w:rsidP="000B12A0">
      <w:pPr>
        <w:spacing w:after="0" w:line="360" w:lineRule="auto"/>
        <w:jc w:val="both"/>
      </w:pPr>
    </w:p>
    <w:p w:rsidR="000F0856" w:rsidRDefault="000F0856" w:rsidP="000B12A0">
      <w:pPr>
        <w:spacing w:after="0" w:line="360" w:lineRule="auto"/>
        <w:jc w:val="both"/>
      </w:pPr>
    </w:p>
    <w:p w:rsidR="00AE294B" w:rsidRDefault="00AE294B" w:rsidP="000B12A0">
      <w:pPr>
        <w:spacing w:after="0" w:line="360" w:lineRule="auto"/>
        <w:jc w:val="both"/>
      </w:pPr>
    </w:p>
    <w:p w:rsidR="000F0856" w:rsidRDefault="000F0856" w:rsidP="000B12A0">
      <w:pPr>
        <w:spacing w:after="0" w:line="360" w:lineRule="auto"/>
        <w:jc w:val="both"/>
      </w:pPr>
    </w:p>
    <w:p w:rsidR="005F438A" w:rsidRDefault="005F438A" w:rsidP="000B12A0">
      <w:pPr>
        <w:pStyle w:val="Nadpis1"/>
        <w:spacing w:before="0" w:line="360" w:lineRule="auto"/>
        <w:jc w:val="both"/>
      </w:pPr>
      <w:bookmarkStart w:id="2" w:name="_Toc26570100"/>
      <w:r>
        <w:lastRenderedPageBreak/>
        <w:t>Teoretická část</w:t>
      </w:r>
      <w:bookmarkEnd w:id="2"/>
    </w:p>
    <w:p w:rsidR="00246901" w:rsidRDefault="00687EEC" w:rsidP="00183955">
      <w:pPr>
        <w:spacing w:after="0" w:line="360" w:lineRule="auto"/>
        <w:ind w:firstLine="431"/>
        <w:jc w:val="both"/>
      </w:pPr>
      <w:r>
        <w:t>V této části se zaměřím na zákonné vymezení pojmu oběti</w:t>
      </w:r>
      <w:r w:rsidR="00D77A89">
        <w:t xml:space="preserve"> trestného činu, </w:t>
      </w:r>
      <w:r w:rsidR="006D0374">
        <w:t>pří</w:t>
      </w:r>
      <w:r w:rsidR="009109DC">
        <w:t>p</w:t>
      </w:r>
      <w:r w:rsidR="006D0374">
        <w:t>adně</w:t>
      </w:r>
      <w:r w:rsidR="00D77A89">
        <w:t xml:space="preserve"> zvlášť zranitelné oběti, </w:t>
      </w:r>
      <w:r w:rsidR="00550CE4">
        <w:t>a její</w:t>
      </w:r>
      <w:r w:rsidR="006D0374">
        <w:t>ho</w:t>
      </w:r>
      <w:r w:rsidR="00211D2C">
        <w:t xml:space="preserve"> </w:t>
      </w:r>
      <w:r w:rsidR="00033D79">
        <w:t>výslechu</w:t>
      </w:r>
      <w:r>
        <w:t xml:space="preserve"> </w:t>
      </w:r>
      <w:r w:rsidR="004E347C">
        <w:t>včetně jejich</w:t>
      </w:r>
      <w:r>
        <w:t xml:space="preserve"> práv v rámci trestního řízení</w:t>
      </w:r>
      <w:r w:rsidR="00603C4C">
        <w:t xml:space="preserve"> a to jak</w:t>
      </w:r>
      <w:r>
        <w:t xml:space="preserve"> z pohledu </w:t>
      </w:r>
      <w:r w:rsidR="009109DC">
        <w:t>trestního řádu</w:t>
      </w:r>
      <w:r w:rsidR="00033D79">
        <w:t xml:space="preserve"> dle § 102</w:t>
      </w:r>
      <w:r w:rsidR="00603C4C">
        <w:t xml:space="preserve">, tak z pohledu </w:t>
      </w:r>
      <w:r w:rsidR="009109DC">
        <w:t>zákona o obětech trestných činů</w:t>
      </w:r>
      <w:r w:rsidR="00033D79">
        <w:t xml:space="preserve"> dle § 20</w:t>
      </w:r>
      <w:r>
        <w:t>.</w:t>
      </w:r>
      <w:r w:rsidR="00CE3EED">
        <w:t xml:space="preserve"> </w:t>
      </w:r>
    </w:p>
    <w:p w:rsidR="00246901" w:rsidRDefault="00246901" w:rsidP="00183955">
      <w:pPr>
        <w:spacing w:after="0" w:line="360" w:lineRule="auto"/>
        <w:ind w:firstLine="431"/>
        <w:jc w:val="both"/>
      </w:pPr>
    </w:p>
    <w:p w:rsidR="00183955" w:rsidRPr="00183955" w:rsidRDefault="00730055" w:rsidP="00183955">
      <w:pPr>
        <w:pStyle w:val="Nadpis2"/>
        <w:spacing w:before="0" w:after="120" w:line="360" w:lineRule="auto"/>
        <w:ind w:left="578" w:hanging="578"/>
        <w:jc w:val="both"/>
      </w:pPr>
      <w:bookmarkStart w:id="3" w:name="_Toc26570101"/>
      <w:r>
        <w:t>Pojem „O</w:t>
      </w:r>
      <w:r w:rsidR="005E185C">
        <w:t>bě</w:t>
      </w:r>
      <w:r>
        <w:t>ť“</w:t>
      </w:r>
      <w:bookmarkEnd w:id="3"/>
    </w:p>
    <w:p w:rsidR="00687EEC" w:rsidRDefault="00BE28AA" w:rsidP="00183955">
      <w:pPr>
        <w:pStyle w:val="Nadpis3"/>
        <w:spacing w:before="0" w:line="360" w:lineRule="auto"/>
        <w:jc w:val="both"/>
      </w:pPr>
      <w:bookmarkStart w:id="4" w:name="_Toc26570102"/>
      <w:r>
        <w:t xml:space="preserve">Pojem oběti </w:t>
      </w:r>
      <w:r w:rsidR="00F0638C">
        <w:t>v TŘ</w:t>
      </w:r>
      <w:bookmarkEnd w:id="4"/>
    </w:p>
    <w:p w:rsidR="00C404E9" w:rsidRDefault="00554583" w:rsidP="00183955">
      <w:pPr>
        <w:spacing w:after="0" w:line="360" w:lineRule="auto"/>
        <w:ind w:firstLine="576"/>
        <w:jc w:val="both"/>
      </w:pPr>
      <w:r>
        <w:t>Z</w:t>
      </w:r>
      <w:r w:rsidR="004E347C">
        <w:t>ákon č. 141/1961 Sb., o trestním řízení soudním</w:t>
      </w:r>
      <w:r w:rsidR="00BE6522">
        <w:t>,</w:t>
      </w:r>
      <w:r w:rsidR="00C404E9">
        <w:t xml:space="preserve"> </w:t>
      </w:r>
      <w:r w:rsidR="004A440B">
        <w:t xml:space="preserve">ve </w:t>
      </w:r>
      <w:r w:rsidR="004E347C">
        <w:t>znění pozdějších předpisů</w:t>
      </w:r>
      <w:r w:rsidR="00C404E9">
        <w:t xml:space="preserve"> (dále jen „TŘ“)</w:t>
      </w:r>
      <w:r w:rsidR="004E347C">
        <w:t xml:space="preserve"> </w:t>
      </w:r>
      <w:r>
        <w:t xml:space="preserve">nechává </w:t>
      </w:r>
      <w:r w:rsidR="00BE35DA">
        <w:t xml:space="preserve">vymezení </w:t>
      </w:r>
      <w:r w:rsidR="004E347C">
        <w:t>poj</w:t>
      </w:r>
      <w:r w:rsidR="00BE35DA">
        <w:t>mu</w:t>
      </w:r>
      <w:r w:rsidR="004E347C">
        <w:t xml:space="preserve"> </w:t>
      </w:r>
      <w:r w:rsidR="00F0638C">
        <w:t>oběti trestného činu</w:t>
      </w:r>
      <w:r w:rsidR="004A440B">
        <w:t>, alespoň na první pohled</w:t>
      </w:r>
      <w:r w:rsidR="003F1092">
        <w:t xml:space="preserve"> </w:t>
      </w:r>
      <w:r w:rsidR="00211D2C">
        <w:t>docela</w:t>
      </w:r>
      <w:r w:rsidR="004A440B">
        <w:t xml:space="preserve"> překvapivě,</w:t>
      </w:r>
      <w:r w:rsidR="00BE35DA">
        <w:t xml:space="preserve"> na zvláštních zákonech a </w:t>
      </w:r>
      <w:r w:rsidR="00386BEC">
        <w:t xml:space="preserve">s užitím samotného </w:t>
      </w:r>
      <w:r w:rsidR="004A440B">
        <w:t>pojm</w:t>
      </w:r>
      <w:r w:rsidR="00386BEC">
        <w:t>u</w:t>
      </w:r>
      <w:r w:rsidR="004A440B">
        <w:t xml:space="preserve"> oběti</w:t>
      </w:r>
      <w:r w:rsidR="00F0638C">
        <w:t xml:space="preserve"> trestného činu</w:t>
      </w:r>
      <w:r w:rsidR="000E24FC">
        <w:t xml:space="preserve"> se </w:t>
      </w:r>
      <w:r w:rsidR="00386BEC">
        <w:t>p</w:t>
      </w:r>
      <w:r w:rsidR="000E24FC">
        <w:t xml:space="preserve">ak v rámci </w:t>
      </w:r>
      <w:r>
        <w:t>TŘ</w:t>
      </w:r>
      <w:r w:rsidR="000E24FC">
        <w:t xml:space="preserve"> </w:t>
      </w:r>
      <w:r w:rsidR="00C6148E">
        <w:t xml:space="preserve">můžeme setkat </w:t>
      </w:r>
      <w:r w:rsidR="00F0638C">
        <w:t>zejména</w:t>
      </w:r>
      <w:r w:rsidR="00C404E9">
        <w:t xml:space="preserve"> v</w:t>
      </w:r>
      <w:r w:rsidR="004A440B">
        <w:t> </w:t>
      </w:r>
      <w:r w:rsidR="00C404E9">
        <w:t>souvislosti</w:t>
      </w:r>
      <w:r w:rsidR="004A440B">
        <w:t xml:space="preserve"> s </w:t>
      </w:r>
      <w:r w:rsidR="00211D2C">
        <w:t>použitím</w:t>
      </w:r>
      <w:r w:rsidR="004A440B">
        <w:t xml:space="preserve"> po</w:t>
      </w:r>
      <w:r w:rsidR="00C4512F">
        <w:t>jm</w:t>
      </w:r>
      <w:r w:rsidR="003F1092">
        <w:t>u</w:t>
      </w:r>
      <w:r w:rsidR="00386BEC">
        <w:t xml:space="preserve"> poškozeného</w:t>
      </w:r>
      <w:r>
        <w:t>,</w:t>
      </w:r>
      <w:r w:rsidRPr="00554583">
        <w:t xml:space="preserve"> </w:t>
      </w:r>
      <w:r>
        <w:t>jako je tomu např. v § 43 odst. 4 TŘ</w:t>
      </w:r>
      <w:r w:rsidR="004A440B">
        <w:t xml:space="preserve"> </w:t>
      </w:r>
      <w:r w:rsidR="00386BEC">
        <w:rPr>
          <w:i/>
        </w:rPr>
        <w:t>„</w:t>
      </w:r>
      <w:r w:rsidR="00C6148E" w:rsidRPr="004A440B">
        <w:rPr>
          <w:i/>
        </w:rPr>
        <w:t>který je obětí trestného činu podle zákona o obětech trestných činů“</w:t>
      </w:r>
      <w:r w:rsidR="00BE6522" w:rsidRPr="000768F6">
        <w:rPr>
          <w:rStyle w:val="Znakapoznpodarou"/>
        </w:rPr>
        <w:footnoteReference w:id="1"/>
      </w:r>
      <w:r w:rsidR="00714F84">
        <w:rPr>
          <w:i/>
        </w:rPr>
        <w:t xml:space="preserve"> </w:t>
      </w:r>
      <w:r w:rsidR="00C6148E">
        <w:t>či pojmu poškoze</w:t>
      </w:r>
      <w:r w:rsidR="00F0638C">
        <w:t>ného</w:t>
      </w:r>
      <w:r w:rsidR="00C6148E">
        <w:t xml:space="preserve">, který má </w:t>
      </w:r>
      <w:r w:rsidR="00C6148E" w:rsidRPr="00C6148E">
        <w:rPr>
          <w:i/>
        </w:rPr>
        <w:t>„postavení oběti podle zákona o obětech trestných činů“</w:t>
      </w:r>
      <w:r w:rsidR="00BE6522" w:rsidRPr="000768F6">
        <w:rPr>
          <w:rStyle w:val="Znakapoznpodarou"/>
        </w:rPr>
        <w:footnoteReference w:id="2"/>
      </w:r>
      <w:r w:rsidR="00C6148E">
        <w:rPr>
          <w:i/>
        </w:rPr>
        <w:t xml:space="preserve"> </w:t>
      </w:r>
      <w:r w:rsidR="00C6148E">
        <w:t>v</w:t>
      </w:r>
      <w:r w:rsidR="00714F84">
        <w:t xml:space="preserve"> </w:t>
      </w:r>
      <w:r w:rsidR="00C6148E">
        <w:t>§ 46 TŘ</w:t>
      </w:r>
      <w:r>
        <w:t>.</w:t>
      </w:r>
      <w:r w:rsidR="00714F84">
        <w:t xml:space="preserve"> </w:t>
      </w:r>
      <w:r w:rsidR="00F0638C">
        <w:t>Samostatně však TŘ oběť trestné</w:t>
      </w:r>
      <w:r w:rsidR="00B53099">
        <w:t xml:space="preserve">ho činu jako osobu </w:t>
      </w:r>
      <w:r w:rsidR="008039D0">
        <w:t>zúčastněnou</w:t>
      </w:r>
      <w:r w:rsidR="00B53099">
        <w:t xml:space="preserve"> </w:t>
      </w:r>
      <w:r w:rsidR="008039D0">
        <w:t xml:space="preserve">na </w:t>
      </w:r>
      <w:r w:rsidR="00B53099">
        <w:t>řízení v rámci části první hlavy druhé</w:t>
      </w:r>
      <w:r w:rsidR="008039D0">
        <w:t xml:space="preserve"> TŘ</w:t>
      </w:r>
      <w:r w:rsidR="00B53099">
        <w:t xml:space="preserve"> neuvádí a </w:t>
      </w:r>
      <w:r w:rsidR="00EA47B9">
        <w:t>ohledně</w:t>
      </w:r>
      <w:r w:rsidR="0025713E">
        <w:t xml:space="preserve"> </w:t>
      </w:r>
      <w:r w:rsidR="00C404E9">
        <w:t>definice</w:t>
      </w:r>
      <w:r w:rsidR="00725459">
        <w:t xml:space="preserve"> pojmu</w:t>
      </w:r>
      <w:r w:rsidR="00C404E9">
        <w:t xml:space="preserve"> nás pak </w:t>
      </w:r>
      <w:r w:rsidR="003F1092">
        <w:t>výslovně</w:t>
      </w:r>
      <w:r w:rsidR="00C404E9">
        <w:t xml:space="preserve"> odkazuje na zákon</w:t>
      </w:r>
      <w:r w:rsidR="007A3FDE">
        <w:t xml:space="preserve"> č. 45/2013 Sb.,</w:t>
      </w:r>
      <w:r w:rsidR="00C404E9">
        <w:t xml:space="preserve"> o obětech trestných činů</w:t>
      </w:r>
      <w:r w:rsidR="00BE6522">
        <w:t xml:space="preserve"> a o změně některých zákonů,</w:t>
      </w:r>
      <w:r w:rsidR="003F1092">
        <w:t xml:space="preserve"> ve znění pozdějších předpisů (dále jen „Z</w:t>
      </w:r>
      <w:r w:rsidR="007A3FDE">
        <w:t>OTČ</w:t>
      </w:r>
      <w:r w:rsidR="0025713E">
        <w:t>“</w:t>
      </w:r>
      <w:r w:rsidR="007A3FDE">
        <w:t>)</w:t>
      </w:r>
      <w:r w:rsidR="00C404E9">
        <w:t>.</w:t>
      </w:r>
      <w:r w:rsidR="0025713E">
        <w:t xml:space="preserve"> </w:t>
      </w:r>
    </w:p>
    <w:p w:rsidR="00F83D97" w:rsidRDefault="001A0A85" w:rsidP="000B12A0">
      <w:pPr>
        <w:spacing w:after="0" w:line="360" w:lineRule="auto"/>
        <w:ind w:firstLine="576"/>
        <w:jc w:val="both"/>
      </w:pPr>
      <w:r>
        <w:t xml:space="preserve">Co se týče definice pojmu poškozeného, stanoví TŘ v § 43 odst. 1, že za poškozeného se považuje </w:t>
      </w:r>
      <w:r>
        <w:rPr>
          <w:i/>
        </w:rPr>
        <w:t>„</w:t>
      </w:r>
      <w:r w:rsidR="00811A92" w:rsidRPr="00811A92">
        <w:rPr>
          <w:i/>
        </w:rPr>
        <w:t>Ten, komu bylo trestným činem ublíženo na zdraví, způsobena majetková škoda nebo nemajetková újma, nebo ten, na jehož úkor se pachatel tre</w:t>
      </w:r>
      <w:r w:rsidR="00811A92">
        <w:rPr>
          <w:i/>
        </w:rPr>
        <w:t>stným činem obohatil (poškozený)“</w:t>
      </w:r>
      <w:r w:rsidR="00BE6522" w:rsidRPr="000768F6">
        <w:rPr>
          <w:rStyle w:val="Znakapoznpodarou"/>
        </w:rPr>
        <w:footnoteReference w:id="3"/>
      </w:r>
      <w:r w:rsidR="00F83D97">
        <w:t>.</w:t>
      </w:r>
    </w:p>
    <w:p w:rsidR="002357B4" w:rsidRPr="00923563" w:rsidRDefault="002357B4" w:rsidP="000B12A0">
      <w:pPr>
        <w:spacing w:after="0" w:line="360" w:lineRule="auto"/>
        <w:ind w:firstLine="576"/>
        <w:jc w:val="both"/>
      </w:pPr>
    </w:p>
    <w:p w:rsidR="00B53099" w:rsidRDefault="00A63466" w:rsidP="000B12A0">
      <w:pPr>
        <w:pStyle w:val="Nadpis3"/>
        <w:spacing w:before="0" w:line="360" w:lineRule="auto"/>
        <w:jc w:val="both"/>
      </w:pPr>
      <w:bookmarkStart w:id="5" w:name="_Toc26570103"/>
      <w:r>
        <w:t>„Čin jinak trestný“</w:t>
      </w:r>
      <w:r w:rsidR="00B53099">
        <w:t xml:space="preserve"> v ZOTČ</w:t>
      </w:r>
      <w:bookmarkEnd w:id="5"/>
      <w:r w:rsidR="00B53099">
        <w:t xml:space="preserve"> </w:t>
      </w:r>
    </w:p>
    <w:p w:rsidR="00F32E41" w:rsidRDefault="000B2C00" w:rsidP="000B12A0">
      <w:pPr>
        <w:spacing w:after="0" w:line="360" w:lineRule="auto"/>
        <w:ind w:firstLine="578"/>
        <w:jc w:val="both"/>
      </w:pPr>
      <w:r>
        <w:t>Přesuneme-li se do ZOTČ, nalezneme d</w:t>
      </w:r>
      <w:r w:rsidR="00EA47B9">
        <w:t xml:space="preserve">efinici pojmu oběti hned </w:t>
      </w:r>
      <w:r>
        <w:t>mezi</w:t>
      </w:r>
      <w:r w:rsidR="002357B4">
        <w:t xml:space="preserve"> </w:t>
      </w:r>
      <w:r w:rsidR="00472AA1">
        <w:t>úvodní</w:t>
      </w:r>
      <w:r>
        <w:t>mi</w:t>
      </w:r>
      <w:r w:rsidR="00472AA1">
        <w:t xml:space="preserve"> </w:t>
      </w:r>
      <w:r w:rsidR="00CB110B">
        <w:t>ustanoveními</w:t>
      </w:r>
      <w:r w:rsidR="00472AA1">
        <w:t>, konkrétně</w:t>
      </w:r>
      <w:r>
        <w:t xml:space="preserve"> v</w:t>
      </w:r>
      <w:r w:rsidR="00472AA1">
        <w:t xml:space="preserve"> § 2</w:t>
      </w:r>
      <w:r w:rsidR="00CB110B">
        <w:t xml:space="preserve"> odst. 2</w:t>
      </w:r>
      <w:r>
        <w:t xml:space="preserve"> ZOTČ</w:t>
      </w:r>
      <w:r w:rsidR="00472AA1">
        <w:t xml:space="preserve">, který stanoví, že </w:t>
      </w:r>
      <w:r w:rsidR="00472AA1" w:rsidRPr="00472AA1">
        <w:rPr>
          <w:i/>
        </w:rPr>
        <w:t>„Obětí se rozumí fyzická osoba, které bylo nebo mělo být trestným činem ublíženo na zdraví, způsobena majetková nebo nemajetková újma nebo na jejíž úkor se pachatel trestným činem obohatil.“</w:t>
      </w:r>
      <w:r w:rsidR="00CA1391" w:rsidRPr="000768F6">
        <w:rPr>
          <w:rStyle w:val="Znakapoznpodarou"/>
        </w:rPr>
        <w:footnoteReference w:id="4"/>
      </w:r>
      <w:r w:rsidR="00524891">
        <w:rPr>
          <w:i/>
        </w:rPr>
        <w:t xml:space="preserve">. </w:t>
      </w:r>
      <w:r w:rsidR="00524891">
        <w:t xml:space="preserve">Než však začneme rozebírat </w:t>
      </w:r>
      <w:r w:rsidR="00076439">
        <w:t xml:space="preserve">výše zmíněné </w:t>
      </w:r>
      <w:r w:rsidR="00524891">
        <w:t>ustanovení, budeme se muset ještě před tím zastavit u předchozího</w:t>
      </w:r>
      <w:r w:rsidR="009E7546">
        <w:t xml:space="preserve"> ustanovení </w:t>
      </w:r>
      <w:r w:rsidR="00CA748A">
        <w:t>§ 2</w:t>
      </w:r>
      <w:r w:rsidR="009E7546">
        <w:t xml:space="preserve"> odst. 1</w:t>
      </w:r>
      <w:r w:rsidR="00CA748A">
        <w:t xml:space="preserve"> ZOTČ</w:t>
      </w:r>
      <w:r w:rsidR="00524891">
        <w:t>, který stanoví, že</w:t>
      </w:r>
      <w:r w:rsidR="00ED2ACD">
        <w:t xml:space="preserve"> </w:t>
      </w:r>
      <w:r w:rsidR="00A57D43">
        <w:rPr>
          <w:i/>
        </w:rPr>
        <w:t xml:space="preserve">„Za trestný čin se pro účely </w:t>
      </w:r>
      <w:r w:rsidR="00A57D43">
        <w:rPr>
          <w:i/>
        </w:rPr>
        <w:lastRenderedPageBreak/>
        <w:t xml:space="preserve">tohoto zákona </w:t>
      </w:r>
      <w:r w:rsidR="00ED2ACD" w:rsidRPr="00153C97">
        <w:rPr>
          <w:i/>
        </w:rPr>
        <w:t>považuje také čin jinak trestný</w:t>
      </w:r>
      <w:r w:rsidR="00153C97">
        <w:rPr>
          <w:i/>
        </w:rPr>
        <w:t>.</w:t>
      </w:r>
      <w:r w:rsidR="00153C97">
        <w:rPr>
          <w:rStyle w:val="Znakapoznpodarou"/>
        </w:rPr>
        <w:t>“</w:t>
      </w:r>
      <w:r w:rsidR="00B4225A">
        <w:rPr>
          <w:rStyle w:val="Znakapoznpodarou"/>
        </w:rPr>
        <w:footnoteReference w:id="5"/>
      </w:r>
      <w:r w:rsidR="00564F5F">
        <w:t>,</w:t>
      </w:r>
      <w:r w:rsidR="00524891">
        <w:t xml:space="preserve"> aniž by uváděl,</w:t>
      </w:r>
      <w:r w:rsidR="00564F5F">
        <w:t xml:space="preserve"> co</w:t>
      </w:r>
      <w:r w:rsidR="00153C97">
        <w:t xml:space="preserve"> konkrétního</w:t>
      </w:r>
      <w:r w:rsidR="00564F5F">
        <w:t xml:space="preserve"> </w:t>
      </w:r>
      <w:r w:rsidR="00524891">
        <w:t xml:space="preserve">si </w:t>
      </w:r>
      <w:r w:rsidR="00564F5F">
        <w:t>máme pod pojmem „činu jinak trestného“</w:t>
      </w:r>
      <w:r w:rsidR="00E024EB">
        <w:t xml:space="preserve"> </w:t>
      </w:r>
      <w:r w:rsidR="00524891">
        <w:t>představit</w:t>
      </w:r>
      <w:r w:rsidR="00564F5F">
        <w:t>, a tak nám nezbývá</w:t>
      </w:r>
      <w:r w:rsidR="00E024EB">
        <w:t>, než se pokusit</w:t>
      </w:r>
      <w:r w:rsidR="00C8569D">
        <w:t xml:space="preserve"> </w:t>
      </w:r>
      <w:r w:rsidR="00645BB2">
        <w:t>jeho význam dovodit</w:t>
      </w:r>
      <w:r w:rsidR="00E024EB">
        <w:t>.</w:t>
      </w:r>
    </w:p>
    <w:p w:rsidR="001904C7" w:rsidRPr="000768F6" w:rsidRDefault="001904C7" w:rsidP="000B12A0">
      <w:pPr>
        <w:spacing w:after="0" w:line="360" w:lineRule="auto"/>
        <w:ind w:firstLine="578"/>
        <w:jc w:val="both"/>
      </w:pPr>
      <w:r>
        <w:t>Důvodová zpráva k</w:t>
      </w:r>
      <w:r w:rsidR="00B27451">
        <w:t> </w:t>
      </w:r>
      <w:r>
        <w:t>ZOTČ</w:t>
      </w:r>
      <w:r w:rsidR="00B27451">
        <w:t xml:space="preserve"> (dále jen „DZZOTČ“)</w:t>
      </w:r>
      <w:r>
        <w:t xml:space="preserve"> ve své zvláštní části k pojmu „činu jinak trestného“ v § 2 odst. 1 ZOTČ uvádí, že </w:t>
      </w:r>
      <w:r>
        <w:rPr>
          <w:i/>
        </w:rPr>
        <w:t>„Práva oběti náleží i osobám, na nichž byl spáchán čin, který sice naplňuje všechny znaky skutkové podstaty trestného činu, ale z důvodu nedostatku věku nebo z důvodu nepříčetnosti se o trestný čin nejedná.“</w:t>
      </w:r>
      <w:r w:rsidRPr="000768F6">
        <w:rPr>
          <w:rStyle w:val="Znakapoznpodarou"/>
        </w:rPr>
        <w:footnoteReference w:id="6"/>
      </w:r>
      <w:r w:rsidR="000768F6" w:rsidRPr="000768F6">
        <w:t>.</w:t>
      </w:r>
      <w:r w:rsidR="00CC5690">
        <w:t xml:space="preserve"> </w:t>
      </w:r>
    </w:p>
    <w:p w:rsidR="00645BB2" w:rsidRDefault="00A839B3" w:rsidP="000B12A0">
      <w:pPr>
        <w:spacing w:after="0" w:line="360" w:lineRule="auto"/>
        <w:ind w:firstLine="576"/>
        <w:jc w:val="both"/>
      </w:pPr>
      <w:r>
        <w:t>Pokud nahlédneme do </w:t>
      </w:r>
      <w:r w:rsidR="002061B0">
        <w:t xml:space="preserve">Jelínkovy </w:t>
      </w:r>
      <w:r>
        <w:t>učebnice trestního práva</w:t>
      </w:r>
      <w:r w:rsidR="00C014C5">
        <w:t xml:space="preserve"> hmotného</w:t>
      </w:r>
      <w:r>
        <w:t>,</w:t>
      </w:r>
      <w:r w:rsidR="00E27E99">
        <w:t xml:space="preserve"> </w:t>
      </w:r>
      <w:r w:rsidR="00FE076B">
        <w:t xml:space="preserve">nalezneme v ní </w:t>
      </w:r>
      <w:r w:rsidR="00C85B82">
        <w:t>kromě definice</w:t>
      </w:r>
      <w:r w:rsidR="00E27E99">
        <w:t xml:space="preserve"> </w:t>
      </w:r>
      <w:r w:rsidR="00EF5058">
        <w:t>„činu jinak</w:t>
      </w:r>
      <w:r w:rsidR="00F35D8F">
        <w:t xml:space="preserve"> trestného“</w:t>
      </w:r>
      <w:r w:rsidR="00E27E99">
        <w:t xml:space="preserve"> i příklady, na základě kterých můžeme</w:t>
      </w:r>
      <w:r w:rsidR="00FE076B">
        <w:t xml:space="preserve"> dovodit význam daného pojmu. Dle Jelínka</w:t>
      </w:r>
      <w:r w:rsidR="00E27E99">
        <w:t xml:space="preserve"> </w:t>
      </w:r>
      <w:r w:rsidR="00FE076B">
        <w:t>jím rozumíme</w:t>
      </w:r>
      <w:r w:rsidR="00F35D8F">
        <w:t xml:space="preserve"> </w:t>
      </w:r>
      <w:r w:rsidR="00F35D8F">
        <w:rPr>
          <w:i/>
        </w:rPr>
        <w:t>„</w:t>
      </w:r>
      <w:r w:rsidR="00912C35" w:rsidRPr="00912C35">
        <w:rPr>
          <w:i/>
        </w:rPr>
        <w:t xml:space="preserve">čin, který je v daném případě beztrestný, i když v jiném případě a za </w:t>
      </w:r>
      <w:r w:rsidR="00E83852">
        <w:rPr>
          <w:i/>
        </w:rPr>
        <w:t>jiných okolností by trestný byl</w:t>
      </w:r>
      <w:r w:rsidR="00912C35" w:rsidRPr="00912C35">
        <w:rPr>
          <w:i/>
        </w:rPr>
        <w:t>“</w:t>
      </w:r>
      <w:r w:rsidR="00912C35" w:rsidRPr="000768F6">
        <w:rPr>
          <w:rStyle w:val="Znakapoznpodarou"/>
        </w:rPr>
        <w:footnoteReference w:id="7"/>
      </w:r>
      <w:r w:rsidR="00FE076B">
        <w:rPr>
          <w:i/>
        </w:rPr>
        <w:t xml:space="preserve"> </w:t>
      </w:r>
      <w:r w:rsidR="00FE076B">
        <w:t>a samotný pojem „činu jinak trestného se pak</w:t>
      </w:r>
      <w:r w:rsidR="007C58DA">
        <w:t xml:space="preserve"> </w:t>
      </w:r>
      <w:r w:rsidR="00C87B8F" w:rsidRPr="00C87B8F">
        <w:rPr>
          <w:i/>
        </w:rPr>
        <w:t>„užívá</w:t>
      </w:r>
      <w:r w:rsidR="007C58DA" w:rsidRPr="00C87B8F">
        <w:rPr>
          <w:i/>
        </w:rPr>
        <w:t xml:space="preserve"> v několikerém významu</w:t>
      </w:r>
      <w:r w:rsidR="00C87B8F" w:rsidRPr="00C87B8F">
        <w:rPr>
          <w:i/>
        </w:rPr>
        <w:t>: a</w:t>
      </w:r>
      <w:r w:rsidR="00C87B8F">
        <w:rPr>
          <w:i/>
        </w:rPr>
        <w:t xml:space="preserve">) Předně tento </w:t>
      </w:r>
      <w:r w:rsidR="00BB0641">
        <w:rPr>
          <w:i/>
        </w:rPr>
        <w:t xml:space="preserve">termín užívá zákon o soudnictví ve věcech mládeže pro případy, </w:t>
      </w:r>
      <w:proofErr w:type="gramStart"/>
      <w:r w:rsidR="00BB0641">
        <w:rPr>
          <w:i/>
        </w:rPr>
        <w:t>kdy</w:t>
      </w:r>
      <w:r w:rsidR="005A54EE">
        <w:rPr>
          <w:i/>
        </w:rPr>
        <w:t xml:space="preserve"> (...) čin</w:t>
      </w:r>
      <w:proofErr w:type="gramEnd"/>
      <w:r w:rsidR="005A54EE">
        <w:rPr>
          <w:i/>
        </w:rPr>
        <w:t xml:space="preserve"> jinak trestný spáchá dítě mladší patnácti let, které není odpovědné pro nedostatek věku (...) osoba, která je nepříčetná, a tedy není trestně odpovědná (...) případně mladistvý,</w:t>
      </w:r>
      <w:r w:rsidR="00605BB4">
        <w:rPr>
          <w:i/>
        </w:rPr>
        <w:t xml:space="preserve"> kterému chybí v době spáchání </w:t>
      </w:r>
      <w:r w:rsidR="005A54EE">
        <w:rPr>
          <w:i/>
        </w:rPr>
        <w:t>činu požadovaná rozumová a mravní vyspělost (...)</w:t>
      </w:r>
      <w:r w:rsidR="00BB0641">
        <w:rPr>
          <w:i/>
        </w:rPr>
        <w:t xml:space="preserve"> b) Činem jinak trestným je také čin spáchaný za okolností vylučujících protiprávnost nebo čin, u něhož chybí zavinění jako podmínka trestní odpovědnosti. c) Spáchání činu jinak trestného je tzv. objektivní podmínkou trestnosti v případě trestného činu opilství </w:t>
      </w:r>
      <w:r w:rsidR="00E27E99">
        <w:rPr>
          <w:i/>
        </w:rPr>
        <w:t>podle § 360“</w:t>
      </w:r>
      <w:r w:rsidR="00E27E99" w:rsidRPr="000768F6">
        <w:rPr>
          <w:rStyle w:val="Znakapoznpodarou"/>
        </w:rPr>
        <w:footnoteReference w:id="8"/>
      </w:r>
      <w:r w:rsidR="000768F6">
        <w:t>.</w:t>
      </w:r>
      <w:r w:rsidR="001904C7">
        <w:t xml:space="preserve"> U</w:t>
      </w:r>
      <w:r w:rsidR="00D62B7F">
        <w:t>čebnice</w:t>
      </w:r>
      <w:r w:rsidR="001904C7">
        <w:t xml:space="preserve"> se </w:t>
      </w:r>
      <w:r w:rsidR="00F5480E">
        <w:t xml:space="preserve">také vyjadřuje </w:t>
      </w:r>
      <w:r w:rsidR="00D62B7F">
        <w:t>k</w:t>
      </w:r>
      <w:r w:rsidR="00DF2FC9">
        <w:t> </w:t>
      </w:r>
      <w:r w:rsidR="0023717A">
        <w:t>sa</w:t>
      </w:r>
      <w:r w:rsidR="00633E8D">
        <w:t>motnému ZOTČ</w:t>
      </w:r>
      <w:r w:rsidR="00BD3FAC">
        <w:t>.</w:t>
      </w:r>
      <w:r w:rsidR="00633E8D">
        <w:t xml:space="preserve"> </w:t>
      </w:r>
      <w:r w:rsidR="00BD3FAC">
        <w:t>Bohužel</w:t>
      </w:r>
      <w:r w:rsidR="00E905E7">
        <w:t xml:space="preserve"> </w:t>
      </w:r>
      <w:r w:rsidR="00F5480E">
        <w:t>ale</w:t>
      </w:r>
      <w:r w:rsidR="00B127F5">
        <w:t xml:space="preserve"> </w:t>
      </w:r>
      <w:r w:rsidR="00633E8D">
        <w:t>v tomto ohledu zůstává pouze u</w:t>
      </w:r>
      <w:r w:rsidR="00C85B82">
        <w:t xml:space="preserve"> konstatování</w:t>
      </w:r>
      <w:r w:rsidR="00B127F5">
        <w:t>, dle kterého ZOTČ</w:t>
      </w:r>
      <w:r w:rsidR="00DF2FC9">
        <w:t xml:space="preserve"> </w:t>
      </w:r>
      <w:r w:rsidR="00DF2FC9">
        <w:rPr>
          <w:i/>
        </w:rPr>
        <w:t>„používá nesprávně pojem „čin jinak trestný“ jako synonymum k trestnému činu“</w:t>
      </w:r>
      <w:r w:rsidR="00DF2FC9" w:rsidRPr="000768F6">
        <w:rPr>
          <w:rStyle w:val="Znakapoznpodarou"/>
        </w:rPr>
        <w:footnoteReference w:id="9"/>
      </w:r>
      <w:r w:rsidR="00DF2FC9">
        <w:t>,</w:t>
      </w:r>
      <w:r w:rsidR="00633E8D">
        <w:t xml:space="preserve"> aniž by </w:t>
      </w:r>
      <w:r w:rsidR="00EA0093">
        <w:t xml:space="preserve">blíže </w:t>
      </w:r>
      <w:r w:rsidR="00C94998">
        <w:t>specifikovala</w:t>
      </w:r>
      <w:r w:rsidR="00633E8D">
        <w:t xml:space="preserve">, </w:t>
      </w:r>
      <w:r w:rsidR="00E905E7">
        <w:t xml:space="preserve">zda </w:t>
      </w:r>
      <w:r w:rsidR="00633E8D">
        <w:t>máme</w:t>
      </w:r>
      <w:r w:rsidR="00E905E7">
        <w:t xml:space="preserve"> tento pojem</w:t>
      </w:r>
      <w:r w:rsidR="00C94998">
        <w:t xml:space="preserve"> v rámci ZOTČ</w:t>
      </w:r>
      <w:r w:rsidR="00633E8D">
        <w:t xml:space="preserve"> chápat</w:t>
      </w:r>
      <w:r w:rsidR="00C94998">
        <w:t xml:space="preserve"> právě ve smyslu</w:t>
      </w:r>
      <w:r w:rsidR="00500534">
        <w:t xml:space="preserve"> všech výše uvedených významů nebo jen některého z těchto významů,</w:t>
      </w:r>
      <w:r w:rsidR="00C94998">
        <w:t xml:space="preserve"> </w:t>
      </w:r>
      <w:r w:rsidR="00500534">
        <w:t>případně zda jej nemáme</w:t>
      </w:r>
      <w:r w:rsidR="00C94998">
        <w:t xml:space="preserve"> </w:t>
      </w:r>
      <w:r w:rsidR="00500534">
        <w:t>chápat</w:t>
      </w:r>
      <w:r w:rsidR="00F5480E">
        <w:t xml:space="preserve"> </w:t>
      </w:r>
      <w:r w:rsidR="00076439">
        <w:t xml:space="preserve">třeba </w:t>
      </w:r>
      <w:r w:rsidR="00F5480E">
        <w:t>úplně</w:t>
      </w:r>
      <w:r w:rsidR="00C94998">
        <w:t xml:space="preserve"> jinak</w:t>
      </w:r>
      <w:r w:rsidR="00633E8D">
        <w:t>.</w:t>
      </w:r>
    </w:p>
    <w:p w:rsidR="00EA0093" w:rsidRDefault="00EA0093" w:rsidP="000B12A0">
      <w:pPr>
        <w:spacing w:after="0" w:line="360" w:lineRule="auto"/>
        <w:ind w:firstLine="576"/>
        <w:jc w:val="both"/>
      </w:pPr>
      <w:r>
        <w:t>Nicméně pokud bychom i přesto při</w:t>
      </w:r>
      <w:r w:rsidR="00F80E0B">
        <w:t xml:space="preserve"> interpretaci</w:t>
      </w:r>
      <w:r>
        <w:t xml:space="preserve"> ustanovení </w:t>
      </w:r>
      <w:r w:rsidR="00B27451">
        <w:t>DZZOTČ</w:t>
      </w:r>
      <w:r>
        <w:t xml:space="preserve"> vztahujícímu se</w:t>
      </w:r>
      <w:r w:rsidR="00CF21EF">
        <w:t xml:space="preserve"> k</w:t>
      </w:r>
      <w:r>
        <w:t xml:space="preserve"> § 2 odst. 1 ZOTČ</w:t>
      </w:r>
      <w:r w:rsidR="00F80E0B">
        <w:t xml:space="preserve"> </w:t>
      </w:r>
      <w:r>
        <w:t>vycházeli z toho, co nám říká Jelínkova učebnice o „činu jinak trestném“</w:t>
      </w:r>
      <w:r w:rsidR="00CF21EF">
        <w:t xml:space="preserve"> a jeho chápání právě ve smyslu zákona č. 218/2003 Sb., </w:t>
      </w:r>
      <w:r w:rsidR="00897513">
        <w:t>o odpovědnosti mládeže za protiprávní činy a o soudnictví ve věcech mládeže a o změně některých zákonů (zákon o soudnictví ve věcech mládeže), ve znění pozdějších předpisů</w:t>
      </w:r>
      <w:r w:rsidR="00CF21EF">
        <w:t xml:space="preserve"> (dále jen „ZSVM“), </w:t>
      </w:r>
      <w:r w:rsidR="00F80E0B">
        <w:t>dospěli bychom</w:t>
      </w:r>
      <w:r w:rsidR="00CF21EF">
        <w:t xml:space="preserve"> jeho</w:t>
      </w:r>
      <w:r w:rsidR="00F80E0B">
        <w:t xml:space="preserve"> </w:t>
      </w:r>
      <w:r w:rsidR="00CF21EF">
        <w:lastRenderedPageBreak/>
        <w:t>restriktivním</w:t>
      </w:r>
      <w:r w:rsidR="00F80E0B">
        <w:t xml:space="preserve"> výkladem</w:t>
      </w:r>
      <w:r w:rsidR="00F80E0B">
        <w:rPr>
          <w:rStyle w:val="Znakapoznpodarou"/>
        </w:rPr>
        <w:footnoteReference w:id="10"/>
      </w:r>
      <w:r w:rsidR="00897513">
        <w:t xml:space="preserve"> </w:t>
      </w:r>
      <w:r w:rsidR="00F80E0B">
        <w:t>k </w:t>
      </w:r>
      <w:r w:rsidR="00DB103F">
        <w:t>závěru</w:t>
      </w:r>
      <w:r w:rsidR="00F80E0B">
        <w:t xml:space="preserve">, že by </w:t>
      </w:r>
      <w:r w:rsidR="00CF21EF">
        <w:t>se práva oběti</w:t>
      </w:r>
      <w:r w:rsidR="00897513">
        <w:t xml:space="preserve"> měla</w:t>
      </w:r>
      <w:r w:rsidR="00CF21EF">
        <w:t xml:space="preserve"> vztahovat pouze na </w:t>
      </w:r>
      <w:r w:rsidR="009D32ED">
        <w:t xml:space="preserve">ty </w:t>
      </w:r>
      <w:r w:rsidR="00CF21EF">
        <w:t>situace, kdy čin jinak trestný spáchalo buďto dítě mladší patnácti let, nebo osoba nepříčetná</w:t>
      </w:r>
      <w:r w:rsidR="008C3959">
        <w:t xml:space="preserve">, </w:t>
      </w:r>
      <w:r w:rsidR="00D313B6">
        <w:t>avšak pouze v případě,</w:t>
      </w:r>
      <w:r w:rsidR="008C3959">
        <w:t xml:space="preserve"> </w:t>
      </w:r>
      <w:r w:rsidR="00D313B6">
        <w:t>že se nejedná o mladistvého</w:t>
      </w:r>
      <w:r w:rsidR="008C3959">
        <w:t xml:space="preserve"> ve smyslu ZSVM</w:t>
      </w:r>
      <w:r w:rsidR="008C3959">
        <w:rPr>
          <w:rStyle w:val="Znakapoznpodarou"/>
        </w:rPr>
        <w:footnoteReference w:id="11"/>
      </w:r>
      <w:r w:rsidR="00603D33">
        <w:t xml:space="preserve">, jelikož by současně mohla být naplněna i podmínka </w:t>
      </w:r>
      <w:r w:rsidR="000D7D89">
        <w:t xml:space="preserve">beztrestnosti činu z důvodu </w:t>
      </w:r>
      <w:r w:rsidR="00603D33">
        <w:t>nedostatku</w:t>
      </w:r>
      <w:r w:rsidR="00F6305C">
        <w:t xml:space="preserve"> jeho</w:t>
      </w:r>
      <w:r w:rsidR="00603D33">
        <w:t xml:space="preserve"> rozumové a mravní vyspělosti</w:t>
      </w:r>
      <w:r w:rsidR="008C3959">
        <w:t>. V rámci doslovného výkladu</w:t>
      </w:r>
      <w:r w:rsidR="008C3959">
        <w:rPr>
          <w:rStyle w:val="Znakapoznpodarou"/>
        </w:rPr>
        <w:footnoteReference w:id="12"/>
      </w:r>
      <w:r w:rsidR="00CF21EF">
        <w:t xml:space="preserve"> </w:t>
      </w:r>
      <w:r w:rsidR="008C3959">
        <w:t xml:space="preserve">by se pak postavení oběti mělo vztahovat i na </w:t>
      </w:r>
      <w:r w:rsidR="00603D33">
        <w:t xml:space="preserve">ty </w:t>
      </w:r>
      <w:r w:rsidR="008C3959">
        <w:t>případy, kdy čin jinak trestný</w:t>
      </w:r>
      <w:r w:rsidR="00282020">
        <w:t xml:space="preserve"> sice</w:t>
      </w:r>
      <w:r w:rsidR="00C5439E">
        <w:t xml:space="preserve"> </w:t>
      </w:r>
      <w:r w:rsidR="008C3959">
        <w:t>spáchal</w:t>
      </w:r>
      <w:r w:rsidR="00603D33">
        <w:t xml:space="preserve"> mladistvý, který</w:t>
      </w:r>
      <w:r w:rsidR="00813558">
        <w:t xml:space="preserve"> byl nepříčetný, ale v dané chvíli měl </w:t>
      </w:r>
      <w:r w:rsidR="00603D33">
        <w:t xml:space="preserve">dostatek rozumové a mravní vyspělosti, </w:t>
      </w:r>
      <w:r w:rsidR="00282020">
        <w:t>takže</w:t>
      </w:r>
      <w:r w:rsidR="00C5439E">
        <w:t xml:space="preserve"> čin</w:t>
      </w:r>
      <w:r w:rsidR="00282020">
        <w:t xml:space="preserve"> bude</w:t>
      </w:r>
      <w:r w:rsidR="0077184C">
        <w:t xml:space="preserve"> opět</w:t>
      </w:r>
      <w:r w:rsidR="00DD6FA2">
        <w:t xml:space="preserve"> </w:t>
      </w:r>
      <w:r w:rsidR="00C5439E">
        <w:t xml:space="preserve">beztrestný </w:t>
      </w:r>
      <w:r w:rsidR="00DD6FA2">
        <w:t xml:space="preserve">právě </w:t>
      </w:r>
      <w:r w:rsidR="00813558">
        <w:t>z důvodu nepříčetnosti a nikoliv</w:t>
      </w:r>
      <w:r w:rsidR="00AD351B">
        <w:t xml:space="preserve"> kvůli nedostatku rozumové a mravní vyspělosti</w:t>
      </w:r>
      <w:r w:rsidR="000628FD">
        <w:t>, tudíž bude</w:t>
      </w:r>
      <w:r w:rsidR="00D13AFC">
        <w:t xml:space="preserve"> opět</w:t>
      </w:r>
      <w:r w:rsidR="000628FD">
        <w:t xml:space="preserve"> naplněna dikce DZZOTČ</w:t>
      </w:r>
      <w:r w:rsidR="00603D33">
        <w:t xml:space="preserve">. A nakonec </w:t>
      </w:r>
      <w:r w:rsidR="000628FD">
        <w:t xml:space="preserve">by se </w:t>
      </w:r>
      <w:r w:rsidR="00603D33">
        <w:t xml:space="preserve">v rámci </w:t>
      </w:r>
      <w:r w:rsidR="006A54EA">
        <w:t>extenzivního výkladu</w:t>
      </w:r>
      <w:r w:rsidR="006A54EA">
        <w:rPr>
          <w:rStyle w:val="Znakapoznpodarou"/>
        </w:rPr>
        <w:footnoteReference w:id="13"/>
      </w:r>
      <w:r w:rsidR="000628FD">
        <w:t xml:space="preserve"> </w:t>
      </w:r>
      <w:r w:rsidR="006A54EA">
        <w:t>práva oběti měla vztahovat i na ty případy, kdy u mladistvého, který spáchal čin jinak trestný, chyběla jak příčetnost, tak i rozumová a mravní vyspělost současně</w:t>
      </w:r>
      <w:r w:rsidR="00D13AFC">
        <w:t>, takže čin bude beztrestný jak z důvodu nedostatku rozumové a mravní vyspělosti, tak i z důvodu nepříčetnosti</w:t>
      </w:r>
      <w:r w:rsidR="006A54EA">
        <w:t>.</w:t>
      </w:r>
    </w:p>
    <w:p w:rsidR="00884051" w:rsidRDefault="000F50BF" w:rsidP="000B12A0">
      <w:pPr>
        <w:spacing w:after="0" w:line="360" w:lineRule="auto"/>
        <w:ind w:firstLine="576"/>
        <w:jc w:val="both"/>
      </w:pPr>
      <w:r>
        <w:t>K</w:t>
      </w:r>
      <w:r w:rsidR="001D0382">
        <w:t> </w:t>
      </w:r>
      <w:r w:rsidR="00B27451">
        <w:t>DZZOTČ</w:t>
      </w:r>
      <w:r>
        <w:t xml:space="preserve"> se</w:t>
      </w:r>
      <w:r w:rsidR="00A75D1E">
        <w:t xml:space="preserve"> vyjadřuje</w:t>
      </w:r>
      <w:r>
        <w:t xml:space="preserve"> Jelínek i ve svém komentáři k ZOTČ, kdy podle něj </w:t>
      </w:r>
      <w:r w:rsidR="00EA0093">
        <w:rPr>
          <w:i/>
        </w:rPr>
        <w:t>„Z důvodové zprávy vyplývá, že tato konstrukce byla zvolena za účelem řešení případů, kdy jednání, které jinak vykazuje znaky trestného činu, není trestným činem z důvodu nedostatku věku či nepříčetnosti jednající osoby.“</w:t>
      </w:r>
      <w:r w:rsidR="00EA0093" w:rsidRPr="000768F6">
        <w:rPr>
          <w:rStyle w:val="Znakapoznpodarou"/>
        </w:rPr>
        <w:footnoteReference w:id="14"/>
      </w:r>
      <w:r w:rsidR="00EA0093">
        <w:t>,</w:t>
      </w:r>
      <w:r w:rsidR="00E979A2">
        <w:t xml:space="preserve"> přičemž lze předpokládat, že má na mysli právě zmiňované ustanovení</w:t>
      </w:r>
      <w:r w:rsidR="00DB103F">
        <w:t xml:space="preserve"> </w:t>
      </w:r>
      <w:r w:rsidR="00B27451">
        <w:t>DZZOTČ</w:t>
      </w:r>
      <w:r w:rsidR="00F6305C">
        <w:t xml:space="preserve"> vztahující se</w:t>
      </w:r>
      <w:r w:rsidR="00B27451">
        <w:t xml:space="preserve"> </w:t>
      </w:r>
      <w:r w:rsidR="00DB103F">
        <w:t>k</w:t>
      </w:r>
      <w:r w:rsidR="00E979A2">
        <w:t xml:space="preserve"> § 2 odst. 1 ZOTČ,</w:t>
      </w:r>
      <w:r w:rsidR="00EA0093">
        <w:t xml:space="preserve"> </w:t>
      </w:r>
      <w:r w:rsidR="005C478D">
        <w:t>což by</w:t>
      </w:r>
      <w:r w:rsidR="00A85BE3">
        <w:t xml:space="preserve"> </w:t>
      </w:r>
      <w:r w:rsidR="00A75D1E">
        <w:t xml:space="preserve">ostatně </w:t>
      </w:r>
      <w:r w:rsidR="001D0382">
        <w:t>svědčilo</w:t>
      </w:r>
      <w:r w:rsidR="00E979A2">
        <w:t xml:space="preserve"> i</w:t>
      </w:r>
      <w:r w:rsidR="00E502D7">
        <w:t xml:space="preserve"> závěru,</w:t>
      </w:r>
      <w:r w:rsidR="00E979A2">
        <w:t xml:space="preserve"> jak máme pojem „čin jinak trestný“ v souvislosti se ZOTČ</w:t>
      </w:r>
      <w:r w:rsidR="00DB103F">
        <w:t xml:space="preserve"> chápat</w:t>
      </w:r>
      <w:r w:rsidR="00E979A2">
        <w:t xml:space="preserve"> a</w:t>
      </w:r>
      <w:r w:rsidR="00E502D7">
        <w:t xml:space="preserve"> ke kterému </w:t>
      </w:r>
      <w:r w:rsidR="00E979A2">
        <w:t>jsme do</w:t>
      </w:r>
      <w:r w:rsidR="00DB103F">
        <w:t>spěli</w:t>
      </w:r>
      <w:r w:rsidR="00E979A2">
        <w:t xml:space="preserve"> </w:t>
      </w:r>
      <w:r w:rsidR="00A85BE3">
        <w:t>na základě výkladu</w:t>
      </w:r>
      <w:r w:rsidR="006C4551">
        <w:t xml:space="preserve"> podle poměru k doslovnému znění</w:t>
      </w:r>
      <w:r w:rsidR="006C4551">
        <w:rPr>
          <w:rStyle w:val="Znakapoznpodarou"/>
        </w:rPr>
        <w:footnoteReference w:id="15"/>
      </w:r>
      <w:r w:rsidR="00DB103F">
        <w:t xml:space="preserve"> </w:t>
      </w:r>
      <w:r w:rsidR="0036726E">
        <w:t>příslušného</w:t>
      </w:r>
      <w:r w:rsidR="00A85BE3">
        <w:t xml:space="preserve"> ustanovení</w:t>
      </w:r>
      <w:r w:rsidR="0043701B">
        <w:t xml:space="preserve"> DZZOTČ</w:t>
      </w:r>
      <w:r w:rsidR="00A85BE3">
        <w:t xml:space="preserve"> v předchozím odstavci. </w:t>
      </w:r>
      <w:r w:rsidR="007F2E71">
        <w:t>Nicméně takový</w:t>
      </w:r>
      <w:r w:rsidR="00A85BE3">
        <w:t xml:space="preserve"> závě</w:t>
      </w:r>
      <w:r w:rsidR="007F2E71">
        <w:t xml:space="preserve">r </w:t>
      </w:r>
      <w:r w:rsidR="00E502D7">
        <w:t>hned</w:t>
      </w:r>
      <w:r w:rsidR="00A75D1E">
        <w:t xml:space="preserve"> v</w:t>
      </w:r>
      <w:r w:rsidR="00C014C5">
        <w:t xml:space="preserve">zápětí </w:t>
      </w:r>
      <w:r w:rsidR="007F2E71">
        <w:t xml:space="preserve">sám </w:t>
      </w:r>
      <w:r w:rsidR="00C014C5">
        <w:t xml:space="preserve">komentář </w:t>
      </w:r>
      <w:r w:rsidR="00A85BE3">
        <w:t>vyvrací</w:t>
      </w:r>
      <w:r w:rsidR="00E502D7">
        <w:t xml:space="preserve"> a argumentuje přitom jak již výše zmíněnou naukou, kdy v podstatě opisuje</w:t>
      </w:r>
      <w:r w:rsidR="00A75D1E">
        <w:t xml:space="preserve"> </w:t>
      </w:r>
      <w:r w:rsidR="00E502D7">
        <w:t>příklady použití pojmu „činu jinak trestného“</w:t>
      </w:r>
      <w:r w:rsidR="00E979A2">
        <w:t xml:space="preserve"> </w:t>
      </w:r>
      <w:r w:rsidR="00DB103F">
        <w:t>ze</w:t>
      </w:r>
      <w:r w:rsidR="00A75D1E">
        <w:t xml:space="preserve"> své učebnic</w:t>
      </w:r>
      <w:r w:rsidR="00DB103F">
        <w:t>e</w:t>
      </w:r>
      <w:r w:rsidR="00A75D1E">
        <w:rPr>
          <w:rStyle w:val="Znakapoznpodarou"/>
        </w:rPr>
        <w:footnoteReference w:id="16"/>
      </w:r>
      <w:r w:rsidR="00A75D1E">
        <w:t>, tak i</w:t>
      </w:r>
      <w:r w:rsidR="00E502D7">
        <w:t xml:space="preserve"> </w:t>
      </w:r>
      <w:r w:rsidR="00A75D1E">
        <w:t>používáním daného pojmu v</w:t>
      </w:r>
      <w:r w:rsidR="00873B95">
        <w:t> </w:t>
      </w:r>
      <w:r w:rsidR="00A75D1E">
        <w:t>rámci</w:t>
      </w:r>
      <w:r w:rsidR="00873B95">
        <w:t xml:space="preserve">  zákona</w:t>
      </w:r>
      <w:r w:rsidR="00A57D43">
        <w:t xml:space="preserve"> č. 40/2009</w:t>
      </w:r>
      <w:r w:rsidR="00F35D8F">
        <w:t xml:space="preserve"> </w:t>
      </w:r>
      <w:r w:rsidR="008176D6">
        <w:t xml:space="preserve">Sb., </w:t>
      </w:r>
      <w:r w:rsidR="00D1101E">
        <w:t>t</w:t>
      </w:r>
      <w:r w:rsidR="008176D6">
        <w:t>restní zákoník</w:t>
      </w:r>
      <w:r w:rsidR="009801C7">
        <w:t>, ve znění pozdějších předpisů</w:t>
      </w:r>
      <w:r w:rsidR="00D1101E">
        <w:t xml:space="preserve"> (dále jen „TZ“)</w:t>
      </w:r>
      <w:r w:rsidR="00890365">
        <w:rPr>
          <w:rStyle w:val="Znakapoznpodarou"/>
        </w:rPr>
        <w:footnoteReference w:id="17"/>
      </w:r>
      <w:r w:rsidR="00873B95">
        <w:t>.</w:t>
      </w:r>
      <w:r w:rsidR="00E979A2">
        <w:t xml:space="preserve"> </w:t>
      </w:r>
    </w:p>
    <w:p w:rsidR="0054536A" w:rsidRDefault="000F6C9C" w:rsidP="000B12A0">
      <w:pPr>
        <w:spacing w:after="0" w:line="360" w:lineRule="auto"/>
        <w:ind w:firstLine="576"/>
        <w:jc w:val="both"/>
      </w:pPr>
      <w:r>
        <w:t xml:space="preserve">V souvislosti s užíváním pojmu v rámci TZ </w:t>
      </w:r>
      <w:r w:rsidR="000813B0">
        <w:t>však</w:t>
      </w:r>
      <w:r>
        <w:t xml:space="preserve"> </w:t>
      </w:r>
      <w:r w:rsidR="00DB103F">
        <w:t>Jelín</w:t>
      </w:r>
      <w:r>
        <w:t>ek vidí</w:t>
      </w:r>
      <w:r w:rsidR="00DB103F">
        <w:t xml:space="preserve"> problém</w:t>
      </w:r>
      <w:r w:rsidR="00A23CB7">
        <w:t xml:space="preserve"> v</w:t>
      </w:r>
      <w:r>
        <w:t xml:space="preserve"> tom, že TZ </w:t>
      </w:r>
      <w:r w:rsidR="00BB5051">
        <w:t>„</w:t>
      </w:r>
      <w:r w:rsidR="00D84C90" w:rsidRPr="00BB5051">
        <w:rPr>
          <w:i/>
        </w:rPr>
        <w:t>spojení „čin jinak trestný“ použ</w:t>
      </w:r>
      <w:r w:rsidR="00E11A67" w:rsidRPr="00BB5051">
        <w:rPr>
          <w:i/>
        </w:rPr>
        <w:t>ívá</w:t>
      </w:r>
      <w:r w:rsidR="00BB5051">
        <w:rPr>
          <w:i/>
        </w:rPr>
        <w:t xml:space="preserve"> pouze </w:t>
      </w:r>
      <w:r w:rsidR="001E557A">
        <w:rPr>
          <w:i/>
        </w:rPr>
        <w:t>v </w:t>
      </w:r>
      <w:proofErr w:type="gramStart"/>
      <w:r w:rsidR="001E557A">
        <w:rPr>
          <w:i/>
        </w:rPr>
        <w:t xml:space="preserve">souvislosti </w:t>
      </w:r>
      <w:r w:rsidR="00C24F1D">
        <w:rPr>
          <w:i/>
        </w:rPr>
        <w:t>(...)</w:t>
      </w:r>
      <w:r w:rsidR="001E557A">
        <w:rPr>
          <w:i/>
        </w:rPr>
        <w:t xml:space="preserve"> s institutem</w:t>
      </w:r>
      <w:proofErr w:type="gramEnd"/>
      <w:r w:rsidR="001E557A">
        <w:rPr>
          <w:i/>
        </w:rPr>
        <w:t xml:space="preserve"> krajní nouze (srov. § </w:t>
      </w:r>
      <w:r w:rsidR="001E557A">
        <w:rPr>
          <w:i/>
        </w:rPr>
        <w:lastRenderedPageBreak/>
        <w:t xml:space="preserve">28 </w:t>
      </w:r>
      <w:proofErr w:type="spellStart"/>
      <w:r w:rsidR="001E557A">
        <w:rPr>
          <w:i/>
        </w:rPr>
        <w:t>tr</w:t>
      </w:r>
      <w:proofErr w:type="spellEnd"/>
      <w:r w:rsidR="001E557A">
        <w:rPr>
          <w:i/>
        </w:rPr>
        <w:t xml:space="preserve">. zák.), nutné obrany (srov. § 29 </w:t>
      </w:r>
      <w:proofErr w:type="spellStart"/>
      <w:r w:rsidR="001E557A">
        <w:rPr>
          <w:i/>
        </w:rPr>
        <w:t>tr</w:t>
      </w:r>
      <w:proofErr w:type="spellEnd"/>
      <w:r w:rsidR="001E557A">
        <w:rPr>
          <w:i/>
        </w:rPr>
        <w:t xml:space="preserve">. zák.) a svolení poškozeného (srov. § 30 </w:t>
      </w:r>
      <w:proofErr w:type="spellStart"/>
      <w:r w:rsidR="001E557A">
        <w:rPr>
          <w:i/>
        </w:rPr>
        <w:t>tr</w:t>
      </w:r>
      <w:proofErr w:type="spellEnd"/>
      <w:r w:rsidR="001E557A">
        <w:rPr>
          <w:i/>
        </w:rPr>
        <w:t>. zák</w:t>
      </w:r>
      <w:r w:rsidR="00D57237">
        <w:rPr>
          <w:i/>
        </w:rPr>
        <w:t>.)</w:t>
      </w:r>
      <w:r w:rsidR="00A23CB7">
        <w:rPr>
          <w:i/>
        </w:rPr>
        <w:t>.</w:t>
      </w:r>
      <w:r>
        <w:rPr>
          <w:i/>
        </w:rPr>
        <w:t>“</w:t>
      </w:r>
      <w:r w:rsidRPr="000768F6">
        <w:rPr>
          <w:rStyle w:val="Znakapoznpodarou"/>
        </w:rPr>
        <w:footnoteReference w:id="18"/>
      </w:r>
      <w:r>
        <w:t>,</w:t>
      </w:r>
      <w:r>
        <w:rPr>
          <w:i/>
        </w:rPr>
        <w:t xml:space="preserve"> </w:t>
      </w:r>
      <w:r>
        <w:t xml:space="preserve">zatímco </w:t>
      </w:r>
      <w:r w:rsidR="00885257">
        <w:rPr>
          <w:i/>
        </w:rPr>
        <w:t xml:space="preserve">„Podle nauky se o čin jinak trestný jedná i </w:t>
      </w:r>
      <w:r w:rsidR="00C24F1D">
        <w:rPr>
          <w:i/>
        </w:rPr>
        <w:t>(...)</w:t>
      </w:r>
      <w:r w:rsidR="00885257">
        <w:rPr>
          <w:i/>
        </w:rPr>
        <w:t xml:space="preserve"> u přípustného rizika (§31 </w:t>
      </w:r>
      <w:proofErr w:type="spellStart"/>
      <w:r w:rsidR="00885257">
        <w:rPr>
          <w:i/>
        </w:rPr>
        <w:t>tr</w:t>
      </w:r>
      <w:proofErr w:type="spellEnd"/>
      <w:r w:rsidR="00885257">
        <w:rPr>
          <w:i/>
        </w:rPr>
        <w:t xml:space="preserve">. zák.) nebo oprávněného použití zbraně (§32 </w:t>
      </w:r>
      <w:proofErr w:type="spellStart"/>
      <w:r w:rsidR="00885257">
        <w:rPr>
          <w:i/>
        </w:rPr>
        <w:t>tr</w:t>
      </w:r>
      <w:proofErr w:type="spellEnd"/>
      <w:r w:rsidR="00885257">
        <w:rPr>
          <w:i/>
        </w:rPr>
        <w:t>. zák.).“</w:t>
      </w:r>
      <w:r w:rsidR="00885257" w:rsidRPr="000768F6">
        <w:rPr>
          <w:rStyle w:val="Znakapoznpodarou"/>
        </w:rPr>
        <w:footnoteReference w:id="19"/>
      </w:r>
      <w:r w:rsidR="00885257" w:rsidRPr="000768F6">
        <w:t>.</w:t>
      </w:r>
      <w:r w:rsidR="009801C7" w:rsidRPr="000768F6">
        <w:t xml:space="preserve"> </w:t>
      </w:r>
    </w:p>
    <w:p w:rsidR="00884051" w:rsidRDefault="00847537" w:rsidP="000B12A0">
      <w:pPr>
        <w:spacing w:after="0" w:line="360" w:lineRule="auto"/>
        <w:ind w:firstLine="576"/>
        <w:jc w:val="both"/>
      </w:pPr>
      <w:r>
        <w:t>Stejně</w:t>
      </w:r>
      <w:r w:rsidR="00F030D9">
        <w:t xml:space="preserve"> tak </w:t>
      </w:r>
      <w:proofErr w:type="spellStart"/>
      <w:r w:rsidR="00F030D9">
        <w:t>Gřivna</w:t>
      </w:r>
      <w:proofErr w:type="spellEnd"/>
      <w:r w:rsidR="00F030D9">
        <w:t xml:space="preserve"> ve svém komentáři</w:t>
      </w:r>
      <w:r w:rsidR="002A5D6F">
        <w:t xml:space="preserve"> k ZOTČ </w:t>
      </w:r>
      <w:r w:rsidR="00A04670">
        <w:t>zmiňuje všechny Jelínkem</w:t>
      </w:r>
      <w:r w:rsidR="002A5D6F">
        <w:t xml:space="preserve"> výše uvedené příklady použití pojmu „činu jinak trestného“</w:t>
      </w:r>
      <w:r w:rsidR="002617B1">
        <w:rPr>
          <w:rStyle w:val="Znakapoznpodarou"/>
        </w:rPr>
        <w:footnoteReference w:id="20"/>
      </w:r>
      <w:r w:rsidR="002A5D6F">
        <w:t xml:space="preserve"> s výjimkou </w:t>
      </w:r>
      <w:r w:rsidR="00A04670">
        <w:t>těch</w:t>
      </w:r>
      <w:r w:rsidR="002A5D6F">
        <w:t>, u nichž chybí zavinění jako podmínka trestní odpovědnosti</w:t>
      </w:r>
      <w:r w:rsidR="00430F09">
        <w:rPr>
          <w:rStyle w:val="Znakapoznpodarou"/>
        </w:rPr>
        <w:footnoteReference w:id="21"/>
      </w:r>
      <w:r w:rsidR="00A04670">
        <w:t xml:space="preserve">, </w:t>
      </w:r>
      <w:r w:rsidR="00430F09">
        <w:t>a</w:t>
      </w:r>
      <w:r w:rsidR="00A04670">
        <w:t xml:space="preserve"> </w:t>
      </w:r>
      <w:r w:rsidR="007E6E2C">
        <w:t>o</w:t>
      </w:r>
      <w:r w:rsidR="007127F0">
        <w:t>proti Jelínkovi</w:t>
      </w:r>
      <w:r w:rsidR="00430F09">
        <w:t xml:space="preserve"> pak</w:t>
      </w:r>
      <w:r w:rsidR="007E6E2C">
        <w:t xml:space="preserve"> </w:t>
      </w:r>
      <w:r w:rsidR="00A04670">
        <w:t>přidává</w:t>
      </w:r>
      <w:r w:rsidR="007E6E2C">
        <w:t xml:space="preserve"> ještě užívání pojmu „činu</w:t>
      </w:r>
      <w:r w:rsidR="00571BDD">
        <w:t xml:space="preserve"> </w:t>
      </w:r>
      <w:r w:rsidR="007E6E2C">
        <w:t xml:space="preserve">jinak trestného“ v rámci TZ u </w:t>
      </w:r>
      <w:r w:rsidR="00571BDD">
        <w:t>„</w:t>
      </w:r>
      <w:r w:rsidR="00571BDD">
        <w:rPr>
          <w:i/>
        </w:rPr>
        <w:t xml:space="preserve">ochranných opatření v souvislosti s nepříčetností (§ 99 a 100 </w:t>
      </w:r>
      <w:proofErr w:type="spellStart"/>
      <w:r w:rsidR="00571BDD">
        <w:rPr>
          <w:i/>
        </w:rPr>
        <w:t>TrZ</w:t>
      </w:r>
      <w:proofErr w:type="spellEnd"/>
      <w:r w:rsidR="00571BDD">
        <w:rPr>
          <w:i/>
        </w:rPr>
        <w:t>)</w:t>
      </w:r>
      <w:r w:rsidR="00A04670">
        <w:rPr>
          <w:i/>
        </w:rPr>
        <w:t>“</w:t>
      </w:r>
      <w:r w:rsidR="00872AF8" w:rsidRPr="000768F6">
        <w:rPr>
          <w:rStyle w:val="Znakapoznpodarou"/>
        </w:rPr>
        <w:footnoteReference w:id="22"/>
      </w:r>
      <w:r w:rsidR="00430F09">
        <w:t xml:space="preserve">. </w:t>
      </w:r>
      <w:r w:rsidR="002617B1">
        <w:t xml:space="preserve">Dle </w:t>
      </w:r>
      <w:proofErr w:type="spellStart"/>
      <w:r w:rsidR="002617B1">
        <w:t>Gřivny</w:t>
      </w:r>
      <w:proofErr w:type="spellEnd"/>
      <w:r w:rsidR="002617B1">
        <w:t xml:space="preserve"> je také v souvislosti s „činem jinak trestným“ </w:t>
      </w:r>
      <w:r w:rsidR="002617B1" w:rsidRPr="00A713E5">
        <w:rPr>
          <w:i/>
        </w:rPr>
        <w:t>„sporné</w:t>
      </w:r>
      <w:r w:rsidR="002617B1">
        <w:rPr>
          <w:i/>
        </w:rPr>
        <w:t xml:space="preserve">, nakolik to bude i čin, který sice naplňuje všechny znaky trestného činu, ale z důvodu aplikace zásady subsidiarity trestní represe vyjádřené v § 12 odst. 2 </w:t>
      </w:r>
      <w:proofErr w:type="spellStart"/>
      <w:r w:rsidR="002617B1">
        <w:rPr>
          <w:i/>
        </w:rPr>
        <w:t>TrZ</w:t>
      </w:r>
      <w:proofErr w:type="spellEnd"/>
      <w:r w:rsidR="002617B1">
        <w:rPr>
          <w:i/>
        </w:rPr>
        <w:t xml:space="preserve"> nebyla vyvozena trestněprávní odpovědnost pachatele a důsledky s ní spojené.“</w:t>
      </w:r>
      <w:r w:rsidR="00F819AC" w:rsidRPr="000768F6">
        <w:rPr>
          <w:rStyle w:val="Znakapoznpodarou"/>
        </w:rPr>
        <w:footnoteReference w:id="23"/>
      </w:r>
      <w:r w:rsidR="00F819AC">
        <w:t>,</w:t>
      </w:r>
      <w:r w:rsidR="0054536A">
        <w:t xml:space="preserve"> zatímco</w:t>
      </w:r>
      <w:r w:rsidR="00F819AC" w:rsidRPr="00F819AC">
        <w:t xml:space="preserve"> </w:t>
      </w:r>
      <w:r w:rsidR="00F819AC">
        <w:t>Jelínek</w:t>
      </w:r>
      <w:r w:rsidR="00F819AC">
        <w:rPr>
          <w:i/>
        </w:rPr>
        <w:t xml:space="preserve"> </w:t>
      </w:r>
      <w:r w:rsidR="00F819AC">
        <w:t>s touto variantou nepočítá vůbec</w:t>
      </w:r>
      <w:r w:rsidR="00F819AC">
        <w:rPr>
          <w:rStyle w:val="Znakapoznpodarou"/>
        </w:rPr>
        <w:footnoteReference w:id="24"/>
      </w:r>
      <w:r w:rsidR="00F819AC">
        <w:t xml:space="preserve">. </w:t>
      </w:r>
    </w:p>
    <w:p w:rsidR="00CA1C66" w:rsidRDefault="006E5B79" w:rsidP="000B12A0">
      <w:pPr>
        <w:spacing w:after="0" w:line="360" w:lineRule="auto"/>
        <w:ind w:firstLine="576"/>
        <w:jc w:val="both"/>
      </w:pPr>
      <w:r>
        <w:t xml:space="preserve">Rozdílně se oba komentáře dívají i na rozsah aplikace </w:t>
      </w:r>
      <w:r w:rsidR="009556B4">
        <w:t xml:space="preserve">§ 2 odst. 1 ZOTČ v rámci výše uvedených příkladů. Zatímco </w:t>
      </w:r>
      <w:r w:rsidR="00B03E46">
        <w:t xml:space="preserve">dle </w:t>
      </w:r>
      <w:proofErr w:type="spellStart"/>
      <w:r w:rsidR="007A23CF">
        <w:t>Gřivny</w:t>
      </w:r>
      <w:proofErr w:type="spellEnd"/>
      <w:r w:rsidR="00F02962">
        <w:t xml:space="preserve"> se</w:t>
      </w:r>
      <w:r w:rsidR="007A23CF">
        <w:t xml:space="preserve"> </w:t>
      </w:r>
      <w:r w:rsidR="00F02962">
        <w:t>budou</w:t>
      </w:r>
      <w:r w:rsidR="00B03E46">
        <w:t xml:space="preserve"> práva oběti</w:t>
      </w:r>
      <w:r w:rsidR="00F02962">
        <w:t xml:space="preserve"> vztahovat</w:t>
      </w:r>
      <w:r w:rsidR="00B03E46">
        <w:t xml:space="preserve"> na všechny </w:t>
      </w:r>
      <w:r w:rsidR="00F02962">
        <w:t>jím výše</w:t>
      </w:r>
      <w:r w:rsidR="001D25CD">
        <w:t xml:space="preserve"> uvedené případy</w:t>
      </w:r>
      <w:r w:rsidR="001D25CD">
        <w:rPr>
          <w:rStyle w:val="Znakapoznpodarou"/>
        </w:rPr>
        <w:footnoteReference w:id="25"/>
      </w:r>
      <w:r w:rsidR="001D25CD">
        <w:t>,</w:t>
      </w:r>
      <w:r w:rsidR="00674B25">
        <w:t xml:space="preserve"> i když</w:t>
      </w:r>
      <w:r w:rsidR="009F7401">
        <w:t xml:space="preserve"> </w:t>
      </w:r>
      <w:r w:rsidR="009F7401">
        <w:rPr>
          <w:i/>
        </w:rPr>
        <w:t>„</w:t>
      </w:r>
      <w:r w:rsidR="00960452">
        <w:rPr>
          <w:i/>
        </w:rPr>
        <w:t xml:space="preserve">Při takto široce vymezeném okruhu případů činů jinak trestných je </w:t>
      </w:r>
      <w:r w:rsidR="009F7401">
        <w:rPr>
          <w:i/>
        </w:rPr>
        <w:t>třeba vždy pečlivě zvážit, zdali je namístě poskytnout všechna práva spojená se statusem oběti.</w:t>
      </w:r>
      <w:r w:rsidR="00F02962">
        <w:rPr>
          <w:i/>
        </w:rPr>
        <w:t>“</w:t>
      </w:r>
      <w:r w:rsidR="009F7401" w:rsidRPr="000768F6">
        <w:rPr>
          <w:rStyle w:val="Znakapoznpodarou"/>
        </w:rPr>
        <w:footnoteReference w:id="26"/>
      </w:r>
      <w:r w:rsidR="00956ADD">
        <w:t>,</w:t>
      </w:r>
      <w:r w:rsidR="001D25CD">
        <w:t xml:space="preserve"> podle Jelínka </w:t>
      </w:r>
      <w:r w:rsidR="007A23CF">
        <w:rPr>
          <w:i/>
        </w:rPr>
        <w:t>„bude nutné zejména v případech okolností vylučujících protiprávnost pečlivě uvážit, zda se o oběť trestného činu</w:t>
      </w:r>
      <w:r w:rsidR="007A23CF">
        <w:t xml:space="preserve"> </w:t>
      </w:r>
      <w:r w:rsidR="007A23CF">
        <w:rPr>
          <w:i/>
        </w:rPr>
        <w:t>může jednat či nikoli.“</w:t>
      </w:r>
      <w:r w:rsidR="007A23CF" w:rsidRPr="000768F6">
        <w:rPr>
          <w:rStyle w:val="Znakapoznpodarou"/>
        </w:rPr>
        <w:footnoteReference w:id="27"/>
      </w:r>
      <w:r w:rsidR="009F7401">
        <w:t xml:space="preserve">. </w:t>
      </w:r>
      <w:r w:rsidR="00B03E46">
        <w:t xml:space="preserve"> </w:t>
      </w:r>
      <w:r w:rsidR="00E9561A">
        <w:t>V souvislosti s </w:t>
      </w:r>
      <w:r w:rsidR="00960452">
        <w:t xml:space="preserve">tím také Jelínek upozorňuje, že </w:t>
      </w:r>
      <w:r w:rsidR="00960452">
        <w:rPr>
          <w:i/>
        </w:rPr>
        <w:t xml:space="preserve">„V </w:t>
      </w:r>
      <w:r w:rsidR="00E9561A">
        <w:rPr>
          <w:i/>
        </w:rPr>
        <w:t>případech</w:t>
      </w:r>
      <w:r w:rsidR="00960452">
        <w:rPr>
          <w:i/>
        </w:rPr>
        <w:t xml:space="preserve"> spáchání činu jinak trestného z důvodu jednání v nutné obraně je postavení oběti zpravidla vyloučeno, neboť jednání v nutné obraně směřuje proti útočníkovi.“</w:t>
      </w:r>
      <w:r w:rsidR="00960452" w:rsidRPr="000768F6">
        <w:rPr>
          <w:rStyle w:val="Znakapoznpodarou"/>
        </w:rPr>
        <w:footnoteReference w:id="28"/>
      </w:r>
      <w:r w:rsidR="00960452">
        <w:t>,</w:t>
      </w:r>
      <w:r w:rsidR="00890365">
        <w:t xml:space="preserve"> ovšem jiná situace dle Jelínka </w:t>
      </w:r>
      <w:r w:rsidR="00890365">
        <w:rPr>
          <w:i/>
        </w:rPr>
        <w:t xml:space="preserve">„nastává v případech krajní nouze, ve kterých </w:t>
      </w:r>
      <w:r w:rsidR="00890365">
        <w:rPr>
          <w:i/>
        </w:rPr>
        <w:lastRenderedPageBreak/>
        <w:t xml:space="preserve">při </w:t>
      </w:r>
      <w:r w:rsidR="00102622">
        <w:rPr>
          <w:i/>
        </w:rPr>
        <w:t>odvrácení nebezpečí bude např. ublíženo na zdraví třetí osobě.“</w:t>
      </w:r>
      <w:r w:rsidR="00102622" w:rsidRPr="000768F6">
        <w:rPr>
          <w:rStyle w:val="Znakapoznpodarou"/>
        </w:rPr>
        <w:footnoteReference w:id="29"/>
      </w:r>
      <w:r w:rsidR="00102622">
        <w:t xml:space="preserve">, jelikož </w:t>
      </w:r>
      <w:r w:rsidR="00102622">
        <w:rPr>
          <w:i/>
        </w:rPr>
        <w:t>„Takové osobě lze přiznat za splnění dalších zákonem stanovených podmínek status oběti</w:t>
      </w:r>
      <w:r w:rsidR="00766CBF">
        <w:rPr>
          <w:i/>
        </w:rPr>
        <w:t>.</w:t>
      </w:r>
      <w:r w:rsidR="005F0484">
        <w:rPr>
          <w:i/>
        </w:rPr>
        <w:t>“</w:t>
      </w:r>
      <w:r w:rsidR="005F0484" w:rsidRPr="000768F6">
        <w:rPr>
          <w:rStyle w:val="Znakapoznpodarou"/>
        </w:rPr>
        <w:footnoteReference w:id="30"/>
      </w:r>
      <w:r w:rsidR="005F0484">
        <w:rPr>
          <w:i/>
        </w:rPr>
        <w:t xml:space="preserve"> </w:t>
      </w:r>
      <w:r w:rsidR="005F0484">
        <w:t>a</w:t>
      </w:r>
      <w:r w:rsidR="005F0484">
        <w:rPr>
          <w:i/>
        </w:rPr>
        <w:t xml:space="preserve"> „I</w:t>
      </w:r>
      <w:r w:rsidR="00102622">
        <w:rPr>
          <w:i/>
        </w:rPr>
        <w:t xml:space="preserve"> když v</w:t>
      </w:r>
      <w:r w:rsidR="00766CBF">
        <w:rPr>
          <w:i/>
        </w:rPr>
        <w:t> </w:t>
      </w:r>
      <w:r w:rsidR="00102622">
        <w:rPr>
          <w:i/>
        </w:rPr>
        <w:t>da</w:t>
      </w:r>
      <w:r w:rsidR="00766CBF">
        <w:rPr>
          <w:i/>
        </w:rPr>
        <w:t>ném případě pravděpodobně nepoběží trestní řízení, bu</w:t>
      </w:r>
      <w:r w:rsidR="005F0484">
        <w:rPr>
          <w:i/>
        </w:rPr>
        <w:t>de mít taková oběť nárok alespoň na poskytnutí služeb odborné pomoci a na peněžitou pomoc (odškodnění) od státu.“</w:t>
      </w:r>
      <w:r w:rsidR="005F0484" w:rsidRPr="003E0D5C">
        <w:rPr>
          <w:rStyle w:val="Znakapoznpodarou"/>
        </w:rPr>
        <w:footnoteReference w:id="31"/>
      </w:r>
      <w:r w:rsidR="00AA7D6C">
        <w:t>.</w:t>
      </w:r>
    </w:p>
    <w:p w:rsidR="00C344AA" w:rsidRDefault="00CA1C66" w:rsidP="000B12A0">
      <w:pPr>
        <w:spacing w:after="0" w:line="360" w:lineRule="auto"/>
        <w:ind w:firstLine="576"/>
        <w:jc w:val="both"/>
      </w:pPr>
      <w:r>
        <w:tab/>
      </w:r>
      <w:r w:rsidR="00076439">
        <w:t>Nakonec se oba komentáře vyjadřují i k limitům ustanovení</w:t>
      </w:r>
      <w:r>
        <w:t xml:space="preserve"> § 2 odst. 1 ZOTČ</w:t>
      </w:r>
      <w:r w:rsidR="00076439">
        <w:t>.</w:t>
      </w:r>
      <w:r w:rsidR="00DB6DA0">
        <w:t xml:space="preserve"> </w:t>
      </w:r>
      <w:r w:rsidR="00076439">
        <w:t xml:space="preserve">K těmto limitům </w:t>
      </w:r>
      <w:proofErr w:type="spellStart"/>
      <w:r>
        <w:t>Gřivna</w:t>
      </w:r>
      <w:proofErr w:type="spellEnd"/>
      <w:r>
        <w:t xml:space="preserve"> uvádí, že </w:t>
      </w:r>
      <w:r>
        <w:rPr>
          <w:i/>
        </w:rPr>
        <w:t>„Jednotlivé podmínky využití konkrétních práv jsou nastaveny tak, aby bránily zneužívání postavení pojmově široce vymezené oběti (srov. § 3 odst. 1 - „nejde-li zcela zjevně o zneužití postavení oběti“, § 5 odst. 1 – která tuto pomoc potřebuje“)</w:t>
      </w:r>
      <w:r w:rsidR="0024398C">
        <w:rPr>
          <w:i/>
        </w:rPr>
        <w:t>.“</w:t>
      </w:r>
      <w:r w:rsidRPr="003E0D5C">
        <w:rPr>
          <w:rStyle w:val="Znakapoznpodarou"/>
        </w:rPr>
        <w:footnoteReference w:id="32"/>
      </w:r>
      <w:r w:rsidR="003E0D5C">
        <w:t>.</w:t>
      </w:r>
      <w:r w:rsidR="00DB6DA0">
        <w:t xml:space="preserve"> </w:t>
      </w:r>
    </w:p>
    <w:p w:rsidR="00A63466" w:rsidRDefault="00DB6DA0" w:rsidP="000B12A0">
      <w:pPr>
        <w:spacing w:after="0" w:line="360" w:lineRule="auto"/>
        <w:ind w:firstLine="576"/>
        <w:jc w:val="both"/>
      </w:pPr>
      <w:r>
        <w:t xml:space="preserve">Dle Jelínka </w:t>
      </w:r>
      <w:r w:rsidR="0024398C">
        <w:t xml:space="preserve">pak </w:t>
      </w:r>
      <w:r w:rsidR="0024398C">
        <w:rPr>
          <w:i/>
        </w:rPr>
        <w:t xml:space="preserve">„Základním východiskem </w:t>
      </w:r>
      <w:proofErr w:type="gramStart"/>
      <w:r w:rsidR="0024398C">
        <w:rPr>
          <w:i/>
        </w:rPr>
        <w:t xml:space="preserve">interpretace </w:t>
      </w:r>
      <w:r w:rsidR="003E0D5C">
        <w:rPr>
          <w:i/>
        </w:rPr>
        <w:t>(...)</w:t>
      </w:r>
      <w:r w:rsidR="0024398C">
        <w:rPr>
          <w:i/>
        </w:rPr>
        <w:t xml:space="preserve"> musí</w:t>
      </w:r>
      <w:proofErr w:type="gramEnd"/>
      <w:r w:rsidR="0024398C">
        <w:rPr>
          <w:i/>
        </w:rPr>
        <w:t xml:space="preserve"> být fakt, že vymezení trestného činu v zákoně o obětech trestných činů má význam zejména pro přiznání statusu oběti.“</w:t>
      </w:r>
      <w:r w:rsidR="0024398C" w:rsidRPr="00A63466">
        <w:rPr>
          <w:rStyle w:val="Znakapoznpodarou"/>
        </w:rPr>
        <w:footnoteReference w:id="33"/>
      </w:r>
      <w:r w:rsidR="00E83E78">
        <w:rPr>
          <w:i/>
        </w:rPr>
        <w:t xml:space="preserve">, </w:t>
      </w:r>
      <w:r w:rsidR="00E83E78">
        <w:t xml:space="preserve">nicméně stejně jako u </w:t>
      </w:r>
      <w:proofErr w:type="spellStart"/>
      <w:r w:rsidR="00E83E78">
        <w:t>Gřivny</w:t>
      </w:r>
      <w:proofErr w:type="spellEnd"/>
      <w:r w:rsidR="00E83E78">
        <w:t xml:space="preserve"> bude</w:t>
      </w:r>
      <w:r w:rsidR="00842493">
        <w:t xml:space="preserve"> podle něj</w:t>
      </w:r>
      <w:r w:rsidR="00E83E78">
        <w:t xml:space="preserve"> </w:t>
      </w:r>
      <w:r w:rsidR="00E83E78">
        <w:rPr>
          <w:i/>
        </w:rPr>
        <w:t xml:space="preserve">„Pro správný výklad (...) nezbytné vycházet </w:t>
      </w:r>
      <w:r w:rsidR="00842493">
        <w:rPr>
          <w:i/>
        </w:rPr>
        <w:t>(...)</w:t>
      </w:r>
      <w:r w:rsidR="00E83E78">
        <w:rPr>
          <w:i/>
        </w:rPr>
        <w:t xml:space="preserve"> ze zásady zákazu zneužití postavení oběti (srov. § 3 odst. 1 ZOT</w:t>
      </w:r>
      <w:r w:rsidR="00842493">
        <w:rPr>
          <w:i/>
        </w:rPr>
        <w:t>Č)“</w:t>
      </w:r>
      <w:r w:rsidR="00842493" w:rsidRPr="00A63466">
        <w:rPr>
          <w:rStyle w:val="Znakapoznpodarou"/>
        </w:rPr>
        <w:footnoteReference w:id="34"/>
      </w:r>
      <w:r w:rsidR="00842493">
        <w:rPr>
          <w:i/>
        </w:rPr>
        <w:t xml:space="preserve"> </w:t>
      </w:r>
      <w:r w:rsidR="00842493">
        <w:t xml:space="preserve">a také </w:t>
      </w:r>
      <w:r w:rsidR="00842493">
        <w:rPr>
          <w:i/>
        </w:rPr>
        <w:t>„z obecné právní zásady stanovující, že nikdo nemůže mít prospěch z vlastního protiprávního jednání, resp. ze své vlastní nepoctivosti.“</w:t>
      </w:r>
      <w:r w:rsidR="00842493" w:rsidRPr="00A63466">
        <w:rPr>
          <w:rStyle w:val="Znakapoznpodarou"/>
        </w:rPr>
        <w:footnoteReference w:id="35"/>
      </w:r>
      <w:r w:rsidR="00842493">
        <w:t>,</w:t>
      </w:r>
      <w:r w:rsidR="00842493">
        <w:rPr>
          <w:i/>
        </w:rPr>
        <w:t xml:space="preserve"> </w:t>
      </w:r>
      <w:r w:rsidR="00466BAF">
        <w:t>kterou</w:t>
      </w:r>
      <w:r w:rsidR="00842493">
        <w:t xml:space="preserve"> v poznámkách pod čarou</w:t>
      </w:r>
      <w:r w:rsidR="00F01BF6">
        <w:t xml:space="preserve"> ještě</w:t>
      </w:r>
      <w:r w:rsidR="00466BAF">
        <w:t xml:space="preserve"> doplňuje</w:t>
      </w:r>
      <w:r w:rsidR="00842493">
        <w:t xml:space="preserve"> </w:t>
      </w:r>
      <w:r w:rsidR="00DF7258">
        <w:t xml:space="preserve">latinským zněním dané zásady </w:t>
      </w:r>
      <w:r w:rsidR="00DF7258">
        <w:rPr>
          <w:i/>
        </w:rPr>
        <w:t>„</w:t>
      </w:r>
      <w:proofErr w:type="spellStart"/>
      <w:r w:rsidR="00DF7258">
        <w:rPr>
          <w:i/>
        </w:rPr>
        <w:t>Nemo</w:t>
      </w:r>
      <w:proofErr w:type="spellEnd"/>
      <w:r w:rsidR="00DF7258">
        <w:rPr>
          <w:i/>
        </w:rPr>
        <w:t xml:space="preserve"> </w:t>
      </w:r>
      <w:proofErr w:type="spellStart"/>
      <w:r w:rsidR="00DF7258">
        <w:rPr>
          <w:i/>
        </w:rPr>
        <w:t>turpitudem</w:t>
      </w:r>
      <w:proofErr w:type="spellEnd"/>
      <w:r w:rsidR="00DF7258">
        <w:rPr>
          <w:i/>
        </w:rPr>
        <w:t xml:space="preserve"> </w:t>
      </w:r>
      <w:proofErr w:type="spellStart"/>
      <w:r w:rsidR="00DF7258">
        <w:rPr>
          <w:i/>
        </w:rPr>
        <w:t>suam</w:t>
      </w:r>
      <w:proofErr w:type="spellEnd"/>
      <w:r w:rsidR="00DF7258">
        <w:rPr>
          <w:i/>
        </w:rPr>
        <w:t xml:space="preserve"> </w:t>
      </w:r>
      <w:proofErr w:type="spellStart"/>
      <w:r w:rsidR="00DF7258">
        <w:rPr>
          <w:i/>
        </w:rPr>
        <w:t>allegans</w:t>
      </w:r>
      <w:proofErr w:type="spellEnd"/>
      <w:r w:rsidR="00DF7258">
        <w:rPr>
          <w:i/>
        </w:rPr>
        <w:t xml:space="preserve"> </w:t>
      </w:r>
      <w:proofErr w:type="spellStart"/>
      <w:r w:rsidR="00DF7258">
        <w:rPr>
          <w:i/>
        </w:rPr>
        <w:t>auditur</w:t>
      </w:r>
      <w:proofErr w:type="spellEnd"/>
      <w:r w:rsidR="00DF7258">
        <w:rPr>
          <w:i/>
        </w:rPr>
        <w:t xml:space="preserve"> či </w:t>
      </w:r>
      <w:proofErr w:type="spellStart"/>
      <w:r w:rsidR="00DF7258">
        <w:rPr>
          <w:i/>
        </w:rPr>
        <w:t>nemo</w:t>
      </w:r>
      <w:proofErr w:type="spellEnd"/>
      <w:r w:rsidR="00DF7258">
        <w:rPr>
          <w:i/>
        </w:rPr>
        <w:t xml:space="preserve"> </w:t>
      </w:r>
      <w:proofErr w:type="spellStart"/>
      <w:r w:rsidR="00DF7258">
        <w:rPr>
          <w:i/>
        </w:rPr>
        <w:t>turpitudem</w:t>
      </w:r>
      <w:proofErr w:type="spellEnd"/>
      <w:r w:rsidR="00DF7258">
        <w:rPr>
          <w:i/>
        </w:rPr>
        <w:t xml:space="preserve"> </w:t>
      </w:r>
      <w:proofErr w:type="spellStart"/>
      <w:r w:rsidR="00DF7258">
        <w:rPr>
          <w:i/>
        </w:rPr>
        <w:t>suam</w:t>
      </w:r>
      <w:proofErr w:type="spellEnd"/>
      <w:r w:rsidR="00DF7258">
        <w:rPr>
          <w:i/>
        </w:rPr>
        <w:t xml:space="preserve"> </w:t>
      </w:r>
      <w:proofErr w:type="spellStart"/>
      <w:r w:rsidR="00DF7258">
        <w:rPr>
          <w:i/>
        </w:rPr>
        <w:t>allegare</w:t>
      </w:r>
      <w:proofErr w:type="spellEnd"/>
      <w:r w:rsidR="00DF7258">
        <w:rPr>
          <w:i/>
        </w:rPr>
        <w:t xml:space="preserve"> </w:t>
      </w:r>
      <w:proofErr w:type="spellStart"/>
      <w:r w:rsidR="00DF7258">
        <w:rPr>
          <w:i/>
        </w:rPr>
        <w:t>potest</w:t>
      </w:r>
      <w:proofErr w:type="spellEnd"/>
      <w:r w:rsidR="00DF7258">
        <w:rPr>
          <w:i/>
        </w:rPr>
        <w:t xml:space="preserve">. Obdobnou zásadou je i pravidlo ex </w:t>
      </w:r>
      <w:proofErr w:type="spellStart"/>
      <w:r w:rsidR="00DF7258">
        <w:rPr>
          <w:i/>
        </w:rPr>
        <w:t>iniurua</w:t>
      </w:r>
      <w:proofErr w:type="spellEnd"/>
      <w:r w:rsidR="00DF7258">
        <w:rPr>
          <w:i/>
        </w:rPr>
        <w:t xml:space="preserve"> </w:t>
      </w:r>
      <w:proofErr w:type="spellStart"/>
      <w:r w:rsidR="00DF7258">
        <w:rPr>
          <w:i/>
        </w:rPr>
        <w:t>ius</w:t>
      </w:r>
      <w:proofErr w:type="spellEnd"/>
      <w:r w:rsidR="00DF7258">
        <w:rPr>
          <w:i/>
        </w:rPr>
        <w:t xml:space="preserve"> non </w:t>
      </w:r>
      <w:proofErr w:type="spellStart"/>
      <w:r w:rsidR="00DF7258">
        <w:rPr>
          <w:i/>
        </w:rPr>
        <w:t>oritur</w:t>
      </w:r>
      <w:proofErr w:type="spellEnd"/>
      <w:r w:rsidR="00DF7258">
        <w:rPr>
          <w:i/>
        </w:rPr>
        <w:t xml:space="preserve"> (z bezpráví právo nevznikne).“</w:t>
      </w:r>
      <w:r w:rsidR="00466BAF" w:rsidRPr="00A63466">
        <w:rPr>
          <w:rStyle w:val="Znakapoznpodarou"/>
        </w:rPr>
        <w:footnoteReference w:id="36"/>
      </w:r>
      <w:r w:rsidR="00466BAF">
        <w:t>.</w:t>
      </w:r>
    </w:p>
    <w:p w:rsidR="00A63466" w:rsidRDefault="00A63466" w:rsidP="000B12A0">
      <w:pPr>
        <w:spacing w:after="0" w:line="360" w:lineRule="auto"/>
        <w:ind w:firstLine="576"/>
        <w:jc w:val="both"/>
      </w:pPr>
    </w:p>
    <w:p w:rsidR="00A63466" w:rsidRDefault="00A63466" w:rsidP="000B12A0">
      <w:pPr>
        <w:pStyle w:val="Nadpis3"/>
        <w:spacing w:before="0" w:line="360" w:lineRule="auto"/>
        <w:jc w:val="both"/>
      </w:pPr>
      <w:bookmarkStart w:id="6" w:name="_Toc26570104"/>
      <w:r>
        <w:t>Definice oběti v ZOTČ</w:t>
      </w:r>
      <w:bookmarkEnd w:id="6"/>
    </w:p>
    <w:p w:rsidR="002357B4" w:rsidRDefault="00076439" w:rsidP="000B12A0">
      <w:pPr>
        <w:spacing w:after="0" w:line="360" w:lineRule="auto"/>
        <w:ind w:firstLine="576"/>
        <w:jc w:val="both"/>
      </w:pPr>
      <w:r>
        <w:t>Nyní se přesuneme</w:t>
      </w:r>
      <w:r w:rsidR="00DF7CC1">
        <w:t xml:space="preserve"> již</w:t>
      </w:r>
      <w:r>
        <w:t xml:space="preserve"> </w:t>
      </w:r>
      <w:r w:rsidR="00BC2A26">
        <w:t>k samotnému</w:t>
      </w:r>
      <w:r>
        <w:t> ustanovení § 2 odst. 2 ZOTČ</w:t>
      </w:r>
      <w:r w:rsidR="00BC2A26">
        <w:t xml:space="preserve"> obsahujícího definici „oběti“</w:t>
      </w:r>
      <w:r>
        <w:t>.</w:t>
      </w:r>
      <w:r w:rsidR="00DF7CC1">
        <w:t xml:space="preserve"> </w:t>
      </w:r>
      <w:r>
        <w:t>První</w:t>
      </w:r>
      <w:r w:rsidR="00E0584B">
        <w:t xml:space="preserve"> pojem</w:t>
      </w:r>
      <w:r w:rsidR="003B71F0">
        <w:t xml:space="preserve">, který </w:t>
      </w:r>
      <w:r w:rsidR="00BC2A26">
        <w:t>v</w:t>
      </w:r>
      <w:r w:rsidR="00E0584B">
        <w:t> </w:t>
      </w:r>
      <w:r w:rsidR="00BC2A26">
        <w:t>rámci</w:t>
      </w:r>
      <w:r w:rsidR="00E0584B">
        <w:t xml:space="preserve"> definice oběti</w:t>
      </w:r>
      <w:r w:rsidR="00BC2A26">
        <w:t xml:space="preserve"> </w:t>
      </w:r>
      <w:r w:rsidR="003B71F0">
        <w:t>můžeme zaregistrovat</w:t>
      </w:r>
      <w:r w:rsidR="00BC2A26">
        <w:t xml:space="preserve">, </w:t>
      </w:r>
      <w:r w:rsidR="00E0584B">
        <w:t>je</w:t>
      </w:r>
      <w:r w:rsidR="003B71F0">
        <w:t xml:space="preserve"> pojem</w:t>
      </w:r>
      <w:r w:rsidR="00BC2A26">
        <w:t xml:space="preserve"> „fyzická osoba“. </w:t>
      </w:r>
      <w:r>
        <w:t xml:space="preserve"> </w:t>
      </w:r>
    </w:p>
    <w:p w:rsidR="00C344AA" w:rsidRDefault="00E0584B" w:rsidP="000B12A0">
      <w:pPr>
        <w:spacing w:after="0" w:line="360" w:lineRule="auto"/>
        <w:ind w:firstLine="576"/>
        <w:jc w:val="both"/>
      </w:pPr>
      <w:r>
        <w:t>Podle</w:t>
      </w:r>
      <w:r w:rsidR="00BC2A26">
        <w:t xml:space="preserve"> Jelínka </w:t>
      </w:r>
      <w:r w:rsidR="00BC2A26">
        <w:rPr>
          <w:i/>
        </w:rPr>
        <w:t>„</w:t>
      </w:r>
      <w:r>
        <w:rPr>
          <w:i/>
        </w:rPr>
        <w:t xml:space="preserve">Obětí může být jen osoba </w:t>
      </w:r>
      <w:proofErr w:type="gramStart"/>
      <w:r>
        <w:rPr>
          <w:i/>
        </w:rPr>
        <w:t>fyzická (...) neboť</w:t>
      </w:r>
      <w:proofErr w:type="gramEnd"/>
      <w:r>
        <w:rPr>
          <w:i/>
        </w:rPr>
        <w:t xml:space="preserve"> právnická osoba není schopna vnímat svými city útrapy jí způsobené trestným činem a nemůže být ani sekundárně </w:t>
      </w:r>
      <w:proofErr w:type="spellStart"/>
      <w:r>
        <w:rPr>
          <w:i/>
        </w:rPr>
        <w:t>viktimizována</w:t>
      </w:r>
      <w:proofErr w:type="spellEnd"/>
      <w:r>
        <w:rPr>
          <w:i/>
        </w:rPr>
        <w:t>.“</w:t>
      </w:r>
      <w:r w:rsidRPr="00A63466">
        <w:rPr>
          <w:rStyle w:val="Znakapoznpodarou"/>
        </w:rPr>
        <w:footnoteReference w:id="37"/>
      </w:r>
      <w:r>
        <w:t xml:space="preserve">. </w:t>
      </w:r>
    </w:p>
    <w:p w:rsidR="00124B46" w:rsidRDefault="00E0584B" w:rsidP="000B12A0">
      <w:pPr>
        <w:spacing w:after="0" w:line="360" w:lineRule="auto"/>
        <w:ind w:firstLine="576"/>
        <w:jc w:val="both"/>
      </w:pPr>
      <w:proofErr w:type="spellStart"/>
      <w:r>
        <w:lastRenderedPageBreak/>
        <w:t>Gřivna</w:t>
      </w:r>
      <w:proofErr w:type="spellEnd"/>
      <w:r w:rsidR="007A64ED">
        <w:t xml:space="preserve"> </w:t>
      </w:r>
      <w:r w:rsidR="005916C9">
        <w:t>pak</w:t>
      </w:r>
      <w:r>
        <w:t xml:space="preserve"> </w:t>
      </w:r>
      <w:r w:rsidR="007A64ED">
        <w:t>staví</w:t>
      </w:r>
      <w:r>
        <w:t xml:space="preserve"> pojem „oběti“ </w:t>
      </w:r>
      <w:r w:rsidR="007A64ED">
        <w:t>do kontrastu s</w:t>
      </w:r>
      <w:r>
        <w:t> pojmem „poškozeného“</w:t>
      </w:r>
      <w:r w:rsidR="007A64ED">
        <w:rPr>
          <w:rStyle w:val="Znakapoznpodarou"/>
        </w:rPr>
        <w:footnoteReference w:id="38"/>
      </w:r>
      <w:r w:rsidR="007A64ED">
        <w:t xml:space="preserve">, kdy podle něj </w:t>
      </w:r>
      <w:r w:rsidR="007A64ED">
        <w:rPr>
          <w:i/>
        </w:rPr>
        <w:t>„je termín oběť užší v tom, že nezahrnuje právnické osoby.“</w:t>
      </w:r>
      <w:r w:rsidR="007A64ED" w:rsidRPr="00B342FD">
        <w:rPr>
          <w:rStyle w:val="Znakapoznpodarou"/>
        </w:rPr>
        <w:footnoteReference w:id="39"/>
      </w:r>
      <w:r w:rsidR="007A64ED">
        <w:rPr>
          <w:i/>
        </w:rPr>
        <w:t xml:space="preserve">, </w:t>
      </w:r>
      <w:r w:rsidR="007A64ED">
        <w:t xml:space="preserve">avšak </w:t>
      </w:r>
      <w:r w:rsidR="00311B11">
        <w:t>současně s</w:t>
      </w:r>
      <w:r w:rsidR="007A64ED">
        <w:t xml:space="preserve"> tím </w:t>
      </w:r>
      <w:r w:rsidR="00675FE5">
        <w:t>podotýká</w:t>
      </w:r>
      <w:r w:rsidR="007A64ED">
        <w:t xml:space="preserve">, že obětí může být i </w:t>
      </w:r>
      <w:r w:rsidR="007A64ED">
        <w:rPr>
          <w:i/>
        </w:rPr>
        <w:t>„ podnikatel – fyzická osoba, která je samostatně výdělečně činná a jíž byla újma způsobena v souvislosti s její samostatně výdělečnou činností, neboť se nejedná o právnickou osobu.“</w:t>
      </w:r>
      <w:r w:rsidR="007A64ED" w:rsidRPr="00B342FD">
        <w:rPr>
          <w:rStyle w:val="Znakapoznpodarou"/>
        </w:rPr>
        <w:footnoteReference w:id="40"/>
      </w:r>
      <w:r w:rsidR="000E000E">
        <w:t>. D</w:t>
      </w:r>
      <w:r w:rsidR="00BC1E67">
        <w:t>le</w:t>
      </w:r>
      <w:r w:rsidR="00B86FD9">
        <w:t xml:space="preserve"> </w:t>
      </w:r>
      <w:proofErr w:type="spellStart"/>
      <w:r w:rsidR="00B86FD9">
        <w:t>Gřivny</w:t>
      </w:r>
      <w:proofErr w:type="spellEnd"/>
      <w:r w:rsidR="00311B11">
        <w:t xml:space="preserve"> je </w:t>
      </w:r>
      <w:r w:rsidR="000E000E">
        <w:t xml:space="preserve">taktéž </w:t>
      </w:r>
      <w:r w:rsidR="00311A52">
        <w:rPr>
          <w:i/>
        </w:rPr>
        <w:t>„Obět</w:t>
      </w:r>
      <w:r w:rsidR="00BC1E67">
        <w:rPr>
          <w:i/>
        </w:rPr>
        <w:t xml:space="preserve">i </w:t>
      </w:r>
      <w:r w:rsidR="009D5F90">
        <w:rPr>
          <w:i/>
        </w:rPr>
        <w:t>třeba</w:t>
      </w:r>
      <w:r w:rsidR="00BC1E67">
        <w:rPr>
          <w:i/>
        </w:rPr>
        <w:t xml:space="preserve"> věnovat péči, a tím zmírnit dopad trestného </w:t>
      </w:r>
      <w:proofErr w:type="gramStart"/>
      <w:r w:rsidR="00BC1E67">
        <w:rPr>
          <w:i/>
        </w:rPr>
        <w:t xml:space="preserve">činu </w:t>
      </w:r>
      <w:r w:rsidR="00B342FD">
        <w:rPr>
          <w:i/>
        </w:rPr>
        <w:t>(...)</w:t>
      </w:r>
      <w:r w:rsidR="00BC1E67">
        <w:rPr>
          <w:i/>
        </w:rPr>
        <w:t xml:space="preserve"> </w:t>
      </w:r>
      <w:r w:rsidR="00B342FD">
        <w:rPr>
          <w:i/>
        </w:rPr>
        <w:t>a kompenzovat</w:t>
      </w:r>
      <w:proofErr w:type="gramEnd"/>
      <w:r w:rsidR="00B342FD">
        <w:rPr>
          <w:i/>
        </w:rPr>
        <w:t xml:space="preserve"> újmu</w:t>
      </w:r>
      <w:r w:rsidR="00BC1E67">
        <w:rPr>
          <w:i/>
        </w:rPr>
        <w:t>“</w:t>
      </w:r>
      <w:r w:rsidR="00BC1E67" w:rsidRPr="00B342FD">
        <w:rPr>
          <w:rStyle w:val="Znakapoznpodarou"/>
        </w:rPr>
        <w:footnoteReference w:id="41"/>
      </w:r>
      <w:r w:rsidR="00BC1E67">
        <w:t>,</w:t>
      </w:r>
      <w:r w:rsidR="00311B11">
        <w:t xml:space="preserve"> a</w:t>
      </w:r>
      <w:r w:rsidR="005916C9">
        <w:t xml:space="preserve"> jelikož</w:t>
      </w:r>
      <w:r w:rsidR="00BC1E67">
        <w:rPr>
          <w:i/>
        </w:rPr>
        <w:t xml:space="preserve"> „Jen fyzická osoba je schopna pociťovat útrapy.“</w:t>
      </w:r>
      <w:r w:rsidR="00BC1E67" w:rsidRPr="00B342FD">
        <w:rPr>
          <w:rStyle w:val="Znakapoznpodarou"/>
        </w:rPr>
        <w:footnoteReference w:id="42"/>
      </w:r>
      <w:r w:rsidR="005916C9">
        <w:t xml:space="preserve">, </w:t>
      </w:r>
      <w:r w:rsidR="009D5F90">
        <w:t xml:space="preserve">zatímco </w:t>
      </w:r>
      <w:r w:rsidR="009D5F90">
        <w:rPr>
          <w:i/>
        </w:rPr>
        <w:t xml:space="preserve">„Právnická osoba </w:t>
      </w:r>
      <w:r w:rsidR="00B342FD">
        <w:rPr>
          <w:i/>
        </w:rPr>
        <w:t>(...)</w:t>
      </w:r>
      <w:r w:rsidR="009D5F90">
        <w:rPr>
          <w:i/>
        </w:rPr>
        <w:t xml:space="preserve"> nedisponuje vlastnostmi, které jsou příznačné pro živé bytosti.“</w:t>
      </w:r>
      <w:r w:rsidR="009D5F90" w:rsidRPr="00B342FD">
        <w:rPr>
          <w:rStyle w:val="Znakapoznpodarou"/>
        </w:rPr>
        <w:footnoteReference w:id="43"/>
      </w:r>
      <w:r w:rsidR="005916C9">
        <w:t>,</w:t>
      </w:r>
      <w:r w:rsidR="005916C9" w:rsidRPr="005916C9">
        <w:t xml:space="preserve"> </w:t>
      </w:r>
      <w:r w:rsidR="005916C9">
        <w:t>bude se</w:t>
      </w:r>
      <w:r w:rsidR="00B86FD9">
        <w:t xml:space="preserve"> rovněž</w:t>
      </w:r>
      <w:r w:rsidR="005916C9">
        <w:t xml:space="preserve"> pojem oběti vztahovat</w:t>
      </w:r>
      <w:r w:rsidR="00B86FD9">
        <w:t xml:space="preserve"> </w:t>
      </w:r>
      <w:r w:rsidR="00124B46">
        <w:t>pouze</w:t>
      </w:r>
      <w:r w:rsidR="00B86FD9">
        <w:t xml:space="preserve"> na fyzické</w:t>
      </w:r>
      <w:r w:rsidR="005916C9">
        <w:t xml:space="preserve"> osob</w:t>
      </w:r>
      <w:r w:rsidR="00B86FD9">
        <w:t>y</w:t>
      </w:r>
      <w:r w:rsidR="00B86FD9">
        <w:rPr>
          <w:rStyle w:val="Znakapoznpodarou"/>
        </w:rPr>
        <w:footnoteReference w:id="44"/>
      </w:r>
      <w:r w:rsidR="009D5F90">
        <w:t xml:space="preserve">. </w:t>
      </w:r>
    </w:p>
    <w:p w:rsidR="00C344AA" w:rsidRDefault="00D76809" w:rsidP="000B12A0">
      <w:pPr>
        <w:spacing w:after="0" w:line="360" w:lineRule="auto"/>
        <w:ind w:firstLine="576"/>
        <w:jc w:val="both"/>
      </w:pPr>
      <w:r>
        <w:t>Další</w:t>
      </w:r>
      <w:r w:rsidR="00367314">
        <w:t xml:space="preserve"> trojici</w:t>
      </w:r>
      <w:r>
        <w:t xml:space="preserve"> pojm</w:t>
      </w:r>
      <w:r w:rsidR="00367314">
        <w:t>ů</w:t>
      </w:r>
      <w:r w:rsidR="003B71F0">
        <w:t xml:space="preserve"> </w:t>
      </w:r>
      <w:r w:rsidR="00367314">
        <w:t>tvoří pojmy „ublížení na zdraví“, „majetková nebo nemajetková újma“ a „bezdůvodné obohacení“.</w:t>
      </w:r>
      <w:r w:rsidR="00DF7CC1">
        <w:t xml:space="preserve"> </w:t>
      </w:r>
    </w:p>
    <w:p w:rsidR="00C344AA" w:rsidRDefault="009F2AE9" w:rsidP="000B12A0">
      <w:pPr>
        <w:spacing w:after="0" w:line="360" w:lineRule="auto"/>
        <w:ind w:firstLine="576"/>
        <w:jc w:val="both"/>
      </w:pPr>
      <w:r>
        <w:t xml:space="preserve">Tyto pojmy dle </w:t>
      </w:r>
      <w:proofErr w:type="spellStart"/>
      <w:r>
        <w:t>Gřivny</w:t>
      </w:r>
      <w:proofErr w:type="spellEnd"/>
      <w:r>
        <w:t xml:space="preserve"> </w:t>
      </w:r>
      <w:r>
        <w:rPr>
          <w:i/>
        </w:rPr>
        <w:t>„nejsou zákonem definovány.“</w:t>
      </w:r>
      <w:r w:rsidRPr="00B342FD">
        <w:rPr>
          <w:rStyle w:val="Znakapoznpodarou"/>
        </w:rPr>
        <w:footnoteReference w:id="45"/>
      </w:r>
      <w:r w:rsidR="006B33BE">
        <w:rPr>
          <w:i/>
        </w:rPr>
        <w:t xml:space="preserve"> </w:t>
      </w:r>
      <w:r w:rsidR="009F7861">
        <w:t>a právě</w:t>
      </w:r>
      <w:r w:rsidR="006B33BE">
        <w:t xml:space="preserve"> </w:t>
      </w:r>
      <w:r w:rsidR="006B33BE">
        <w:rPr>
          <w:i/>
        </w:rPr>
        <w:t>„proto se vychází z </w:t>
      </w:r>
      <w:proofErr w:type="gramStart"/>
      <w:r w:rsidR="006B33BE">
        <w:rPr>
          <w:i/>
        </w:rPr>
        <w:t xml:space="preserve">definice </w:t>
      </w:r>
      <w:r w:rsidR="00B342FD">
        <w:rPr>
          <w:i/>
        </w:rPr>
        <w:t>(...)</w:t>
      </w:r>
      <w:r w:rsidR="006B33BE">
        <w:rPr>
          <w:i/>
        </w:rPr>
        <w:t xml:space="preserve"> v trestním</w:t>
      </w:r>
      <w:proofErr w:type="gramEnd"/>
      <w:r w:rsidR="006B33BE">
        <w:rPr>
          <w:i/>
        </w:rPr>
        <w:t xml:space="preserve"> zákoníku a občanském zákoníku.“</w:t>
      </w:r>
      <w:r w:rsidR="006B33BE" w:rsidRPr="00B342FD">
        <w:rPr>
          <w:rStyle w:val="Znakapoznpodarou"/>
        </w:rPr>
        <w:footnoteReference w:id="46"/>
      </w:r>
      <w:r w:rsidR="006B33BE">
        <w:t xml:space="preserve">, jelikož </w:t>
      </w:r>
      <w:r w:rsidR="006B33BE">
        <w:rPr>
          <w:i/>
        </w:rPr>
        <w:t>„Není (...) ani racionální důvod, který by svědčil pro jiný přístup“</w:t>
      </w:r>
      <w:r w:rsidR="006B33BE" w:rsidRPr="00B342FD">
        <w:rPr>
          <w:rStyle w:val="Znakapoznpodarou"/>
        </w:rPr>
        <w:footnoteReference w:id="47"/>
      </w:r>
      <w:r w:rsidR="006B33BE">
        <w:t xml:space="preserve">. </w:t>
      </w:r>
    </w:p>
    <w:p w:rsidR="00413398" w:rsidRDefault="009312B9" w:rsidP="000B12A0">
      <w:pPr>
        <w:spacing w:after="0" w:line="360" w:lineRule="auto"/>
        <w:ind w:firstLine="576"/>
        <w:jc w:val="both"/>
      </w:pPr>
      <w:r>
        <w:t>Stejně tak Jelínek</w:t>
      </w:r>
      <w:r w:rsidR="00413398">
        <w:t xml:space="preserve"> v rámci pojmu majetkové nebo nemajetkové újmy a bezdůvodného obohacení uvádí, že </w:t>
      </w:r>
      <w:r w:rsidR="00413398">
        <w:rPr>
          <w:i/>
        </w:rPr>
        <w:t xml:space="preserve">„Použitá terminologie odpovídá dikci nového občanského zákoníku, jenž rozlišuje mezi pojmem újma na jmění (kterou označuje jako škoda), nemajetkovou </w:t>
      </w:r>
      <w:proofErr w:type="gramStart"/>
      <w:r w:rsidR="00413398">
        <w:rPr>
          <w:i/>
        </w:rPr>
        <w:t xml:space="preserve">újmou </w:t>
      </w:r>
      <w:r w:rsidR="00B342FD">
        <w:rPr>
          <w:i/>
        </w:rPr>
        <w:t xml:space="preserve">(...) </w:t>
      </w:r>
      <w:r w:rsidR="00413398">
        <w:rPr>
          <w:i/>
        </w:rPr>
        <w:t>a bezdůvodným</w:t>
      </w:r>
      <w:proofErr w:type="gramEnd"/>
      <w:r w:rsidR="00413398">
        <w:rPr>
          <w:i/>
        </w:rPr>
        <w:t xml:space="preserve"> obohacením“</w:t>
      </w:r>
      <w:r w:rsidR="00413398" w:rsidRPr="00B342FD">
        <w:rPr>
          <w:rStyle w:val="Znakapoznpodarou"/>
        </w:rPr>
        <w:footnoteReference w:id="48"/>
      </w:r>
      <w:r w:rsidR="00413398">
        <w:t xml:space="preserve">, přičemž </w:t>
      </w:r>
      <w:r w:rsidR="00413398">
        <w:rPr>
          <w:i/>
        </w:rPr>
        <w:t xml:space="preserve">„Stejnou terminologii používá i trestní řád (srov. § 43 odst. 3 </w:t>
      </w:r>
      <w:proofErr w:type="spellStart"/>
      <w:r w:rsidR="00413398">
        <w:rPr>
          <w:i/>
        </w:rPr>
        <w:t>tr</w:t>
      </w:r>
      <w:proofErr w:type="spellEnd"/>
      <w:r w:rsidR="00413398">
        <w:rPr>
          <w:i/>
        </w:rPr>
        <w:t>. řádu)“</w:t>
      </w:r>
      <w:r w:rsidR="00413398" w:rsidRPr="00B342FD">
        <w:rPr>
          <w:rStyle w:val="Znakapoznpodarou"/>
        </w:rPr>
        <w:footnoteReference w:id="49"/>
      </w:r>
      <w:r w:rsidR="00413398">
        <w:t>.</w:t>
      </w:r>
      <w:r w:rsidR="00DF306C">
        <w:t xml:space="preserve"> </w:t>
      </w:r>
      <w:r w:rsidR="006F704B">
        <w:t>V</w:t>
      </w:r>
      <w:r w:rsidR="00DF306C">
        <w:t> rámci ublížení</w:t>
      </w:r>
      <w:r w:rsidR="006F704B">
        <w:t xml:space="preserve"> na zdraví</w:t>
      </w:r>
      <w:r w:rsidR="00DF306C">
        <w:t xml:space="preserve"> pak dle Jelínka</w:t>
      </w:r>
      <w:r w:rsidR="006F704B">
        <w:t xml:space="preserve"> </w:t>
      </w:r>
      <w:r w:rsidR="006F704B" w:rsidRPr="00EE325A">
        <w:rPr>
          <w:i/>
        </w:rPr>
        <w:t xml:space="preserve">„Pro újmu na </w:t>
      </w:r>
      <w:proofErr w:type="gramStart"/>
      <w:r w:rsidR="006F704B" w:rsidRPr="00EE325A">
        <w:rPr>
          <w:i/>
        </w:rPr>
        <w:t>zdraví (...) zákon</w:t>
      </w:r>
      <w:proofErr w:type="gramEnd"/>
      <w:r w:rsidR="006F704B" w:rsidRPr="00EE325A">
        <w:rPr>
          <w:i/>
        </w:rPr>
        <w:t xml:space="preserve"> o obětech trestných činů</w:t>
      </w:r>
      <w:r w:rsidR="00DF306C" w:rsidRPr="00EE325A">
        <w:rPr>
          <w:i/>
        </w:rPr>
        <w:t xml:space="preserve"> </w:t>
      </w:r>
      <w:r w:rsidR="006F704B" w:rsidRPr="00EE325A">
        <w:rPr>
          <w:i/>
        </w:rPr>
        <w:t>stejně jako trestní zákoník užívá právního termínu „ublížení na zdraví“</w:t>
      </w:r>
      <w:r w:rsidR="00EE325A" w:rsidRPr="00EE325A">
        <w:rPr>
          <w:i/>
        </w:rPr>
        <w:t>.</w:t>
      </w:r>
      <w:r w:rsidR="00EE325A">
        <w:rPr>
          <w:i/>
        </w:rPr>
        <w:t>“</w:t>
      </w:r>
      <w:r w:rsidR="00EE325A" w:rsidRPr="00B342FD">
        <w:rPr>
          <w:rStyle w:val="Znakapoznpodarou"/>
        </w:rPr>
        <w:footnoteReference w:id="50"/>
      </w:r>
      <w:r w:rsidR="00EE325A">
        <w:t xml:space="preserve">, </w:t>
      </w:r>
      <w:r w:rsidR="00AF685B">
        <w:t xml:space="preserve">nicméně </w:t>
      </w:r>
      <w:r w:rsidR="00EE325A">
        <w:t xml:space="preserve"> upozorňuje přitom</w:t>
      </w:r>
      <w:r w:rsidR="00AF685B">
        <w:t xml:space="preserve"> i</w:t>
      </w:r>
      <w:r w:rsidR="00EE325A">
        <w:t xml:space="preserve"> na</w:t>
      </w:r>
      <w:r w:rsidR="006A6BC8">
        <w:t xml:space="preserve"> ustanovení</w:t>
      </w:r>
      <w:r w:rsidR="00EE325A">
        <w:t xml:space="preserve"> § 24 odst. 2 ZOTČ, kdy </w:t>
      </w:r>
      <w:r w:rsidR="00EE325A">
        <w:rPr>
          <w:i/>
        </w:rPr>
        <w:t>„omezení v obvyklém způsobu života musí trvat nejméně po dobu tří týdnů.“</w:t>
      </w:r>
      <w:r w:rsidR="00EE325A" w:rsidRPr="00B342FD">
        <w:rPr>
          <w:rStyle w:val="Znakapoznpodarou"/>
        </w:rPr>
        <w:footnoteReference w:id="51"/>
      </w:r>
      <w:r w:rsidR="00AF685B">
        <w:rPr>
          <w:i/>
        </w:rPr>
        <w:t xml:space="preserve">. </w:t>
      </w:r>
    </w:p>
    <w:p w:rsidR="00C344AA" w:rsidRDefault="000C52DE" w:rsidP="000B12A0">
      <w:pPr>
        <w:spacing w:after="0" w:line="360" w:lineRule="auto"/>
        <w:ind w:firstLine="576"/>
        <w:jc w:val="both"/>
      </w:pPr>
      <w:r>
        <w:lastRenderedPageBreak/>
        <w:t>Nakonec nám zbývá v rámci definice oběti v § 2 odst. 2 ZOTČ</w:t>
      </w:r>
      <w:r w:rsidR="00AF30D6">
        <w:t xml:space="preserve"> vyložit</w:t>
      </w:r>
      <w:r>
        <w:t xml:space="preserve"> pojem </w:t>
      </w:r>
      <w:r w:rsidR="00B12010">
        <w:t xml:space="preserve">či spíše část věty </w:t>
      </w:r>
      <w:r>
        <w:t>„bylo nebo mělo být trestným činem ublíženo na zdraví</w:t>
      </w:r>
      <w:r w:rsidR="00B12010">
        <w:t>, způsobena majetková nebo nemajetková újma nebo na jejíž úkor se pachatel trestným činem obohatil</w:t>
      </w:r>
      <w:r>
        <w:t>“.</w:t>
      </w:r>
      <w:r w:rsidR="00B12010">
        <w:t xml:space="preserve"> </w:t>
      </w:r>
    </w:p>
    <w:p w:rsidR="00C344AA" w:rsidRDefault="00B12010" w:rsidP="000B12A0">
      <w:pPr>
        <w:spacing w:after="0" w:line="360" w:lineRule="auto"/>
        <w:ind w:firstLine="576"/>
        <w:jc w:val="both"/>
      </w:pPr>
      <w:proofErr w:type="spellStart"/>
      <w:r>
        <w:t>Gřivna</w:t>
      </w:r>
      <w:proofErr w:type="spellEnd"/>
      <w:r>
        <w:t xml:space="preserve"> v rámci daného sousloví uvádí, že </w:t>
      </w:r>
      <w:r>
        <w:rPr>
          <w:i/>
        </w:rPr>
        <w:t>„Výkladem slov „bylo nebo mělo být trestným činem“ lze</w:t>
      </w:r>
      <w:r w:rsidR="006B3F08">
        <w:rPr>
          <w:i/>
        </w:rPr>
        <w:t xml:space="preserve"> </w:t>
      </w:r>
      <w:r>
        <w:rPr>
          <w:i/>
        </w:rPr>
        <w:t>dospět k závěru,</w:t>
      </w:r>
      <w:r w:rsidR="006B3F08">
        <w:rPr>
          <w:i/>
        </w:rPr>
        <w:t xml:space="preserve"> </w:t>
      </w:r>
      <w:r>
        <w:rPr>
          <w:i/>
        </w:rPr>
        <w:t>že pro status oběti se nevyžaduje, aby pachatel trestný čin dokonal.</w:t>
      </w:r>
      <w:r w:rsidR="00D85793">
        <w:rPr>
          <w:i/>
        </w:rPr>
        <w:t>“</w:t>
      </w:r>
      <w:r w:rsidR="00D85793" w:rsidRPr="00B342FD">
        <w:rPr>
          <w:rStyle w:val="Znakapoznpodarou"/>
        </w:rPr>
        <w:footnoteReference w:id="52"/>
      </w:r>
      <w:r w:rsidR="00D85793">
        <w:rPr>
          <w:i/>
        </w:rPr>
        <w:t xml:space="preserve"> </w:t>
      </w:r>
      <w:r w:rsidR="00D85793">
        <w:t xml:space="preserve">a </w:t>
      </w:r>
      <w:r w:rsidR="00D85793">
        <w:rPr>
          <w:i/>
        </w:rPr>
        <w:t>„Obětí tedy bude i osoba, vůči níž nebo vůči jejímuž majetku trestný čin směřoval, ačkoliv nedošlo k pachatelem zamýšlenému následku či účinku.“</w:t>
      </w:r>
      <w:r w:rsidR="00D85793" w:rsidRPr="00B342FD">
        <w:rPr>
          <w:rStyle w:val="Znakapoznpodarou"/>
        </w:rPr>
        <w:footnoteReference w:id="53"/>
      </w:r>
      <w:r w:rsidR="00AF30D6">
        <w:t>.</w:t>
      </w:r>
      <w:r w:rsidR="00D85793">
        <w:rPr>
          <w:i/>
        </w:rPr>
        <w:t xml:space="preserve"> </w:t>
      </w:r>
      <w:r w:rsidR="005F71F4">
        <w:t xml:space="preserve">Na rozdíl tak od TZ, kde </w:t>
      </w:r>
      <w:r w:rsidR="005F71F4">
        <w:rPr>
          <w:i/>
        </w:rPr>
        <w:t xml:space="preserve">„Příprava je trestná jen u zvlášť závažných zločinů, kde to zákon </w:t>
      </w:r>
      <w:proofErr w:type="gramStart"/>
      <w:r w:rsidR="005F71F4">
        <w:rPr>
          <w:i/>
        </w:rPr>
        <w:t xml:space="preserve">výslovně </w:t>
      </w:r>
      <w:r w:rsidR="008435A1">
        <w:rPr>
          <w:i/>
        </w:rPr>
        <w:t>(...)</w:t>
      </w:r>
      <w:r w:rsidR="005F71F4">
        <w:rPr>
          <w:i/>
        </w:rPr>
        <w:t xml:space="preserve"> stanoví</w:t>
      </w:r>
      <w:proofErr w:type="gramEnd"/>
      <w:r w:rsidR="005F71F4">
        <w:rPr>
          <w:i/>
        </w:rPr>
        <w:t xml:space="preserve"> </w:t>
      </w:r>
      <w:r w:rsidR="008435A1">
        <w:rPr>
          <w:i/>
        </w:rPr>
        <w:t xml:space="preserve">(...) </w:t>
      </w:r>
      <w:r w:rsidR="005F71F4">
        <w:rPr>
          <w:i/>
        </w:rPr>
        <w:t xml:space="preserve">Definice </w:t>
      </w:r>
      <w:r w:rsidR="00AF30D6">
        <w:rPr>
          <w:i/>
        </w:rPr>
        <w:t>v zákoně o obětech (...) není vázána na zákonné znaky přípravy k trestnému činu, jak je uvádí trestní zákoník.“</w:t>
      </w:r>
      <w:r w:rsidR="00AF30D6" w:rsidRPr="008435A1">
        <w:rPr>
          <w:rStyle w:val="Znakapoznpodarou"/>
        </w:rPr>
        <w:footnoteReference w:id="54"/>
      </w:r>
      <w:r w:rsidR="00383DC3">
        <w:t>,</w:t>
      </w:r>
      <w:r w:rsidR="00AF30D6">
        <w:rPr>
          <w:i/>
        </w:rPr>
        <w:t xml:space="preserve"> </w:t>
      </w:r>
      <w:r w:rsidR="000E000E">
        <w:t>a lze tedy</w:t>
      </w:r>
      <w:r w:rsidR="00AF30D6">
        <w:t xml:space="preserve"> </w:t>
      </w:r>
      <w:r w:rsidR="00AF30D6" w:rsidRPr="00AF30D6">
        <w:rPr>
          <w:i/>
        </w:rPr>
        <w:t>„dospět k závěru, že není podstatné, zdali je příprava (...) v konkrétním případě trestná nebo nikoliv.“</w:t>
      </w:r>
      <w:r w:rsidR="00AF30D6" w:rsidRPr="008435A1">
        <w:rPr>
          <w:rStyle w:val="Znakapoznpodarou"/>
        </w:rPr>
        <w:footnoteReference w:id="55"/>
      </w:r>
      <w:r w:rsidR="00AF30D6">
        <w:rPr>
          <w:i/>
        </w:rPr>
        <w:t xml:space="preserve"> </w:t>
      </w:r>
      <w:r w:rsidR="00BA01AE">
        <w:t xml:space="preserve">přičemž </w:t>
      </w:r>
      <w:r w:rsidR="00153E68">
        <w:t xml:space="preserve">dle </w:t>
      </w:r>
      <w:proofErr w:type="spellStart"/>
      <w:r w:rsidR="00153E68">
        <w:t>Gřivny</w:t>
      </w:r>
      <w:proofErr w:type="spellEnd"/>
      <w:r w:rsidR="00AF30D6">
        <w:t xml:space="preserve"> </w:t>
      </w:r>
      <w:r w:rsidR="00AF30D6" w:rsidRPr="00153E68">
        <w:rPr>
          <w:i/>
        </w:rPr>
        <w:t>„</w:t>
      </w:r>
      <w:r w:rsidR="00153E68" w:rsidRPr="00153E68">
        <w:rPr>
          <w:i/>
        </w:rPr>
        <w:t>P</w:t>
      </w:r>
      <w:r w:rsidR="00AF30D6" w:rsidRPr="00153E68">
        <w:rPr>
          <w:i/>
        </w:rPr>
        <w:t>ostačí, že zamýšleným trestným činem měla být újma způsobena</w:t>
      </w:r>
      <w:r w:rsidR="00153E68" w:rsidRPr="00153E68">
        <w:rPr>
          <w:i/>
        </w:rPr>
        <w:t>.</w:t>
      </w:r>
      <w:r w:rsidR="00AF30D6" w:rsidRPr="00153E68">
        <w:rPr>
          <w:i/>
        </w:rPr>
        <w:t>“</w:t>
      </w:r>
      <w:r w:rsidR="00153E68">
        <w:rPr>
          <w:rStyle w:val="Znakapoznpodarou"/>
        </w:rPr>
        <w:footnoteReference w:id="56"/>
      </w:r>
      <w:r w:rsidR="008435A1">
        <w:t xml:space="preserve"> a</w:t>
      </w:r>
      <w:r w:rsidR="00BA01AE">
        <w:t xml:space="preserve"> </w:t>
      </w:r>
      <w:r w:rsidR="00AF30D6">
        <w:t>totéž pak platí i pro bezdůvodné obohacení</w:t>
      </w:r>
      <w:r w:rsidR="00153E68">
        <w:rPr>
          <w:rStyle w:val="Znakapoznpodarou"/>
        </w:rPr>
        <w:footnoteReference w:id="57"/>
      </w:r>
      <w:r w:rsidR="0087678B">
        <w:t>.</w:t>
      </w:r>
      <w:r w:rsidR="00035AC9">
        <w:t xml:space="preserve"> </w:t>
      </w:r>
    </w:p>
    <w:p w:rsidR="00C344AA" w:rsidRDefault="0015555E" w:rsidP="000B12A0">
      <w:pPr>
        <w:spacing w:after="0" w:line="360" w:lineRule="auto"/>
        <w:ind w:firstLine="576"/>
        <w:jc w:val="both"/>
      </w:pPr>
      <w:r>
        <w:t>Podobně i Jelínek ve svém komentáři</w:t>
      </w:r>
      <w:r w:rsidR="00675FE5">
        <w:t xml:space="preserve"> uvádí</w:t>
      </w:r>
      <w:r>
        <w:t xml:space="preserve">, že </w:t>
      </w:r>
      <w:r>
        <w:rPr>
          <w:i/>
        </w:rPr>
        <w:t>„aby osoba byla považována za oběť, nemusí dojít k účinku trestného činu v podobě vzniku újmy na zdraví, majetkové škody, nemajetkové újmy</w:t>
      </w:r>
      <w:r w:rsidR="00675FE5">
        <w:rPr>
          <w:i/>
        </w:rPr>
        <w:t xml:space="preserve"> nebo bezdůvodného obohacení. Postačí, zůstane-li trestný čin (nebo čin jinak trestný ve smyslu § 2 odst. 1 ZOTČ)</w:t>
      </w:r>
      <w:r w:rsidR="008435A1">
        <w:rPr>
          <w:i/>
        </w:rPr>
        <w:t xml:space="preserve"> ve stádiu přípravy nebo pokusu</w:t>
      </w:r>
      <w:r w:rsidR="00675FE5">
        <w:rPr>
          <w:i/>
        </w:rPr>
        <w:t>“</w:t>
      </w:r>
      <w:r w:rsidR="00675FE5" w:rsidRPr="008435A1">
        <w:rPr>
          <w:rStyle w:val="Znakapoznpodarou"/>
        </w:rPr>
        <w:footnoteReference w:id="58"/>
      </w:r>
      <w:r w:rsidR="008435A1">
        <w:t>.</w:t>
      </w:r>
      <w:r w:rsidR="00544776">
        <w:rPr>
          <w:i/>
        </w:rPr>
        <w:t xml:space="preserve"> </w:t>
      </w:r>
      <w:r w:rsidR="00544776">
        <w:t xml:space="preserve">Pochybnosti však dle Jelínka </w:t>
      </w:r>
      <w:r w:rsidR="00544776">
        <w:rPr>
          <w:i/>
        </w:rPr>
        <w:t xml:space="preserve">„vzbuzuje použitá formulace („obětí se rozumí fyzická </w:t>
      </w:r>
      <w:proofErr w:type="gramStart"/>
      <w:r w:rsidR="00544776">
        <w:rPr>
          <w:i/>
        </w:rPr>
        <w:t>osoba..., na</w:t>
      </w:r>
      <w:proofErr w:type="gramEnd"/>
      <w:r w:rsidR="00544776">
        <w:rPr>
          <w:i/>
        </w:rPr>
        <w:t xml:space="preserve"> jejíž úkor se pachatel trestným činem obohatil“), u které její doslovný výklad vede </w:t>
      </w:r>
      <w:r w:rsidR="000E52EC">
        <w:rPr>
          <w:i/>
        </w:rPr>
        <w:t>k závěru, že obětí nebude osoba</w:t>
      </w:r>
      <w:r w:rsidR="00544776">
        <w:rPr>
          <w:i/>
        </w:rPr>
        <w:t>, na jejíž úkor se pachatel měl obohatit, přičemž ke vzniku bezdůvodného obohacení nedošlo (...)</w:t>
      </w:r>
      <w:r w:rsidR="00544776" w:rsidRPr="008435A1">
        <w:rPr>
          <w:rStyle w:val="Znakapoznpodarou"/>
        </w:rPr>
        <w:footnoteReference w:id="59"/>
      </w:r>
      <w:r w:rsidR="00544776">
        <w:t>, nicméně</w:t>
      </w:r>
      <w:r w:rsidR="003E2F5B">
        <w:t xml:space="preserve"> </w:t>
      </w:r>
      <w:r w:rsidR="003E2F5B" w:rsidRPr="003E2F5B">
        <w:rPr>
          <w:i/>
        </w:rPr>
        <w:t>„S ohledem na předpokládaný úmysl zákonodárce a ústavní princip r</w:t>
      </w:r>
      <w:r w:rsidR="008435A1">
        <w:rPr>
          <w:i/>
        </w:rPr>
        <w:t>ovnosti</w:t>
      </w:r>
      <w:r w:rsidR="003E2F5B" w:rsidRPr="003E2F5B">
        <w:rPr>
          <w:i/>
        </w:rPr>
        <w:t>“</w:t>
      </w:r>
      <w:r w:rsidR="003E2F5B" w:rsidRPr="008435A1">
        <w:rPr>
          <w:rStyle w:val="Znakapoznpodarou"/>
        </w:rPr>
        <w:footnoteReference w:id="60"/>
      </w:r>
      <w:r w:rsidR="008435A1">
        <w:rPr>
          <w:i/>
        </w:rPr>
        <w:t xml:space="preserve"> </w:t>
      </w:r>
      <w:r w:rsidR="00796AED">
        <w:t xml:space="preserve">Jelínek </w:t>
      </w:r>
      <w:r w:rsidR="003E2F5B">
        <w:t xml:space="preserve">dovozuje, že </w:t>
      </w:r>
      <w:r w:rsidR="003E2F5B" w:rsidRPr="003E2F5B">
        <w:rPr>
          <w:i/>
        </w:rPr>
        <w:t>„za oběť je nutno považovat i osobu, na jejíž úkor se měl pachatel obohatit.“</w:t>
      </w:r>
      <w:r w:rsidR="003E2F5B" w:rsidRPr="008435A1">
        <w:rPr>
          <w:rStyle w:val="Znakapoznpodarou"/>
        </w:rPr>
        <w:footnoteReference w:id="61"/>
      </w:r>
      <w:r w:rsidR="00796AED" w:rsidRPr="00796AED">
        <w:t>.</w:t>
      </w:r>
      <w:r w:rsidRPr="00796AED">
        <w:t xml:space="preserve"> </w:t>
      </w:r>
    </w:p>
    <w:p w:rsidR="00A86517" w:rsidRPr="008435A1" w:rsidRDefault="00791855" w:rsidP="000B12A0">
      <w:pPr>
        <w:spacing w:after="0" w:line="360" w:lineRule="auto"/>
        <w:ind w:firstLine="576"/>
        <w:jc w:val="both"/>
        <w:rPr>
          <w:i/>
        </w:rPr>
      </w:pPr>
      <w:r>
        <w:t xml:space="preserve">DZZOTČ pak k danému </w:t>
      </w:r>
      <w:r w:rsidR="007456A8">
        <w:t>sousloví</w:t>
      </w:r>
      <w:r>
        <w:t xml:space="preserve"> uvádí pouze tolik, že </w:t>
      </w:r>
      <w:r w:rsidRPr="00791855">
        <w:rPr>
          <w:i/>
        </w:rPr>
        <w:t>„</w:t>
      </w:r>
      <w:r w:rsidRPr="00791855">
        <w:rPr>
          <w:i/>
          <w:szCs w:val="24"/>
        </w:rPr>
        <w:t xml:space="preserve">Ustanovení odstavce 2 je formulováno tak, aby i v případě pokusu, </w:t>
      </w:r>
      <w:proofErr w:type="spellStart"/>
      <w:r w:rsidRPr="00791855">
        <w:rPr>
          <w:i/>
          <w:szCs w:val="24"/>
        </w:rPr>
        <w:t>event</w:t>
      </w:r>
      <w:proofErr w:type="spellEnd"/>
      <w:r w:rsidRPr="00791855">
        <w:rPr>
          <w:i/>
          <w:szCs w:val="24"/>
        </w:rPr>
        <w:t xml:space="preserve">. přípravy, kdy nedojde k účinku v podobě </w:t>
      </w:r>
      <w:r w:rsidRPr="00791855">
        <w:rPr>
          <w:i/>
          <w:szCs w:val="24"/>
        </w:rPr>
        <w:lastRenderedPageBreak/>
        <w:t>újmy, bylo možné osobu, vůči níž trestný čin směřoval, považovat za oběť.“</w:t>
      </w:r>
      <w:r w:rsidR="007456A8" w:rsidRPr="008435A1">
        <w:rPr>
          <w:rStyle w:val="Znakapoznpodarou"/>
          <w:szCs w:val="24"/>
        </w:rPr>
        <w:footnoteReference w:id="62"/>
      </w:r>
      <w:r w:rsidR="007456A8">
        <w:rPr>
          <w:szCs w:val="24"/>
        </w:rPr>
        <w:t xml:space="preserve"> v čemž se</w:t>
      </w:r>
      <w:r w:rsidR="008435A1">
        <w:rPr>
          <w:szCs w:val="24"/>
        </w:rPr>
        <w:t xml:space="preserve"> v</w:t>
      </w:r>
      <w:r w:rsidR="007456A8">
        <w:rPr>
          <w:szCs w:val="24"/>
        </w:rPr>
        <w:t xml:space="preserve"> podstatě shoduje s oběma komentáři, nicméně oproti </w:t>
      </w:r>
      <w:proofErr w:type="spellStart"/>
      <w:r w:rsidR="007456A8">
        <w:rPr>
          <w:szCs w:val="24"/>
        </w:rPr>
        <w:t>Gřivnovi</w:t>
      </w:r>
      <w:proofErr w:type="spellEnd"/>
      <w:r w:rsidR="007456A8">
        <w:rPr>
          <w:szCs w:val="24"/>
        </w:rPr>
        <w:t xml:space="preserve"> již neuvádí, zdali musí být příprava v konkrétním případě trestná či nikoliv</w:t>
      </w:r>
      <w:r w:rsidR="008A09FB">
        <w:rPr>
          <w:rStyle w:val="Znakapoznpodarou"/>
          <w:szCs w:val="24"/>
        </w:rPr>
        <w:footnoteReference w:id="63"/>
      </w:r>
      <w:r w:rsidR="008A09FB">
        <w:rPr>
          <w:szCs w:val="24"/>
        </w:rPr>
        <w:t>.</w:t>
      </w:r>
      <w:r w:rsidR="007456A8">
        <w:rPr>
          <w:szCs w:val="24"/>
        </w:rPr>
        <w:t xml:space="preserve">  </w:t>
      </w:r>
    </w:p>
    <w:p w:rsidR="00C344AA" w:rsidRDefault="007F11BE" w:rsidP="000B12A0">
      <w:pPr>
        <w:spacing w:after="0" w:line="360" w:lineRule="auto"/>
        <w:ind w:firstLine="576"/>
        <w:jc w:val="both"/>
        <w:rPr>
          <w:i/>
        </w:rPr>
      </w:pPr>
      <w:r>
        <w:t>Nicméně</w:t>
      </w:r>
      <w:r w:rsidR="008A09FB">
        <w:t xml:space="preserve"> však</w:t>
      </w:r>
      <w:r>
        <w:t xml:space="preserve"> ani výše uvedená definice oběti v § 2 odst. 2 ZOTČ </w:t>
      </w:r>
      <w:r w:rsidR="00A86517">
        <w:t>ve spojitosti</w:t>
      </w:r>
      <w:r>
        <w:t xml:space="preserve"> s odstavcem prvním </w:t>
      </w:r>
      <w:r w:rsidR="00953CD3">
        <w:t>není</w:t>
      </w:r>
      <w:r>
        <w:t xml:space="preserve"> vyčerpávající a k</w:t>
      </w:r>
      <w:r w:rsidR="00A86517">
        <w:t xml:space="preserve"> úplné</w:t>
      </w:r>
      <w:r>
        <w:t> identifikaci</w:t>
      </w:r>
      <w:r w:rsidR="00D074E3">
        <w:t xml:space="preserve"> oběti</w:t>
      </w:r>
      <w:r>
        <w:t xml:space="preserve"> nám</w:t>
      </w:r>
      <w:r w:rsidR="00A86517">
        <w:t xml:space="preserve"> </w:t>
      </w:r>
      <w:r w:rsidR="00121203">
        <w:t>ještě</w:t>
      </w:r>
      <w:r w:rsidR="00D074E3">
        <w:t xml:space="preserve"> </w:t>
      </w:r>
      <w:r>
        <w:t>chybí odstavce 3 a 4 § 2 ZOTČ</w:t>
      </w:r>
      <w:r w:rsidR="00A86517">
        <w:t>, které pojem oběti rozšiřují</w:t>
      </w:r>
      <w:r>
        <w:t>.</w:t>
      </w:r>
      <w:r w:rsidR="00A86517">
        <w:t xml:space="preserve"> </w:t>
      </w:r>
      <w:r w:rsidR="00FA04E9">
        <w:t>Konkrétně třetí</w:t>
      </w:r>
      <w:r w:rsidR="00CB110B">
        <w:t xml:space="preserve"> odstavec</w:t>
      </w:r>
      <w:r w:rsidR="00CA748A">
        <w:t xml:space="preserve"> </w:t>
      </w:r>
      <w:r w:rsidR="00D074E3">
        <w:t>§ 2 ZOTČ rozšiřuje</w:t>
      </w:r>
      <w:r w:rsidR="006A2865">
        <w:t xml:space="preserve"> pojem oběti na pozůstalé</w:t>
      </w:r>
      <w:r w:rsidR="00CB110B">
        <w:t xml:space="preserve">, když stanoví </w:t>
      </w:r>
      <w:r w:rsidR="00CB110B">
        <w:rPr>
          <w:i/>
        </w:rPr>
        <w:t>„B</w:t>
      </w:r>
      <w:r w:rsidR="00CB110B" w:rsidRPr="00CB110B">
        <w:rPr>
          <w:i/>
        </w:rPr>
        <w:t>yla-li trestným činem způsobena smrt oběti, považují se, utrpěli-li v důsledku smrti oběti újmu, za oběť též její příbuzný v pokolení přímém, sourozenec, osvojenec, osvojitel, manžel nebo registrovaný partner, druh nebo osoba, které oběť ke dni své smrti poskytovala nebo byla povinna poskytovat výživu. Je-li těchto osob více, považuje se za oběť každá z nich.</w:t>
      </w:r>
      <w:r w:rsidR="008E75E4">
        <w:rPr>
          <w:i/>
        </w:rPr>
        <w:t>“</w:t>
      </w:r>
      <w:r w:rsidR="00CA1391" w:rsidRPr="008A09FB">
        <w:rPr>
          <w:rStyle w:val="Znakapoznpodarou"/>
        </w:rPr>
        <w:footnoteReference w:id="64"/>
      </w:r>
      <w:r w:rsidR="008A09FB">
        <w:t>.</w:t>
      </w:r>
      <w:r w:rsidR="006A2865">
        <w:rPr>
          <w:i/>
        </w:rPr>
        <w:t xml:space="preserve"> </w:t>
      </w:r>
    </w:p>
    <w:p w:rsidR="00693EF4" w:rsidRDefault="006A2865" w:rsidP="000B12A0">
      <w:pPr>
        <w:spacing w:after="0" w:line="360" w:lineRule="auto"/>
        <w:ind w:firstLine="576"/>
        <w:jc w:val="both"/>
        <w:rPr>
          <w:i/>
        </w:rPr>
      </w:pPr>
      <w:r>
        <w:t>Dle</w:t>
      </w:r>
      <w:r w:rsidR="008D546A">
        <w:t xml:space="preserve"> </w:t>
      </w:r>
      <w:proofErr w:type="spellStart"/>
      <w:r w:rsidR="008D546A">
        <w:t>Gřivny</w:t>
      </w:r>
      <w:proofErr w:type="spellEnd"/>
      <w:r w:rsidR="008D546A">
        <w:t xml:space="preserve"> je pak takové </w:t>
      </w:r>
      <w:r w:rsidR="008D546A" w:rsidRPr="008D546A">
        <w:rPr>
          <w:i/>
        </w:rPr>
        <w:t xml:space="preserve">„Rozšíření pojmu oběti na pozůstalé logické, </w:t>
      </w:r>
      <w:proofErr w:type="gramStart"/>
      <w:r w:rsidR="008D546A" w:rsidRPr="008D546A">
        <w:rPr>
          <w:i/>
        </w:rPr>
        <w:t xml:space="preserve">protože </w:t>
      </w:r>
      <w:r w:rsidR="008A09FB">
        <w:rPr>
          <w:i/>
        </w:rPr>
        <w:t>(...)</w:t>
      </w:r>
      <w:r w:rsidR="008D546A" w:rsidRPr="008D546A">
        <w:rPr>
          <w:i/>
        </w:rPr>
        <w:t xml:space="preserve"> pociťují</w:t>
      </w:r>
      <w:proofErr w:type="gramEnd"/>
      <w:r w:rsidR="008D546A" w:rsidRPr="008D546A">
        <w:rPr>
          <w:i/>
        </w:rPr>
        <w:t xml:space="preserve"> jako vlastní újmu, jestliže došlo k usmrcení osoby blízké.</w:t>
      </w:r>
      <w:r w:rsidR="008D546A">
        <w:rPr>
          <w:i/>
        </w:rPr>
        <w:t>“</w:t>
      </w:r>
      <w:r w:rsidR="00121203" w:rsidRPr="008A09FB">
        <w:rPr>
          <w:rStyle w:val="Znakapoznpodarou"/>
        </w:rPr>
        <w:footnoteReference w:id="65"/>
      </w:r>
      <w:r w:rsidR="008A09FB">
        <w:t>, v čemž se plně shoduje</w:t>
      </w:r>
      <w:r w:rsidR="00920F91">
        <w:t xml:space="preserve"> s</w:t>
      </w:r>
      <w:r w:rsidR="001147DB">
        <w:t> </w:t>
      </w:r>
      <w:r w:rsidR="00920F91">
        <w:t>Jelínkem</w:t>
      </w:r>
      <w:r w:rsidR="00920F91">
        <w:rPr>
          <w:rStyle w:val="Znakapoznpodarou"/>
        </w:rPr>
        <w:footnoteReference w:id="66"/>
      </w:r>
      <w:r w:rsidR="008A09FB">
        <w:t>.</w:t>
      </w:r>
      <w:r w:rsidR="00693EF4">
        <w:rPr>
          <w:i/>
        </w:rPr>
        <w:t xml:space="preserve"> </w:t>
      </w:r>
    </w:p>
    <w:p w:rsidR="003135A2" w:rsidRDefault="00003E5D" w:rsidP="000B12A0">
      <w:pPr>
        <w:spacing w:after="0" w:line="360" w:lineRule="auto"/>
        <w:ind w:firstLine="576"/>
        <w:jc w:val="both"/>
      </w:pPr>
      <w:r>
        <w:t>V</w:t>
      </w:r>
      <w:r w:rsidR="00693EF4">
        <w:t>e čtvrtém odstavci</w:t>
      </w:r>
      <w:r>
        <w:t xml:space="preserve"> </w:t>
      </w:r>
      <w:r w:rsidR="00693EF4">
        <w:t xml:space="preserve">§ 2 </w:t>
      </w:r>
      <w:r w:rsidR="00A37D17">
        <w:t>ZOTČ</w:t>
      </w:r>
      <w:r w:rsidR="008A09FB">
        <w:t xml:space="preserve"> pak</w:t>
      </w:r>
      <w:r w:rsidR="00693EF4">
        <w:t xml:space="preserve"> můžeme v rámci dalšího rozšíření pojmu oběti nalézt</w:t>
      </w:r>
      <w:r w:rsidR="008A09FB">
        <w:t xml:space="preserve"> i</w:t>
      </w:r>
      <w:r w:rsidR="008D3053">
        <w:t xml:space="preserve"> </w:t>
      </w:r>
      <w:r w:rsidR="00693EF4">
        <w:t>definici</w:t>
      </w:r>
      <w:r>
        <w:t xml:space="preserve"> </w:t>
      </w:r>
      <w:r w:rsidR="008D3053">
        <w:t>zvlášť zranitelné oběti</w:t>
      </w:r>
      <w:r>
        <w:t xml:space="preserve">. Dle § 2 odst. 4 ZOTČ se tak </w:t>
      </w:r>
      <w:r w:rsidR="008F487B">
        <w:rPr>
          <w:i/>
        </w:rPr>
        <w:t>„Z</w:t>
      </w:r>
      <w:r w:rsidRPr="008F487B">
        <w:rPr>
          <w:i/>
        </w:rPr>
        <w:t xml:space="preserve">vlášť zranitelnou </w:t>
      </w:r>
      <w:proofErr w:type="gramStart"/>
      <w:r w:rsidRPr="008F487B">
        <w:rPr>
          <w:i/>
        </w:rPr>
        <w:t>obětí</w:t>
      </w:r>
      <w:r w:rsidR="008F487B">
        <w:rPr>
          <w:i/>
        </w:rPr>
        <w:t xml:space="preserve"> (...)</w:t>
      </w:r>
      <w:r w:rsidR="008F487B" w:rsidRPr="008F487B">
        <w:rPr>
          <w:i/>
        </w:rPr>
        <w:t xml:space="preserve"> </w:t>
      </w:r>
      <w:r w:rsidRPr="008F487B">
        <w:rPr>
          <w:i/>
        </w:rPr>
        <w:t>pro</w:t>
      </w:r>
      <w:proofErr w:type="gramEnd"/>
      <w:r w:rsidRPr="00423157">
        <w:rPr>
          <w:i/>
        </w:rPr>
        <w:t xml:space="preserve"> účely tohoto zákona při splnění podmínek uvedených v odstavci 2 nebo 3 rozumí</w:t>
      </w:r>
      <w:r>
        <w:rPr>
          <w:i/>
        </w:rPr>
        <w:t>“</w:t>
      </w:r>
      <w:r w:rsidRPr="008A09FB">
        <w:rPr>
          <w:rStyle w:val="Znakapoznpodarou"/>
        </w:rPr>
        <w:footnoteReference w:id="67"/>
      </w:r>
      <w:r w:rsidR="008F487B">
        <w:t>,</w:t>
      </w:r>
      <w:r>
        <w:rPr>
          <w:i/>
        </w:rPr>
        <w:t xml:space="preserve"> </w:t>
      </w:r>
      <w:r w:rsidR="008F487B">
        <w:t xml:space="preserve">mimo </w:t>
      </w:r>
      <w:r w:rsidR="00C44506">
        <w:t>ostatních subjektů uvedených v rámci daného výčtu,</w:t>
      </w:r>
      <w:r w:rsidR="008F487B">
        <w:t xml:space="preserve"> </w:t>
      </w:r>
      <w:r>
        <w:t>také</w:t>
      </w:r>
      <w:r>
        <w:rPr>
          <w:i/>
        </w:rPr>
        <w:t xml:space="preserve"> „a) dítě“</w:t>
      </w:r>
      <w:r w:rsidRPr="008A09FB">
        <w:rPr>
          <w:rStyle w:val="Znakapoznpodarou"/>
        </w:rPr>
        <w:footnoteReference w:id="68"/>
      </w:r>
      <w:r>
        <w:t>, což bude pro účely této diplomové práce klíčové.</w:t>
      </w:r>
      <w:r w:rsidR="00133064">
        <w:t xml:space="preserve"> </w:t>
      </w:r>
    </w:p>
    <w:p w:rsidR="001B2014" w:rsidRDefault="00C44506" w:rsidP="000B12A0">
      <w:pPr>
        <w:spacing w:after="0" w:line="360" w:lineRule="auto"/>
        <w:ind w:firstLine="576"/>
        <w:jc w:val="both"/>
      </w:pPr>
      <w:r>
        <w:t>Dítětem se</w:t>
      </w:r>
      <w:r w:rsidR="000E000E">
        <w:t xml:space="preserve"> </w:t>
      </w:r>
      <w:r w:rsidR="001B4D75">
        <w:t>pak dle</w:t>
      </w:r>
      <w:r>
        <w:t xml:space="preserve"> Jelínka </w:t>
      </w:r>
      <w:r w:rsidRPr="00491984">
        <w:rPr>
          <w:i/>
        </w:rPr>
        <w:t xml:space="preserve">„rozumí osoba mladší 18 </w:t>
      </w:r>
      <w:proofErr w:type="gramStart"/>
      <w:r w:rsidRPr="00491984">
        <w:rPr>
          <w:i/>
        </w:rPr>
        <w:t>let (...) a to</w:t>
      </w:r>
      <w:proofErr w:type="gramEnd"/>
      <w:r w:rsidRPr="00491984">
        <w:rPr>
          <w:i/>
        </w:rPr>
        <w:t xml:space="preserve"> bez ohledu na zletilost podle soukromoprávních </w:t>
      </w:r>
      <w:r w:rsidR="00491984" w:rsidRPr="00491984">
        <w:rPr>
          <w:i/>
        </w:rPr>
        <w:t>předpisů.“</w:t>
      </w:r>
      <w:r w:rsidR="00491984">
        <w:t>.</w:t>
      </w:r>
      <w:r w:rsidR="00491984" w:rsidRPr="003135A2">
        <w:rPr>
          <w:rStyle w:val="Znakapoznpodarou"/>
        </w:rPr>
        <w:footnoteReference w:id="69"/>
      </w:r>
      <w:r w:rsidR="001B4D75">
        <w:t>, přičemž</w:t>
      </w:r>
      <w:r w:rsidRPr="00491984">
        <w:rPr>
          <w:i/>
        </w:rPr>
        <w:t xml:space="preserve"> </w:t>
      </w:r>
      <w:proofErr w:type="spellStart"/>
      <w:r w:rsidR="001B2014">
        <w:t>Gřivna</w:t>
      </w:r>
      <w:proofErr w:type="spellEnd"/>
      <w:r w:rsidR="001B2014">
        <w:t xml:space="preserve"> upozorňuje</w:t>
      </w:r>
      <w:r w:rsidR="001B4D75">
        <w:t xml:space="preserve"> i na to</w:t>
      </w:r>
      <w:r w:rsidR="001B2014">
        <w:t xml:space="preserve">, že </w:t>
      </w:r>
      <w:r w:rsidR="003C26D2">
        <w:t xml:space="preserve">lze považovat za oběť i </w:t>
      </w:r>
      <w:r w:rsidR="00157203">
        <w:t xml:space="preserve">dítě </w:t>
      </w:r>
      <w:r w:rsidR="003C26D2">
        <w:t>v případ</w:t>
      </w:r>
      <w:r w:rsidR="00157203">
        <w:t>ech</w:t>
      </w:r>
      <w:r w:rsidR="003C26D2">
        <w:t xml:space="preserve"> trestného činu zanedbání povinné výživy dle § 196 TZ, </w:t>
      </w:r>
      <w:r w:rsidR="00F83D97">
        <w:t>i když</w:t>
      </w:r>
      <w:r w:rsidR="003C26D2">
        <w:t xml:space="preserve"> </w:t>
      </w:r>
      <w:r w:rsidR="00157203">
        <w:t xml:space="preserve">postavení oběti </w:t>
      </w:r>
      <w:r w:rsidR="00F83D97">
        <w:t xml:space="preserve">v tomto případě </w:t>
      </w:r>
      <w:r w:rsidR="00157203">
        <w:t>bude spojováno zpravidla s nemajetkovou újmou</w:t>
      </w:r>
      <w:r w:rsidR="00157203">
        <w:rPr>
          <w:rStyle w:val="Znakapoznpodarou"/>
        </w:rPr>
        <w:footnoteReference w:id="70"/>
      </w:r>
      <w:r w:rsidR="00F83D97">
        <w:t>.</w:t>
      </w:r>
    </w:p>
    <w:p w:rsidR="00F83D97" w:rsidRDefault="00F83D97" w:rsidP="000B12A0">
      <w:pPr>
        <w:spacing w:after="0" w:line="360" w:lineRule="auto"/>
        <w:ind w:firstLine="576"/>
        <w:jc w:val="both"/>
      </w:pPr>
    </w:p>
    <w:p w:rsidR="005E185C" w:rsidRDefault="001B2014" w:rsidP="000B12A0">
      <w:pPr>
        <w:pStyle w:val="Nadpis3"/>
        <w:spacing w:before="0" w:line="360" w:lineRule="auto"/>
        <w:jc w:val="both"/>
      </w:pPr>
      <w:r>
        <w:lastRenderedPageBreak/>
        <w:t xml:space="preserve"> </w:t>
      </w:r>
      <w:bookmarkStart w:id="7" w:name="_Toc26570105"/>
      <w:r w:rsidR="0057081B">
        <w:t>„</w:t>
      </w:r>
      <w:r w:rsidR="005E185C">
        <w:t>Poškozený</w:t>
      </w:r>
      <w:r w:rsidR="0057081B">
        <w:t>“</w:t>
      </w:r>
      <w:r w:rsidR="005E185C">
        <w:t xml:space="preserve"> vs. </w:t>
      </w:r>
      <w:r w:rsidR="0057081B">
        <w:t>„</w:t>
      </w:r>
      <w:r w:rsidR="005E185C">
        <w:t>oběť</w:t>
      </w:r>
      <w:r w:rsidR="0057081B">
        <w:t>“</w:t>
      </w:r>
      <w:bookmarkEnd w:id="7"/>
    </w:p>
    <w:p w:rsidR="00B25FDB" w:rsidRDefault="009337B4" w:rsidP="000B12A0">
      <w:pPr>
        <w:spacing w:after="0" w:line="360" w:lineRule="auto"/>
        <w:ind w:firstLine="708"/>
        <w:jc w:val="both"/>
      </w:pPr>
      <w:r>
        <w:t>Jak jsme mohli vidět</w:t>
      </w:r>
      <w:r w:rsidR="00CE3EED">
        <w:t xml:space="preserve"> </w:t>
      </w:r>
      <w:r>
        <w:t>v předchozích kapitolách, bývá pojem oběti poměrně často dáván</w:t>
      </w:r>
      <w:r w:rsidR="00812BDC">
        <w:t xml:space="preserve"> </w:t>
      </w:r>
      <w:r>
        <w:t>do kontrastu</w:t>
      </w:r>
      <w:r w:rsidR="00812BDC">
        <w:t xml:space="preserve"> s pojmem poškozeného a pokud srovnáme dikc</w:t>
      </w:r>
      <w:r w:rsidR="009571CF">
        <w:t>e</w:t>
      </w:r>
      <w:r w:rsidR="00812BDC">
        <w:t xml:space="preserve"> obou ustanovení ať už § 43 odst. 1 TŘ</w:t>
      </w:r>
      <w:r w:rsidR="009571CF">
        <w:t xml:space="preserve"> obsahujícího definici poškozeného, nebo § 2 odst. 2 ZOTČ obsahujícího naopak definici oběti, dospějeme k závěru, že oba pojmy</w:t>
      </w:r>
      <w:r w:rsidR="00B25FDB">
        <w:t xml:space="preserve"> jsou</w:t>
      </w:r>
      <w:r w:rsidR="009571CF">
        <w:t xml:space="preserve"> až na pár detailů v podstatě totožné</w:t>
      </w:r>
      <w:r w:rsidR="00812BDC">
        <w:t xml:space="preserve">. Nicméně jak </w:t>
      </w:r>
      <w:r w:rsidR="008702A6">
        <w:t>uvidíme</w:t>
      </w:r>
      <w:r w:rsidR="00812BDC">
        <w:t xml:space="preserve"> dále</w:t>
      </w:r>
      <w:r w:rsidR="00786EA2">
        <w:t>, bývá každý</w:t>
      </w:r>
      <w:r w:rsidR="002041C2">
        <w:t xml:space="preserve"> z nich</w:t>
      </w:r>
      <w:r w:rsidR="00786EA2">
        <w:t xml:space="preserve"> užíván</w:t>
      </w:r>
      <w:r w:rsidR="008702A6">
        <w:t xml:space="preserve"> v odlišných souvislostech a v rámci těchto souvislostí </w:t>
      </w:r>
      <w:r w:rsidR="00786EA2">
        <w:t>pak bývá každému přisuzován</w:t>
      </w:r>
      <w:r w:rsidR="008702A6">
        <w:t xml:space="preserve"> </w:t>
      </w:r>
      <w:r w:rsidR="005A5E31">
        <w:t>i</w:t>
      </w:r>
      <w:r w:rsidR="00786EA2">
        <w:t xml:space="preserve"> odlišný význam</w:t>
      </w:r>
      <w:r w:rsidR="005A5E31">
        <w:t xml:space="preserve">. </w:t>
      </w:r>
    </w:p>
    <w:p w:rsidR="00AE3928" w:rsidRDefault="00AB1039" w:rsidP="000B12A0">
      <w:pPr>
        <w:spacing w:after="0" w:line="360" w:lineRule="auto"/>
        <w:ind w:firstLine="708"/>
        <w:jc w:val="both"/>
      </w:pPr>
      <w:proofErr w:type="spellStart"/>
      <w:r>
        <w:t>Gřivn</w:t>
      </w:r>
      <w:r w:rsidR="001270BC">
        <w:t>a</w:t>
      </w:r>
      <w:proofErr w:type="spellEnd"/>
      <w:r w:rsidR="005E236D">
        <w:t xml:space="preserve"> ve svém komentáři </w:t>
      </w:r>
      <w:r>
        <w:t>v</w:t>
      </w:r>
      <w:r w:rsidR="005E236D">
        <w:t> souvislosti s odlišením pojmů poškozeného a oběti</w:t>
      </w:r>
      <w:r w:rsidR="00E22EAC">
        <w:t xml:space="preserve"> explicitně</w:t>
      </w:r>
      <w:r w:rsidR="005E236D">
        <w:t xml:space="preserve"> </w:t>
      </w:r>
      <w:r w:rsidR="001270BC">
        <w:t>přebírá</w:t>
      </w:r>
      <w:r w:rsidR="00E22EAC">
        <w:t xml:space="preserve"> </w:t>
      </w:r>
      <w:r w:rsidR="001270BC">
        <w:t>text</w:t>
      </w:r>
      <w:r w:rsidR="007B0D76">
        <w:t xml:space="preserve"> obecné části</w:t>
      </w:r>
      <w:r w:rsidR="001270BC">
        <w:t xml:space="preserve"> </w:t>
      </w:r>
      <w:r>
        <w:t>DZZOTČ</w:t>
      </w:r>
      <w:r w:rsidR="007B0D76">
        <w:t xml:space="preserve">, </w:t>
      </w:r>
      <w:r w:rsidR="005E236D">
        <w:t>která stanoví</w:t>
      </w:r>
      <w:r w:rsidR="00B34EDC">
        <w:t>,</w:t>
      </w:r>
      <w:r w:rsidR="005E236D">
        <w:t xml:space="preserve"> že </w:t>
      </w:r>
      <w:r w:rsidR="005E236D">
        <w:rPr>
          <w:i/>
        </w:rPr>
        <w:t>„neexistuje přísné dělítko mezi pojmy poškozeného a oběti. Jde o různé pohledy.“</w:t>
      </w:r>
      <w:r w:rsidR="005E236D" w:rsidRPr="00651C1E">
        <w:rPr>
          <w:rStyle w:val="Znakapoznpodarou"/>
        </w:rPr>
        <w:footnoteReference w:id="71"/>
      </w:r>
      <w:r w:rsidR="005E236D">
        <w:rPr>
          <w:i/>
        </w:rPr>
        <w:t xml:space="preserve"> </w:t>
      </w:r>
      <w:r w:rsidR="005E236D">
        <w:t xml:space="preserve">a </w:t>
      </w:r>
      <w:r w:rsidR="005E236D">
        <w:rPr>
          <w:i/>
        </w:rPr>
        <w:t>„Hovoří-li se o poškozeném, má se na mysli především subjekt trestního řízení se všemi procesními právy, které mu trestní řád přiznává, především za účelem dosažení účelu trestního řízení.“</w:t>
      </w:r>
      <w:r w:rsidR="005E236D" w:rsidRPr="00651C1E">
        <w:rPr>
          <w:rStyle w:val="Znakapoznpodarou"/>
        </w:rPr>
        <w:footnoteReference w:id="72"/>
      </w:r>
      <w:r w:rsidR="005E236D">
        <w:t xml:space="preserve">, zatímco </w:t>
      </w:r>
      <w:r w:rsidR="005E236D">
        <w:rPr>
          <w:i/>
        </w:rPr>
        <w:t xml:space="preserve">„Mluví-li se o oběti, zdůrazňuje se fakt, </w:t>
      </w:r>
      <w:proofErr w:type="gramStart"/>
      <w:r w:rsidR="005E236D">
        <w:rPr>
          <w:i/>
        </w:rPr>
        <w:t xml:space="preserve">že </w:t>
      </w:r>
      <w:r w:rsidR="00651C1E">
        <w:rPr>
          <w:i/>
        </w:rPr>
        <w:t>(...)</w:t>
      </w:r>
      <w:r w:rsidR="005E236D">
        <w:rPr>
          <w:i/>
        </w:rPr>
        <w:t xml:space="preserve"> vznikla</w:t>
      </w:r>
      <w:proofErr w:type="gramEnd"/>
      <w:r w:rsidR="005E236D">
        <w:rPr>
          <w:i/>
        </w:rPr>
        <w:t xml:space="preserve"> fyzické osobě újma, a proto by </w:t>
      </w:r>
      <w:r w:rsidR="008D2713">
        <w:rPr>
          <w:i/>
        </w:rPr>
        <w:t>(...)</w:t>
      </w:r>
      <w:r w:rsidR="005E236D">
        <w:rPr>
          <w:i/>
        </w:rPr>
        <w:t xml:space="preserve"> měla mít taková práva, která zajistí, že s ní bude zacházeno s ohledem na způsobenou újmu, ze strany státu jí bude nabídnuta a popřípadě poskytnuta určitá péče, a alespoň v některých případech jí bude újma kompenzována.“</w:t>
      </w:r>
      <w:r w:rsidR="005E236D" w:rsidRPr="00651C1E">
        <w:rPr>
          <w:rStyle w:val="Znakapoznpodarou"/>
        </w:rPr>
        <w:footnoteReference w:id="73"/>
      </w:r>
      <w:r w:rsidR="00EC0BB0">
        <w:t>,</w:t>
      </w:r>
      <w:r w:rsidR="005E236D">
        <w:rPr>
          <w:i/>
        </w:rPr>
        <w:t xml:space="preserve"> </w:t>
      </w:r>
      <w:r w:rsidR="00EC0BB0">
        <w:t>na základě</w:t>
      </w:r>
      <w:r w:rsidR="005E236D">
        <w:t xml:space="preserve"> čehož pak také dovozuje, že oběť </w:t>
      </w:r>
      <w:r w:rsidR="005E236D" w:rsidRPr="009B20C9">
        <w:rPr>
          <w:i/>
        </w:rPr>
        <w:t>„může (a zpravidla bude) mít (...) i postavení poškozeného v trestním řízení.“</w:t>
      </w:r>
      <w:r w:rsidR="005E236D" w:rsidRPr="00651C1E">
        <w:rPr>
          <w:rStyle w:val="Znakapoznpodarou"/>
        </w:rPr>
        <w:footnoteReference w:id="74"/>
      </w:r>
      <w:r w:rsidR="005E236D">
        <w:t>.</w:t>
      </w:r>
      <w:r w:rsidR="008D2713">
        <w:t xml:space="preserve"> </w:t>
      </w:r>
      <w:r w:rsidR="0004089A">
        <w:t>Komentář následně obsahuje i výčet,</w:t>
      </w:r>
      <w:r w:rsidR="008D2713">
        <w:t xml:space="preserve"> </w:t>
      </w:r>
      <w:r w:rsidR="0004089A">
        <w:t>podle kterého se pojmy liší</w:t>
      </w:r>
      <w:r w:rsidR="00B746F9">
        <w:t xml:space="preserve"> v</w:t>
      </w:r>
      <w:r w:rsidR="006B2983">
        <w:t xml:space="preserve"> </w:t>
      </w:r>
      <w:r w:rsidR="00AE3928" w:rsidRPr="00AE3928">
        <w:rPr>
          <w:i/>
        </w:rPr>
        <w:t>„těchto směrech:</w:t>
      </w:r>
      <w:r w:rsidR="00AE3928">
        <w:t xml:space="preserve"> </w:t>
      </w:r>
    </w:p>
    <w:p w:rsidR="00F83D97" w:rsidRDefault="00AE3928" w:rsidP="000B12A0">
      <w:pPr>
        <w:pStyle w:val="Odstavecseseznamem"/>
        <w:numPr>
          <w:ilvl w:val="0"/>
          <w:numId w:val="2"/>
        </w:numPr>
        <w:spacing w:after="0" w:line="360" w:lineRule="auto"/>
        <w:jc w:val="both"/>
        <w:rPr>
          <w:i/>
        </w:rPr>
      </w:pPr>
      <w:r w:rsidRPr="00AE3928">
        <w:rPr>
          <w:i/>
        </w:rPr>
        <w:t>poškozený je stranou trestního řízení, s procesními právy a povinnostmi; oběť je subjektem (adresátem) zvláštní péče poskytované stá</w:t>
      </w:r>
      <w:r>
        <w:rPr>
          <w:i/>
        </w:rPr>
        <w:t>t</w:t>
      </w:r>
      <w:r w:rsidRPr="00AE3928">
        <w:rPr>
          <w:i/>
        </w:rPr>
        <w:t>em,</w:t>
      </w:r>
    </w:p>
    <w:p w:rsidR="00AE3928" w:rsidRDefault="00AE3928" w:rsidP="000B12A0">
      <w:pPr>
        <w:pStyle w:val="Odstavecseseznamem"/>
        <w:numPr>
          <w:ilvl w:val="0"/>
          <w:numId w:val="2"/>
        </w:numPr>
        <w:spacing w:after="0" w:line="360" w:lineRule="auto"/>
        <w:jc w:val="both"/>
        <w:rPr>
          <w:i/>
        </w:rPr>
      </w:pPr>
      <w:r>
        <w:rPr>
          <w:i/>
        </w:rPr>
        <w:t>poškozený může být osoba právnická i osoba fyzi</w:t>
      </w:r>
      <w:r w:rsidR="0052155C">
        <w:rPr>
          <w:i/>
        </w:rPr>
        <w:t xml:space="preserve">cká; obětí je jen osoba </w:t>
      </w:r>
      <w:proofErr w:type="gramStart"/>
      <w:r w:rsidR="0052155C">
        <w:rPr>
          <w:i/>
        </w:rPr>
        <w:t>fyzická (...)</w:t>
      </w:r>
      <w:proofErr w:type="gramEnd"/>
    </w:p>
    <w:p w:rsidR="00AE3928" w:rsidRDefault="0082355E" w:rsidP="000B12A0">
      <w:pPr>
        <w:pStyle w:val="Odstavecseseznamem"/>
        <w:numPr>
          <w:ilvl w:val="0"/>
          <w:numId w:val="2"/>
        </w:numPr>
        <w:spacing w:after="0" w:line="360" w:lineRule="auto"/>
        <w:jc w:val="both"/>
        <w:rPr>
          <w:i/>
        </w:rPr>
      </w:pPr>
      <w:r>
        <w:rPr>
          <w:i/>
        </w:rPr>
        <w:t>za oběť lze považovat i pozůstalé po oběti, která v důsledku trestného činu zemřela, a to i kdyby taková osoba postavení poškozeného neměla,</w:t>
      </w:r>
    </w:p>
    <w:p w:rsidR="006D7BD5" w:rsidRDefault="0082355E" w:rsidP="000B12A0">
      <w:pPr>
        <w:pStyle w:val="Odstavecseseznamem"/>
        <w:numPr>
          <w:ilvl w:val="0"/>
          <w:numId w:val="2"/>
        </w:numPr>
        <w:spacing w:after="0" w:line="360" w:lineRule="auto"/>
        <w:jc w:val="both"/>
        <w:rPr>
          <w:i/>
        </w:rPr>
      </w:pPr>
      <w:r>
        <w:rPr>
          <w:i/>
        </w:rPr>
        <w:t xml:space="preserve">poškozenému se nahrazuje </w:t>
      </w:r>
      <w:r w:rsidR="006D7BD5">
        <w:rPr>
          <w:i/>
        </w:rPr>
        <w:t>újma vzniklá v příčinné souvislosti s trestným činem; u oběti se předchází i druhotné újmě,</w:t>
      </w:r>
    </w:p>
    <w:p w:rsidR="003F1C1B" w:rsidRPr="003F1C1B" w:rsidRDefault="006D7BD5" w:rsidP="000B12A0">
      <w:pPr>
        <w:pStyle w:val="Odstavecseseznamem"/>
        <w:numPr>
          <w:ilvl w:val="0"/>
          <w:numId w:val="2"/>
        </w:numPr>
        <w:spacing w:after="0" w:line="360" w:lineRule="auto"/>
        <w:jc w:val="both"/>
        <w:rPr>
          <w:i/>
        </w:rPr>
      </w:pPr>
      <w:r>
        <w:rPr>
          <w:i/>
        </w:rPr>
        <w:lastRenderedPageBreak/>
        <w:t xml:space="preserve">poškozeným je z hlediska trestního řádu i právní </w:t>
      </w:r>
      <w:proofErr w:type="gramStart"/>
      <w:r>
        <w:rPr>
          <w:i/>
        </w:rPr>
        <w:t>nástupce (...), oběť</w:t>
      </w:r>
      <w:proofErr w:type="gramEnd"/>
      <w:r>
        <w:rPr>
          <w:i/>
        </w:rPr>
        <w:t xml:space="preserve"> nemůže svá práva jako subjekt zvláštní péče převést právním úkonem na jinou osobu</w:t>
      </w:r>
      <w:r w:rsidR="00DD6E9E">
        <w:rPr>
          <w:i/>
        </w:rPr>
        <w:t>“</w:t>
      </w:r>
      <w:r w:rsidR="00DD6E9E" w:rsidRPr="00651C1E">
        <w:rPr>
          <w:rStyle w:val="Znakapoznpodarou"/>
        </w:rPr>
        <w:footnoteReference w:id="75"/>
      </w:r>
      <w:r w:rsidR="00651C1E">
        <w:t>.</w:t>
      </w:r>
    </w:p>
    <w:p w:rsidR="006355FC" w:rsidRDefault="00B144B9" w:rsidP="000B12A0">
      <w:pPr>
        <w:spacing w:after="0" w:line="360" w:lineRule="auto"/>
        <w:ind w:firstLine="708"/>
        <w:jc w:val="both"/>
        <w:rPr>
          <w:i/>
        </w:rPr>
      </w:pPr>
      <w:r>
        <w:t xml:space="preserve">S takovým </w:t>
      </w:r>
      <w:r w:rsidR="0004089A">
        <w:t>výčtem rozdílů</w:t>
      </w:r>
      <w:r>
        <w:t xml:space="preserve"> se víceméně shoduje i Jelínek ve svém komentáři,</w:t>
      </w:r>
      <w:r w:rsidR="00E22EAC">
        <w:t xml:space="preserve"> kde, až na pár detailů, uvádí v podstatě stejné rozdíly jako </w:t>
      </w:r>
      <w:proofErr w:type="spellStart"/>
      <w:r w:rsidR="00E22EAC">
        <w:t>Gřivna</w:t>
      </w:r>
      <w:proofErr w:type="spellEnd"/>
      <w:r w:rsidR="00886310">
        <w:t>, a</w:t>
      </w:r>
      <w:r>
        <w:t xml:space="preserve"> i když </w:t>
      </w:r>
      <w:r w:rsidR="0027190D">
        <w:t>v</w:t>
      </w:r>
      <w:r>
        <w:t> </w:t>
      </w:r>
      <w:r w:rsidR="0027190D">
        <w:t>rámci</w:t>
      </w:r>
      <w:r>
        <w:t xml:space="preserve"> diferenciace na rozdíl od </w:t>
      </w:r>
      <w:proofErr w:type="spellStart"/>
      <w:r>
        <w:t>Gřivny</w:t>
      </w:r>
      <w:proofErr w:type="spellEnd"/>
      <w:r>
        <w:t xml:space="preserve"> </w:t>
      </w:r>
      <w:r w:rsidR="00886310">
        <w:t>nevychází z</w:t>
      </w:r>
      <w:r>
        <w:t xml:space="preserve"> text</w:t>
      </w:r>
      <w:r w:rsidR="00886310">
        <w:t>u</w:t>
      </w:r>
      <w:r>
        <w:t xml:space="preserve"> DZZOTČ</w:t>
      </w:r>
      <w:r w:rsidR="00E22EAC">
        <w:t>, nebo tak alespoň</w:t>
      </w:r>
      <w:r w:rsidR="0004089A">
        <w:t xml:space="preserve"> nečiní</w:t>
      </w:r>
      <w:r w:rsidR="00E22EAC">
        <w:t xml:space="preserve"> explicitně</w:t>
      </w:r>
      <w:r w:rsidR="00886310">
        <w:t>, oba komentáře se obsahově v této části v podstatě shodují</w:t>
      </w:r>
      <w:r w:rsidR="00C138BA">
        <w:t>.</w:t>
      </w:r>
      <w:r w:rsidR="00886310">
        <w:rPr>
          <w:rStyle w:val="Znakapoznpodarou"/>
        </w:rPr>
        <w:footnoteReference w:id="76"/>
      </w:r>
      <w:r w:rsidR="00110C86">
        <w:t xml:space="preserve"> </w:t>
      </w:r>
      <w:r w:rsidR="00886310">
        <w:t xml:space="preserve">Podobně jako </w:t>
      </w:r>
      <w:proofErr w:type="spellStart"/>
      <w:r w:rsidR="00886310">
        <w:t>Gřivna</w:t>
      </w:r>
      <w:proofErr w:type="spellEnd"/>
      <w:r w:rsidR="00886310">
        <w:t xml:space="preserve"> také Jelínek uvádí, </w:t>
      </w:r>
      <w:r w:rsidR="00110C86">
        <w:t xml:space="preserve">že </w:t>
      </w:r>
      <w:r w:rsidR="00110C86">
        <w:rPr>
          <w:i/>
        </w:rPr>
        <w:t>„Ačkoli se oba pojmy částečně překrývají, neboť oběti např. náleží některá práva jako poškozenému v trestním řízení, je oběť nutno vnímat spíše jako subjekt (adresáta) zvláš</w:t>
      </w:r>
      <w:r w:rsidR="00B456F5">
        <w:rPr>
          <w:i/>
        </w:rPr>
        <w:t>t</w:t>
      </w:r>
      <w:r w:rsidR="00110C86">
        <w:rPr>
          <w:i/>
        </w:rPr>
        <w:t>n</w:t>
      </w:r>
      <w:r w:rsidR="00B456F5">
        <w:rPr>
          <w:i/>
        </w:rPr>
        <w:t>í péče ze strany států, než jako stranu v trestním řízení.“</w:t>
      </w:r>
      <w:r w:rsidR="00B456F5" w:rsidRPr="0052155C">
        <w:rPr>
          <w:rStyle w:val="Znakapoznpodarou"/>
        </w:rPr>
        <w:footnoteReference w:id="77"/>
      </w:r>
      <w:r w:rsidR="0052155C">
        <w:t>.</w:t>
      </w:r>
      <w:r w:rsidR="00FE10C2">
        <w:rPr>
          <w:i/>
        </w:rPr>
        <w:t xml:space="preserve"> </w:t>
      </w:r>
    </w:p>
    <w:p w:rsidR="00EF2672" w:rsidRPr="00EF2672" w:rsidRDefault="00EF2672" w:rsidP="000B12A0">
      <w:pPr>
        <w:spacing w:after="0" w:line="360" w:lineRule="auto"/>
        <w:jc w:val="both"/>
      </w:pPr>
    </w:p>
    <w:p w:rsidR="00730055" w:rsidRDefault="00730055" w:rsidP="000B12A0">
      <w:pPr>
        <w:pStyle w:val="Nadpis3"/>
        <w:spacing w:before="0" w:line="360" w:lineRule="auto"/>
        <w:jc w:val="both"/>
      </w:pPr>
      <w:bookmarkStart w:id="8" w:name="_Toc26570106"/>
      <w:r>
        <w:t>Dílčí závěr</w:t>
      </w:r>
      <w:bookmarkEnd w:id="8"/>
      <w:r>
        <w:t xml:space="preserve"> </w:t>
      </w:r>
    </w:p>
    <w:p w:rsidR="0052155C" w:rsidRDefault="00EF2672" w:rsidP="000B12A0">
      <w:pPr>
        <w:spacing w:after="0" w:line="360" w:lineRule="auto"/>
        <w:ind w:firstLine="708"/>
        <w:jc w:val="both"/>
      </w:pPr>
      <w:r>
        <w:t>Pokud bychom měli shrnout</w:t>
      </w:r>
      <w:r w:rsidR="001E0569">
        <w:t xml:space="preserve"> obsah předchozích čtyř</w:t>
      </w:r>
      <w:r w:rsidR="00AB0F8F">
        <w:t xml:space="preserve"> podkapitol věnujících se definici pojmu oběti</w:t>
      </w:r>
      <w:r w:rsidR="0052155C">
        <w:t>, můžeme říct</w:t>
      </w:r>
      <w:r w:rsidR="00AB0F8F">
        <w:t>, že</w:t>
      </w:r>
      <w:r w:rsidR="006D2DF2">
        <w:t xml:space="preserve"> i k</w:t>
      </w:r>
      <w:r w:rsidR="004902B7">
        <w:t>dyž se na první pohled zdá</w:t>
      </w:r>
      <w:r w:rsidR="006D2DF2">
        <w:t xml:space="preserve"> pojem</w:t>
      </w:r>
      <w:r w:rsidR="00941D98">
        <w:t xml:space="preserve"> oběti</w:t>
      </w:r>
      <w:r w:rsidR="004902B7">
        <w:t xml:space="preserve"> sám o sobě</w:t>
      </w:r>
      <w:r w:rsidR="006D2DF2">
        <w:t xml:space="preserve"> poměrně </w:t>
      </w:r>
      <w:r w:rsidR="00517480">
        <w:t>dobře uchopitelný</w:t>
      </w:r>
      <w:r w:rsidR="006D2DF2">
        <w:t xml:space="preserve">, při bližším </w:t>
      </w:r>
      <w:r w:rsidR="00517480">
        <w:t>zkoumání zjistíme, že</w:t>
      </w:r>
      <w:r w:rsidR="00DA4CA9">
        <w:t xml:space="preserve"> zejména v souvislosti s postavením oběti v případech spáchání činu jinak trestného </w:t>
      </w:r>
      <w:r w:rsidR="00080E57">
        <w:t>vymezit</w:t>
      </w:r>
      <w:r w:rsidR="00DA4CA9">
        <w:t xml:space="preserve"> daný</w:t>
      </w:r>
      <w:r w:rsidR="00517480">
        <w:t xml:space="preserve"> </w:t>
      </w:r>
      <w:r w:rsidR="00DA4CA9">
        <w:t>pojem</w:t>
      </w:r>
      <w:r w:rsidR="008A18E7">
        <w:t xml:space="preserve"> </w:t>
      </w:r>
      <w:r w:rsidR="00F641BE">
        <w:t xml:space="preserve">tak, aby zahrnoval všechny v úvahu připadající </w:t>
      </w:r>
      <w:r w:rsidR="00080E57">
        <w:t>situace</w:t>
      </w:r>
      <w:r w:rsidR="009A2699">
        <w:t xml:space="preserve"> a pokrýval veškeré </w:t>
      </w:r>
      <w:r w:rsidR="006D2DF2">
        <w:t>eventuality</w:t>
      </w:r>
      <w:r w:rsidR="00F641BE">
        <w:t>,</w:t>
      </w:r>
      <w:r w:rsidR="008A18E7">
        <w:t xml:space="preserve"> není </w:t>
      </w:r>
      <w:r w:rsidR="00D629BF">
        <w:t xml:space="preserve">zase </w:t>
      </w:r>
      <w:r w:rsidR="008A18E7">
        <w:t>až tak jednoduchý úkol</w:t>
      </w:r>
      <w:r w:rsidR="00A04AC9">
        <w:t>. Hlavní problém spočívá zejména v tom, že ZOTČ nevymezuje, co</w:t>
      </w:r>
      <w:r w:rsidR="00D55A18">
        <w:t xml:space="preserve"> konkrétně</w:t>
      </w:r>
      <w:r w:rsidR="00A04AC9">
        <w:t xml:space="preserve"> máme pod pojmem činu jinak trestného rozumět, a tak nám nezbývá</w:t>
      </w:r>
      <w:r w:rsidR="00D55A18">
        <w:t xml:space="preserve"> než se pokusit </w:t>
      </w:r>
      <w:r w:rsidR="0049660B">
        <w:t>jeho význam dovodit</w:t>
      </w:r>
      <w:r w:rsidR="00E931BB">
        <w:t xml:space="preserve">. </w:t>
      </w:r>
    </w:p>
    <w:p w:rsidR="001E0569" w:rsidRDefault="00206F45" w:rsidP="000B12A0">
      <w:pPr>
        <w:spacing w:after="0" w:line="360" w:lineRule="auto"/>
        <w:ind w:firstLine="708"/>
        <w:jc w:val="both"/>
      </w:pPr>
      <w:r>
        <w:t>C</w:t>
      </w:r>
      <w:r w:rsidR="00FA5CE3">
        <w:t>o se týče</w:t>
      </w:r>
      <w:r w:rsidR="00E6239E">
        <w:t xml:space="preserve"> </w:t>
      </w:r>
      <w:r w:rsidR="004E0BBB">
        <w:t>důvodov</w:t>
      </w:r>
      <w:r w:rsidR="00FA5CE3">
        <w:t>é</w:t>
      </w:r>
      <w:r w:rsidR="004E0BBB">
        <w:t xml:space="preserve"> zpráv</w:t>
      </w:r>
      <w:r w:rsidR="00400988">
        <w:t xml:space="preserve">y, ta sice </w:t>
      </w:r>
      <w:r w:rsidR="00FA5CE3">
        <w:t xml:space="preserve">dává jakési vodítko, na základě kterého </w:t>
      </w:r>
      <w:r w:rsidR="00E931BB">
        <w:t>by se v případě činu jinak trestného mělo postavení oběti vztahovat</w:t>
      </w:r>
      <w:r w:rsidR="00BA63F3">
        <w:t xml:space="preserve"> pouze na ty případy</w:t>
      </w:r>
      <w:r w:rsidR="00E931BB">
        <w:t>,</w:t>
      </w:r>
      <w:r w:rsidR="00925A2A">
        <w:t xml:space="preserve"> kdy čin nebude trestný proto, že jej spáchala buďto osob</w:t>
      </w:r>
      <w:r w:rsidR="00083349">
        <w:t>a nepříčetná nebo</w:t>
      </w:r>
      <w:r w:rsidR="00C6006E">
        <w:t xml:space="preserve"> osoba</w:t>
      </w:r>
      <w:r w:rsidR="00083349">
        <w:t xml:space="preserve"> mladší 15 let</w:t>
      </w:r>
      <w:r w:rsidR="00C6006E">
        <w:t xml:space="preserve"> a </w:t>
      </w:r>
      <w:r w:rsidR="006916F5">
        <w:t xml:space="preserve">to, </w:t>
      </w:r>
      <w:r w:rsidR="00C6006E">
        <w:t>zdali</w:t>
      </w:r>
      <w:r w:rsidR="0044630D">
        <w:t xml:space="preserve"> se</w:t>
      </w:r>
      <w:r w:rsidR="00C6006E">
        <w:t xml:space="preserve"> </w:t>
      </w:r>
      <w:r w:rsidR="00DE027C">
        <w:t>postavení oběti</w:t>
      </w:r>
      <w:r w:rsidR="0044630D">
        <w:t xml:space="preserve"> bude vztahovat</w:t>
      </w:r>
      <w:r w:rsidR="00DE027C">
        <w:t xml:space="preserve"> </w:t>
      </w:r>
      <w:r w:rsidR="00C6006E">
        <w:t xml:space="preserve">i na případy, kdy čin spáchala osoba mladistvá, </w:t>
      </w:r>
      <w:r w:rsidR="0044630D">
        <w:t xml:space="preserve">se </w:t>
      </w:r>
      <w:r w:rsidR="00C6006E">
        <w:t xml:space="preserve">pak bude </w:t>
      </w:r>
      <w:r w:rsidR="007F1F56">
        <w:t>měnit</w:t>
      </w:r>
      <w:r w:rsidR="00C6006E">
        <w:t xml:space="preserve"> </w:t>
      </w:r>
      <w:r w:rsidR="007F1F56">
        <w:t>v závislosti na použitém výkladu</w:t>
      </w:r>
      <w:r w:rsidR="00083349">
        <w:t>.</w:t>
      </w:r>
      <w:r w:rsidR="009C0431">
        <w:t xml:space="preserve"> </w:t>
      </w:r>
      <w:r w:rsidR="00083349">
        <w:t>N</w:t>
      </w:r>
      <w:r w:rsidR="00E931BB">
        <w:t>icméně</w:t>
      </w:r>
      <w:r w:rsidR="004F49B6">
        <w:t xml:space="preserve"> však</w:t>
      </w:r>
      <w:r w:rsidR="00E11264">
        <w:t xml:space="preserve"> již</w:t>
      </w:r>
      <w:r w:rsidR="00083349">
        <w:t xml:space="preserve"> </w:t>
      </w:r>
      <w:r w:rsidR="00577DF7">
        <w:t>DZZOTČ</w:t>
      </w:r>
      <w:r w:rsidR="004F49B6">
        <w:t xml:space="preserve"> </w:t>
      </w:r>
      <w:r w:rsidR="00925A2A">
        <w:t xml:space="preserve">neuvádí, proč </w:t>
      </w:r>
      <w:r w:rsidR="004F49B6">
        <w:t>by se postavení oběti mělo vztahovat pouze</w:t>
      </w:r>
      <w:r w:rsidR="00DE438A">
        <w:t xml:space="preserve"> na </w:t>
      </w:r>
      <w:r w:rsidR="00D503D1">
        <w:t>tyto</w:t>
      </w:r>
      <w:r w:rsidR="004F49B6">
        <w:t xml:space="preserve"> případy</w:t>
      </w:r>
      <w:r w:rsidR="00A407BE">
        <w:rPr>
          <w:rStyle w:val="Znakapoznpodarou"/>
        </w:rPr>
        <w:footnoteReference w:id="78"/>
      </w:r>
      <w:r w:rsidR="00DE438A">
        <w:t>,</w:t>
      </w:r>
      <w:r w:rsidR="00251283">
        <w:t xml:space="preserve"> </w:t>
      </w:r>
      <w:r w:rsidR="00D503D1">
        <w:t xml:space="preserve">když i v ostatních případech spáchání </w:t>
      </w:r>
      <w:r w:rsidR="00D503D1">
        <w:lastRenderedPageBreak/>
        <w:t>činu jinak trestného může postiženým osobám v</w:t>
      </w:r>
      <w:r w:rsidR="00C222D8">
        <w:t>zniknout stejná újma se stejně</w:t>
      </w:r>
      <w:r w:rsidR="00D503D1">
        <w:t xml:space="preserve"> negativními dopady na jejich život</w:t>
      </w:r>
      <w:r w:rsidR="00AB3C1D">
        <w:rPr>
          <w:rStyle w:val="Znakapoznpodarou"/>
        </w:rPr>
        <w:footnoteReference w:id="79"/>
      </w:r>
      <w:r w:rsidR="00D503D1">
        <w:t>.</w:t>
      </w:r>
      <w:r w:rsidR="00562A4A">
        <w:t xml:space="preserve"> </w:t>
      </w:r>
    </w:p>
    <w:p w:rsidR="00E03A3A" w:rsidRDefault="00562A4A" w:rsidP="000B12A0">
      <w:pPr>
        <w:spacing w:after="0" w:line="360" w:lineRule="auto"/>
        <w:ind w:firstLine="708"/>
        <w:jc w:val="both"/>
      </w:pPr>
      <w:r>
        <w:t>Bohužel však ani ostatní trestní zákony se neshodují na tom, jak bychom pojem činu jinak trestného měli chápat, jelikož každý z nich používá</w:t>
      </w:r>
      <w:r w:rsidR="001E0569">
        <w:t xml:space="preserve"> tento pojem</w:t>
      </w:r>
      <w:r>
        <w:t xml:space="preserve"> v jiných souvislostech, a dokonce ani samotné komentáře zabývající se ZOTČ se</w:t>
      </w:r>
      <w:r w:rsidR="001E0569">
        <w:t xml:space="preserve"> v některých případech nedokážou</w:t>
      </w:r>
      <w:r>
        <w:t xml:space="preserve"> </w:t>
      </w:r>
      <w:r w:rsidR="001E0569">
        <w:t>jednoznačně</w:t>
      </w:r>
      <w:r>
        <w:t xml:space="preserve"> shodnout na tom, zda a kdy, případně do jaké míry, lze postavení oběti v konkrétním případě spáchání činu jinak trestného přiznat.</w:t>
      </w:r>
      <w:r w:rsidR="007A7564">
        <w:t xml:space="preserve"> </w:t>
      </w:r>
    </w:p>
    <w:p w:rsidR="00C815A4" w:rsidRDefault="00CC4F98" w:rsidP="000B12A0">
      <w:pPr>
        <w:spacing w:after="0" w:line="360" w:lineRule="auto"/>
        <w:ind w:firstLine="708"/>
        <w:jc w:val="both"/>
      </w:pPr>
      <w:r>
        <w:t>V zásadě tak máme dvě možnosti, jak postupovat. První z nich je držet se striktně</w:t>
      </w:r>
      <w:r w:rsidR="00233609">
        <w:t xml:space="preserve"> toho, co stanoví</w:t>
      </w:r>
      <w:r>
        <w:t xml:space="preserve"> </w:t>
      </w:r>
      <w:r w:rsidR="00233609">
        <w:t>DZZOTČ v souvislosti s činem jinak trestným v § 2 odst. 1 ZOTČ</w:t>
      </w:r>
      <w:r>
        <w:t xml:space="preserve"> a aplikovat postavení </w:t>
      </w:r>
      <w:r w:rsidR="00A2090D">
        <w:t xml:space="preserve">oběti </w:t>
      </w:r>
      <w:r>
        <w:t>pouze na</w:t>
      </w:r>
      <w:r w:rsidR="00980FF1">
        <w:t xml:space="preserve"> případy, kdy čin nebude trestný jedině proto, že jej spáchalo dítě mladší 15 let nebo osoba nepříčetná.</w:t>
      </w:r>
      <w:r w:rsidR="00980FF1">
        <w:rPr>
          <w:rStyle w:val="Znakapoznpodarou"/>
        </w:rPr>
        <w:footnoteReference w:id="80"/>
      </w:r>
      <w:r w:rsidR="00980FF1">
        <w:t xml:space="preserve"> </w:t>
      </w:r>
      <w:r w:rsidR="004052D0">
        <w:t xml:space="preserve">Druhou </w:t>
      </w:r>
      <w:r w:rsidR="001F7B6F">
        <w:t xml:space="preserve">pak </w:t>
      </w:r>
      <w:r w:rsidR="004052D0">
        <w:rPr>
          <w:i/>
        </w:rPr>
        <w:t xml:space="preserve">„chápat pojem čin jinak trestný daleko </w:t>
      </w:r>
      <w:proofErr w:type="spellStart"/>
      <w:r w:rsidR="004052D0">
        <w:rPr>
          <w:i/>
        </w:rPr>
        <w:t>šířeji</w:t>
      </w:r>
      <w:proofErr w:type="spellEnd"/>
      <w:r w:rsidR="004052D0">
        <w:rPr>
          <w:i/>
        </w:rPr>
        <w:t>, než jak uvádí důvodová zpráva k zákonu o obětech trestných činů.“</w:t>
      </w:r>
      <w:r w:rsidR="004052D0" w:rsidRPr="007C2868">
        <w:rPr>
          <w:rStyle w:val="Znakapoznpodarou"/>
        </w:rPr>
        <w:footnoteReference w:id="81"/>
      </w:r>
      <w:r w:rsidR="008D41D2">
        <w:t xml:space="preserve"> a postavení oběti</w:t>
      </w:r>
      <w:r w:rsidR="00810E21">
        <w:t xml:space="preserve"> </w:t>
      </w:r>
      <w:r w:rsidR="008D41D2">
        <w:t>přiznat</w:t>
      </w:r>
      <w:r w:rsidR="007E6539">
        <w:t xml:space="preserve"> i</w:t>
      </w:r>
      <w:r w:rsidR="0095687B">
        <w:t xml:space="preserve"> osobám</w:t>
      </w:r>
      <w:r w:rsidR="008D41D2">
        <w:t xml:space="preserve"> ve </w:t>
      </w:r>
      <w:r w:rsidR="00810E21">
        <w:t>všech</w:t>
      </w:r>
      <w:r w:rsidR="0095687B">
        <w:t xml:space="preserve"> </w:t>
      </w:r>
      <w:r w:rsidR="00732B88">
        <w:t>ostatních</w:t>
      </w:r>
      <w:r w:rsidR="00810E21">
        <w:t xml:space="preserve"> </w:t>
      </w:r>
      <w:r w:rsidR="008D41D2">
        <w:t>případech</w:t>
      </w:r>
      <w:r w:rsidR="00810E21">
        <w:t xml:space="preserve"> činu jinak trestného</w:t>
      </w:r>
      <w:r w:rsidR="001852F2">
        <w:t xml:space="preserve"> </w:t>
      </w:r>
      <w:r w:rsidR="00047734">
        <w:t>ať už</w:t>
      </w:r>
      <w:r w:rsidR="00732B88">
        <w:t xml:space="preserve"> vyplývají</w:t>
      </w:r>
      <w:r w:rsidR="0095687B">
        <w:t xml:space="preserve"> z nauky, komentářů nebo</w:t>
      </w:r>
      <w:r w:rsidR="003F354F">
        <w:t xml:space="preserve"> i</w:t>
      </w:r>
      <w:r w:rsidR="0095687B">
        <w:t xml:space="preserve"> trestních zákonů</w:t>
      </w:r>
      <w:r w:rsidR="00FB5C6E">
        <w:t>, přičemž výjimku budou tvořit pouze případy zcela zjevného zneužití</w:t>
      </w:r>
      <w:r w:rsidR="00EB5793">
        <w:t xml:space="preserve"> takového postavení</w:t>
      </w:r>
      <w:r w:rsidR="00FF58DD">
        <w:t xml:space="preserve"> nebo případy, kdy vyjde najevo opak</w:t>
      </w:r>
      <w:r w:rsidR="00FB5C6E">
        <w:t>, aby</w:t>
      </w:r>
      <w:r w:rsidR="00640BDD">
        <w:t xml:space="preserve"> byla</w:t>
      </w:r>
      <w:r w:rsidR="00FB5C6E">
        <w:t xml:space="preserve"> </w:t>
      </w:r>
      <w:r w:rsidR="00640BDD">
        <w:t>ochrana poskytovaná obětem co možná</w:t>
      </w:r>
      <w:r w:rsidR="00732B88">
        <w:t xml:space="preserve"> nejširší. </w:t>
      </w:r>
    </w:p>
    <w:p w:rsidR="00693D9E" w:rsidRDefault="00810E21" w:rsidP="000B12A0">
      <w:pPr>
        <w:spacing w:after="0" w:line="360" w:lineRule="auto"/>
        <w:ind w:firstLine="708"/>
        <w:jc w:val="both"/>
      </w:pPr>
      <w:r>
        <w:t>Domnívám se, že</w:t>
      </w:r>
      <w:r w:rsidR="004052D0">
        <w:t xml:space="preserve"> </w:t>
      </w:r>
      <w:r w:rsidR="001F7B6F">
        <w:t xml:space="preserve">správný přístup </w:t>
      </w:r>
      <w:r w:rsidR="00732B88">
        <w:t xml:space="preserve">je </w:t>
      </w:r>
      <w:r w:rsidR="00E03A3A">
        <w:t>chápat</w:t>
      </w:r>
      <w:r w:rsidR="00721568">
        <w:t xml:space="preserve"> </w:t>
      </w:r>
      <w:r w:rsidR="007D1F7D">
        <w:t>pojem činu jinak trestného v</w:t>
      </w:r>
      <w:r w:rsidR="00732B88">
        <w:t> co</w:t>
      </w:r>
      <w:r w:rsidR="007D1F7D">
        <w:t xml:space="preserve"> možná </w:t>
      </w:r>
      <w:r w:rsidR="00732B88">
        <w:t>nejširším</w:t>
      </w:r>
      <w:r w:rsidR="00C815A4">
        <w:t xml:space="preserve"> </w:t>
      </w:r>
      <w:r w:rsidR="007D1F7D">
        <w:t>smyslu,</w:t>
      </w:r>
      <w:r w:rsidR="00721568">
        <w:t xml:space="preserve"> aby i ochrana poskytovaná obětem byla co možná nejširší,</w:t>
      </w:r>
      <w:r w:rsidR="007D1F7D">
        <w:t xml:space="preserve"> jelikož by opačný přístup</w:t>
      </w:r>
      <w:r w:rsidR="001E0569">
        <w:t xml:space="preserve"> byl</w:t>
      </w:r>
      <w:r w:rsidR="007D1F7D">
        <w:t xml:space="preserve"> </w:t>
      </w:r>
      <w:r w:rsidR="000C626E">
        <w:t>dle mého názoru</w:t>
      </w:r>
      <w:r w:rsidR="003F354F">
        <w:t xml:space="preserve"> </w:t>
      </w:r>
      <w:r w:rsidR="007D1F7D">
        <w:t>v</w:t>
      </w:r>
      <w:r w:rsidR="0008187B">
        <w:t> </w:t>
      </w:r>
      <w:r w:rsidR="007D1F7D">
        <w:t>rozporu</w:t>
      </w:r>
      <w:r w:rsidR="0008187B">
        <w:t xml:space="preserve"> nejen</w:t>
      </w:r>
      <w:r w:rsidR="00562A4A">
        <w:t xml:space="preserve"> s komentářovou literaturou</w:t>
      </w:r>
      <w:r w:rsidR="003F354F">
        <w:t>,</w:t>
      </w:r>
      <w:r w:rsidR="00CB5A2F">
        <w:t xml:space="preserve"> jak již bylo </w:t>
      </w:r>
      <w:r w:rsidR="00D27B13">
        <w:t>nastíněno</w:t>
      </w:r>
      <w:r w:rsidR="00CB5A2F">
        <w:t xml:space="preserve"> v podkapitole </w:t>
      </w:r>
      <w:r w:rsidR="00CB5A2F" w:rsidRPr="00CB5A2F">
        <w:rPr>
          <w:b/>
        </w:rPr>
        <w:t>1.1.2</w:t>
      </w:r>
      <w:r w:rsidR="004976ED">
        <w:t>,</w:t>
      </w:r>
      <w:r w:rsidR="00562A4A">
        <w:t xml:space="preserve"> ale i</w:t>
      </w:r>
      <w:r w:rsidR="000855C9">
        <w:t xml:space="preserve"> s</w:t>
      </w:r>
      <w:r w:rsidR="00254549">
        <w:t> jednou ze</w:t>
      </w:r>
      <w:r w:rsidR="00155466">
        <w:t> </w:t>
      </w:r>
      <w:r w:rsidR="006C23C8">
        <w:t>základní</w:t>
      </w:r>
      <w:r w:rsidR="00254549">
        <w:t>ch</w:t>
      </w:r>
      <w:r w:rsidR="00C815A4">
        <w:t xml:space="preserve"> zásad</w:t>
      </w:r>
      <w:r w:rsidR="00482E06">
        <w:t>, kterou sám</w:t>
      </w:r>
      <w:r w:rsidR="00C815A4">
        <w:t xml:space="preserve"> ZOTČ</w:t>
      </w:r>
      <w:r w:rsidR="00482E06">
        <w:t xml:space="preserve"> uvádí v § 3 odst. 1 ZOTČ a</w:t>
      </w:r>
      <w:r w:rsidR="004D156D">
        <w:t xml:space="preserve"> nakonec</w:t>
      </w:r>
      <w:r w:rsidR="00482E06">
        <w:t xml:space="preserve"> </w:t>
      </w:r>
      <w:r w:rsidR="004D156D">
        <w:t>i</w:t>
      </w:r>
      <w:r w:rsidR="00482E06">
        <w:t xml:space="preserve"> s ustanovením § 2</w:t>
      </w:r>
      <w:r w:rsidR="004D156D">
        <w:t xml:space="preserve"> odst. 2</w:t>
      </w:r>
      <w:r w:rsidR="00482E06">
        <w:t xml:space="preserve"> ZOTČ. </w:t>
      </w:r>
    </w:p>
    <w:p w:rsidR="004F7A28" w:rsidRDefault="00693D9E" w:rsidP="000B12A0">
      <w:pPr>
        <w:spacing w:after="0" w:line="360" w:lineRule="auto"/>
        <w:ind w:firstLine="708"/>
        <w:jc w:val="both"/>
      </w:pPr>
      <w:r>
        <w:t>Jednou ze základních zásad, které ZOTČ v § 3 odst. 1 stanoví je</w:t>
      </w:r>
      <w:r w:rsidR="007C2868">
        <w:t xml:space="preserve">, že </w:t>
      </w:r>
      <w:r w:rsidR="007C2868" w:rsidRPr="00172AFB">
        <w:rPr>
          <w:i/>
        </w:rPr>
        <w:t>„Každou osobu, která se cítí být obětí spáchaného trestného činu, je třeba považovat za oběť, nevyjde-li najevo opak nebo nejde-li zcela zjevně o zneužití postavení oběti podle tohoto zákona.</w:t>
      </w:r>
      <w:r w:rsidR="007C2868">
        <w:rPr>
          <w:i/>
        </w:rPr>
        <w:t>“</w:t>
      </w:r>
      <w:r w:rsidR="007C2868" w:rsidRPr="007C2868">
        <w:rPr>
          <w:rStyle w:val="Znakapoznpodarou"/>
        </w:rPr>
        <w:footnoteReference w:id="82"/>
      </w:r>
      <w:r>
        <w:t>. K této zásadě se DZZOTČ vyjadřuje v tom smyslu, že je</w:t>
      </w:r>
      <w:r>
        <w:rPr>
          <w:i/>
        </w:rPr>
        <w:t xml:space="preserve"> </w:t>
      </w:r>
      <w:r w:rsidRPr="0044201F">
        <w:rPr>
          <w:i/>
        </w:rPr>
        <w:t>„odpovědností orgánů činných v trestním řízení a akreditovaných subjektů, aby posoudily, zdali vyšel najevo opak.“</w:t>
      </w:r>
      <w:r w:rsidRPr="0044201F">
        <w:rPr>
          <w:rStyle w:val="Znakapoznpodarou"/>
        </w:rPr>
        <w:footnoteReference w:id="83"/>
      </w:r>
      <w:r w:rsidR="004D156D">
        <w:t xml:space="preserve">, </w:t>
      </w:r>
      <w:r w:rsidRPr="0044201F">
        <w:t xml:space="preserve">přičemž v rámci takového posouzení </w:t>
      </w:r>
      <w:r w:rsidRPr="0044201F">
        <w:rPr>
          <w:i/>
        </w:rPr>
        <w:t xml:space="preserve">„bude třeba uplatnit extenzivní přístup ve prospěch </w:t>
      </w:r>
      <w:r w:rsidRPr="0044201F">
        <w:rPr>
          <w:i/>
        </w:rPr>
        <w:lastRenderedPageBreak/>
        <w:t>osoby, která se prohlašuje za oběť.“</w:t>
      </w:r>
      <w:r w:rsidRPr="004D156D">
        <w:rPr>
          <w:rStyle w:val="Znakapoznpodarou"/>
          <w:b/>
          <w:i/>
        </w:rPr>
        <w:footnoteReference w:id="84"/>
      </w:r>
      <w:r w:rsidRPr="0044201F">
        <w:rPr>
          <w:i/>
        </w:rPr>
        <w:t xml:space="preserve"> </w:t>
      </w:r>
      <w:r w:rsidRPr="0044201F">
        <w:t xml:space="preserve">a </w:t>
      </w:r>
      <w:r w:rsidRPr="0044201F">
        <w:rPr>
          <w:i/>
        </w:rPr>
        <w:t>„Existuje-li pochybnost o tom, zdali je osoba skutečně obětí, je třeba se přiklonit k závěru, že jí status oběti náleží.“</w:t>
      </w:r>
      <w:r w:rsidRPr="004D156D">
        <w:rPr>
          <w:rStyle w:val="Znakapoznpodarou"/>
        </w:rPr>
        <w:footnoteReference w:id="85"/>
      </w:r>
      <w:r w:rsidRPr="0044201F">
        <w:t>.</w:t>
      </w:r>
      <w:r w:rsidR="004D156D">
        <w:t xml:space="preserve"> DZZOTČ se však v souvislosti s touto zásadou také explicitně vyjadřuje i k samotnému účelu ZOTČ, </w:t>
      </w:r>
      <w:r w:rsidR="004D156D" w:rsidRPr="004D156D">
        <w:t xml:space="preserve">kterým je podle ní </w:t>
      </w:r>
      <w:r w:rsidR="004D156D" w:rsidRPr="004D156D">
        <w:rPr>
          <w:i/>
        </w:rPr>
        <w:t>„zabezpečit obětem co nejširší pomoc a možnost uplatnění jejich práv.“</w:t>
      </w:r>
      <w:r w:rsidR="004D156D" w:rsidRPr="004D156D">
        <w:rPr>
          <w:rStyle w:val="Znakapoznpodarou"/>
        </w:rPr>
        <w:footnoteReference w:id="86"/>
      </w:r>
      <w:r w:rsidR="004D156D">
        <w:t xml:space="preserve">. </w:t>
      </w:r>
    </w:p>
    <w:p w:rsidR="004F7A28" w:rsidRDefault="004D156D" w:rsidP="000B12A0">
      <w:pPr>
        <w:spacing w:after="0" w:line="360" w:lineRule="auto"/>
        <w:ind w:firstLine="708"/>
        <w:jc w:val="both"/>
      </w:pPr>
      <w:r w:rsidRPr="004F7A28">
        <w:t>Z toho, co uvádí DZZOTČ k zásadě v § 3 odst. 1 ZOTČ</w:t>
      </w:r>
      <w:r w:rsidR="00F231BB">
        <w:t xml:space="preserve"> ať už ohledně účelu zákona nebo příkazu směrem k OČTŘ a akreditovaným subjektů ohledně jejich přístupu při posuzování statusu oběti,</w:t>
      </w:r>
      <w:r w:rsidRPr="004F7A28">
        <w:t xml:space="preserve"> dle mého názoru</w:t>
      </w:r>
      <w:r w:rsidR="004F7A28">
        <w:t xml:space="preserve"> jednoznačně</w:t>
      </w:r>
      <w:r w:rsidRPr="004F7A28">
        <w:t xml:space="preserve"> vyplývá snaha zákonodárce poskytnout oběti ochranu v co možná nejširším smyslu</w:t>
      </w:r>
      <w:r w:rsidR="00F231BB">
        <w:t>, a právě</w:t>
      </w:r>
      <w:r w:rsidR="004F7A28">
        <w:t xml:space="preserve"> proto by měl být</w:t>
      </w:r>
      <w:r w:rsidR="00F231BB">
        <w:t xml:space="preserve"> také</w:t>
      </w:r>
      <w:r w:rsidR="004F7A28">
        <w:t xml:space="preserve"> výklad pojmu činu jinak trestného co možná nejširší</w:t>
      </w:r>
      <w:r w:rsidR="00F231BB">
        <w:t>,</w:t>
      </w:r>
      <w:r w:rsidR="00611F63">
        <w:t xml:space="preserve"> aby byl v souladu s touto zásadou,</w:t>
      </w:r>
      <w:r w:rsidR="00F231BB">
        <w:t xml:space="preserve"> navíc v případě, když i sama DZZOTČ ohledně základních zásad uvádí, že </w:t>
      </w:r>
      <w:r w:rsidR="00F231BB" w:rsidRPr="004F7A28">
        <w:t>„</w:t>
      </w:r>
      <w:r w:rsidR="00F231BB" w:rsidRPr="004F7A28">
        <w:rPr>
          <w:i/>
        </w:rPr>
        <w:t xml:space="preserve">Normativní </w:t>
      </w:r>
      <w:r w:rsidR="00F231BB" w:rsidRPr="004F7A28">
        <w:rPr>
          <w:i/>
          <w:szCs w:val="24"/>
        </w:rPr>
        <w:t>podoba základních zá</w:t>
      </w:r>
      <w:r w:rsidR="00F231BB">
        <w:rPr>
          <w:i/>
          <w:szCs w:val="24"/>
        </w:rPr>
        <w:t xml:space="preserve">sad má význam </w:t>
      </w:r>
      <w:proofErr w:type="gramStart"/>
      <w:r w:rsidR="00F231BB">
        <w:rPr>
          <w:i/>
          <w:szCs w:val="24"/>
        </w:rPr>
        <w:t xml:space="preserve">především (...) </w:t>
      </w:r>
      <w:r w:rsidR="00F231BB" w:rsidRPr="004F7A28">
        <w:rPr>
          <w:i/>
          <w:szCs w:val="24"/>
        </w:rPr>
        <w:t>interpretační</w:t>
      </w:r>
      <w:proofErr w:type="gramEnd"/>
      <w:r w:rsidR="00F231BB" w:rsidRPr="004F7A28">
        <w:rPr>
          <w:i/>
          <w:szCs w:val="24"/>
        </w:rPr>
        <w:t xml:space="preserve"> a aplikační.“</w:t>
      </w:r>
      <w:r w:rsidR="00F231BB" w:rsidRPr="004F7A28">
        <w:rPr>
          <w:rStyle w:val="Znakapoznpodarou"/>
          <w:szCs w:val="24"/>
        </w:rPr>
        <w:footnoteReference w:id="87"/>
      </w:r>
      <w:r w:rsidR="00F231BB" w:rsidRPr="004F7A28">
        <w:rPr>
          <w:i/>
          <w:szCs w:val="24"/>
        </w:rPr>
        <w:t xml:space="preserve"> </w:t>
      </w:r>
      <w:r w:rsidR="00F231BB" w:rsidRPr="004F7A28">
        <w:rPr>
          <w:szCs w:val="24"/>
        </w:rPr>
        <w:t xml:space="preserve">a že </w:t>
      </w:r>
      <w:r w:rsidR="00F231BB" w:rsidRPr="004F7A28">
        <w:rPr>
          <w:i/>
          <w:szCs w:val="24"/>
        </w:rPr>
        <w:t>„Základní zásady pomáhají správně jednotlivá ustanovení vyložit a aplikovat.“</w:t>
      </w:r>
      <w:r w:rsidR="00F231BB" w:rsidRPr="004F7A28">
        <w:rPr>
          <w:rStyle w:val="Znakapoznpodarou"/>
          <w:i/>
          <w:szCs w:val="24"/>
        </w:rPr>
        <w:footnoteReference w:id="88"/>
      </w:r>
      <w:r w:rsidR="00F231BB">
        <w:rPr>
          <w:szCs w:val="24"/>
        </w:rPr>
        <w:t>.</w:t>
      </w:r>
      <w:r w:rsidR="004F7A28">
        <w:t xml:space="preserve">  </w:t>
      </w:r>
    </w:p>
    <w:p w:rsidR="00611F63" w:rsidRDefault="00611F63" w:rsidP="000B12A0">
      <w:pPr>
        <w:spacing w:after="0" w:line="360" w:lineRule="auto"/>
        <w:ind w:firstLine="708"/>
        <w:jc w:val="both"/>
      </w:pPr>
      <w:r>
        <w:t>Kromě rozporu s jednou ze základních zásad je však dle mého názoru chápání pojmu činu jinak trestného tak, jak jej stanoví  DZZOTČ v rámci § 2 odst. 1 ZOTČ a jeho následná aplikace pouze na případy, kdy čin nebude trestný jedině proto, že jej spáchalo dítě mladší 15 let nebo osoba nepříčetná, i v rozporu s</w:t>
      </w:r>
      <w:r w:rsidR="007C416B">
        <w:t xml:space="preserve"> ustanovením § 2 odst. 2 ZOTČ. </w:t>
      </w:r>
      <w:r>
        <w:t xml:space="preserve">Pokud se totiž postavení oběti v souvislosti s tímto ustanovením vztahuje dle  DZZOTČ i na případy přípravy a pokusu trestného činu, kdy prakticky k žádné újmě ani fakticky nemusí dojít, i když dle chápání DZZOTČ tyto případy spadají pod pojem činu jinak trestného, tím spíše by se pak </w:t>
      </w:r>
      <w:r>
        <w:rPr>
          <w:i/>
        </w:rPr>
        <w:t>a</w:t>
      </w:r>
      <w:r w:rsidRPr="0008308C">
        <w:rPr>
          <w:i/>
        </w:rPr>
        <w:t xml:space="preserve"> </w:t>
      </w:r>
      <w:proofErr w:type="spellStart"/>
      <w:r w:rsidRPr="0008308C">
        <w:rPr>
          <w:i/>
        </w:rPr>
        <w:t>minori</w:t>
      </w:r>
      <w:proofErr w:type="spellEnd"/>
      <w:r w:rsidRPr="0008308C">
        <w:rPr>
          <w:i/>
        </w:rPr>
        <w:t xml:space="preserve"> ad </w:t>
      </w:r>
      <w:proofErr w:type="spellStart"/>
      <w:r w:rsidRPr="0008308C">
        <w:rPr>
          <w:i/>
        </w:rPr>
        <w:t>maius</w:t>
      </w:r>
      <w:proofErr w:type="spellEnd"/>
      <w:r>
        <w:t xml:space="preserve"> mělo takové postavení vztahovat na případy, které sice dle chápání DZZOTČ nespadají pod pojem činu jinak trestného, ale ve kterých k újmě osoby prokazatelně došlo. Např. dokonaná loupež spáchaná mladistvým, který sice byl příčetný, ale z důvodu nedostatku rozumové a mravní vyspělosti nebude trestně odpovědný, bude mít na dotčenou osobu pravděpodobně větší dopad, než pouhá příprava loupeže spáchaná nepříčetnou osobou starší 18 let, a proto by i péče poskytovaná osobě v prvním případě měla být srovnatelná, ne-li dokonce větší, s péčí poskytovanou v případě druhém. </w:t>
      </w:r>
    </w:p>
    <w:p w:rsidR="00611F63" w:rsidRDefault="00611F63" w:rsidP="000B12A0">
      <w:pPr>
        <w:spacing w:after="0" w:line="360" w:lineRule="auto"/>
        <w:ind w:firstLine="708"/>
        <w:jc w:val="both"/>
      </w:pPr>
      <w:r w:rsidRPr="008964C4">
        <w:t>Právě proto by měl být také pojem činu jinak trestného chápán extenzivně v co možná nejširším smyslu a postavení oběti by se mělo vztahovat na všechny shora uvedené případy spáchání činu jinak trestného, ať už vyplývají z DZZOTČ, nauky, komentářů nebo i ostatních trestních zákonů tak, aby</w:t>
      </w:r>
      <w:r w:rsidR="007C416B">
        <w:t xml:space="preserve"> i</w:t>
      </w:r>
      <w:r w:rsidRPr="008964C4">
        <w:t xml:space="preserve"> poskytovaná ochrana byla skutečně co nejširší. Výjimku pak </w:t>
      </w:r>
      <w:r w:rsidRPr="008964C4">
        <w:lastRenderedPageBreak/>
        <w:t>budou tvořit případy, kdy půjde o zcela zjevné zneužití takového postavení nebo případy, kdy vyjde prokazatelně najevo, že dané osobě postavení oběti nenáleží, případně se v souvislosti s posuzováním statusu oběti v rámci činu jinak trestného subsidiárně uplatní i zásada, že nikdo nesmí těžit ze své vlastní nepoctivosti.</w:t>
      </w:r>
    </w:p>
    <w:p w:rsidR="00FD77DB" w:rsidRDefault="009E5799" w:rsidP="000B12A0">
      <w:pPr>
        <w:spacing w:after="0" w:line="360" w:lineRule="auto"/>
        <w:ind w:firstLine="708"/>
        <w:jc w:val="both"/>
      </w:pPr>
      <w:r w:rsidRPr="008964C4">
        <w:t>V případě nutné obrany se pak přikláním k Jelínkovi a domnívám se, že by útočníkovi status oběti náležet neměl, pakliže se nebude jednat o exces na straně obránce</w:t>
      </w:r>
      <w:r w:rsidRPr="008964C4">
        <w:rPr>
          <w:rStyle w:val="Znakapoznpodarou"/>
        </w:rPr>
        <w:footnoteReference w:id="89"/>
      </w:r>
      <w:r w:rsidRPr="008964C4">
        <w:t xml:space="preserve">. Otázkou také je, zda přiznat postavení oběti i osobám pozůstalým po útočníkovi, kterému byla v důsledku nutné obrany způsobena smrt. Domnívám se, že na tento případ by se status oběti vztahovat měl, jelikož na rozdíl od případu, kdy by status oběti měl být přiznán útočníkovi, který si za vznik újmy může v podstatě sám, zde je přiznáván tento status pozůstalým, čili osobám, které se o vznik újmy nijak nepřičinili. </w:t>
      </w:r>
    </w:p>
    <w:p w:rsidR="009E5799" w:rsidRDefault="009E5799" w:rsidP="000B12A0">
      <w:pPr>
        <w:spacing w:after="0" w:line="360" w:lineRule="auto"/>
        <w:ind w:firstLine="708"/>
        <w:jc w:val="both"/>
      </w:pPr>
      <w:r w:rsidRPr="008964C4">
        <w:t xml:space="preserve">Nicméně pokud by i přes všechny tyto výše uvedené rozpory a nelogičnost takového postupu zákonodárce přesto trval na výkladu a aplikaci pojmu činu jinak trestného ve smyslu, jak jej stanoví DZZOTČ v rámci § 2 odst. 1 ZOTČ, lze se přiklonit k názoru Jelínka, že by měl v takovém případě zákonodárce alespoň </w:t>
      </w:r>
      <w:r w:rsidRPr="008964C4">
        <w:rPr>
          <w:i/>
        </w:rPr>
        <w:t xml:space="preserve">„v souvislosti s vymezením trestného činu buď výslovně uvést, o jaké „činy jinak trestné“ se </w:t>
      </w:r>
      <w:proofErr w:type="gramStart"/>
      <w:r w:rsidRPr="008964C4">
        <w:rPr>
          <w:i/>
        </w:rPr>
        <w:t>jedná (...), nebo</w:t>
      </w:r>
      <w:proofErr w:type="gramEnd"/>
      <w:r w:rsidRPr="008964C4">
        <w:rPr>
          <w:i/>
        </w:rPr>
        <w:t xml:space="preserve"> uvést negativní definici oběti či stanovit vhodnou podmínku pro přiznání statusu oběti“</w:t>
      </w:r>
      <w:r w:rsidRPr="008964C4">
        <w:rPr>
          <w:rStyle w:val="Znakapoznpodarou"/>
          <w:i/>
        </w:rPr>
        <w:footnoteReference w:id="90"/>
      </w:r>
      <w:r w:rsidRPr="008964C4">
        <w:t>.</w:t>
      </w:r>
      <w:r>
        <w:t xml:space="preserve">  </w:t>
      </w:r>
    </w:p>
    <w:p w:rsidR="00085242" w:rsidRDefault="009E5799" w:rsidP="000B12A0">
      <w:pPr>
        <w:spacing w:after="0" w:line="360" w:lineRule="auto"/>
        <w:ind w:firstLine="708"/>
        <w:jc w:val="both"/>
      </w:pPr>
      <w:r>
        <w:t>Samotná definice oběti v § 2 odst. 2 ZOTČ je pak poměrně srozumitelná a přizná</w:t>
      </w:r>
      <w:r w:rsidR="00A7401E">
        <w:t>ní postavení oběti pouze fyzickým osobám</w:t>
      </w:r>
      <w:r>
        <w:t xml:space="preserve"> se</w:t>
      </w:r>
      <w:r w:rsidR="00A7401E">
        <w:t xml:space="preserve"> </w:t>
      </w:r>
      <w:r>
        <w:t>zdá logické, jelikož právnická osoba nemůže pociťovat újmu a domnívám se, že např. ani v případě poškození dobrého jména právnické osoby nepůjde o postavení oběti</w:t>
      </w:r>
      <w:r w:rsidR="00A7401E">
        <w:t>, alespoň tedy v situaci, kdy bude její hlavní náplní výdělečná činnost</w:t>
      </w:r>
      <w:r w:rsidR="00E8562E">
        <w:t>, jelikož takový zásah lze dle mého názoru řešit</w:t>
      </w:r>
      <w:r w:rsidR="007C416B">
        <w:t xml:space="preserve"> např.</w:t>
      </w:r>
      <w:r w:rsidR="00E8562E">
        <w:t xml:space="preserve"> v rámci práva na náhradu škody nebo ušlý zisk</w:t>
      </w:r>
      <w:r w:rsidR="00A7401E">
        <w:t>.</w:t>
      </w:r>
      <w:r>
        <w:t xml:space="preserve"> </w:t>
      </w:r>
    </w:p>
    <w:p w:rsidR="00611F63" w:rsidRDefault="00E8562E" w:rsidP="000B12A0">
      <w:pPr>
        <w:spacing w:after="0" w:line="360" w:lineRule="auto"/>
        <w:ind w:firstLine="708"/>
        <w:jc w:val="both"/>
      </w:pPr>
      <w:r>
        <w:t>V rámci pojmů ublížení na zdraví, majetková nebo nemajetková újma a bezdůvodné</w:t>
      </w:r>
    </w:p>
    <w:p w:rsidR="00040E47" w:rsidRDefault="00E8562E" w:rsidP="000B12A0">
      <w:pPr>
        <w:spacing w:after="0" w:line="360" w:lineRule="auto"/>
        <w:jc w:val="both"/>
      </w:pPr>
      <w:r>
        <w:t xml:space="preserve">obohacení se přikláním k závěru komentářů, </w:t>
      </w:r>
      <w:r w:rsidR="007E61F9">
        <w:t xml:space="preserve">že není důvod, aby tyto pojmy byly chápány jinak, než </w:t>
      </w:r>
      <w:r w:rsidR="00085242">
        <w:t xml:space="preserve">ve významu, v němž jsou již nějakou dobu užívány v rámci ostatních právních předpisů, jako jsou např. občanský zákoník nebo </w:t>
      </w:r>
      <w:r w:rsidR="007C416B">
        <w:t>T</w:t>
      </w:r>
      <w:r w:rsidR="0058559A">
        <w:t>Z</w:t>
      </w:r>
      <w:r w:rsidR="00085242">
        <w:t>, jelikož je takový význam ustálený jak v odborné tak i laické veřejnosti a navíc tento přístup přispívá k vnitřní nerozpornosti a zároveň</w:t>
      </w:r>
      <w:r w:rsidR="00040E47">
        <w:t xml:space="preserve"> i</w:t>
      </w:r>
      <w:r w:rsidR="00085242">
        <w:t xml:space="preserve"> návaznosti právního řádu jako celku. </w:t>
      </w:r>
    </w:p>
    <w:p w:rsidR="00E94020" w:rsidRDefault="00040E47" w:rsidP="000B12A0">
      <w:pPr>
        <w:spacing w:after="0" w:line="360" w:lineRule="auto"/>
        <w:jc w:val="both"/>
      </w:pPr>
      <w:r>
        <w:tab/>
        <w:t xml:space="preserve">Souhlasím také se závěrem komentářů, podle nichž by se postavení oběti mělo vztahovat i na případy pokusu a přípravy trestného činu a to nejenom v případě ublížení na </w:t>
      </w:r>
      <w:r>
        <w:lastRenderedPageBreak/>
        <w:t>zdraví nebo způsobení majetkové nebo nemajetkové újmy, ale i v případě bezdůvodného obohacení a to bez ohledu na to, zda</w:t>
      </w:r>
      <w:r w:rsidR="0004548D">
        <w:t>li</w:t>
      </w:r>
      <w:r>
        <w:t xml:space="preserve"> je příprava u konkrétního trestného činu trestná či nikoliv</w:t>
      </w:r>
      <w:r w:rsidR="0004548D">
        <w:t>, aby ochrana poskytovaná oběti byla opět co nejširší</w:t>
      </w:r>
      <w:r>
        <w:t>.</w:t>
      </w:r>
    </w:p>
    <w:p w:rsidR="004F7A28" w:rsidRDefault="00E94020" w:rsidP="000B12A0">
      <w:pPr>
        <w:spacing w:after="0" w:line="360" w:lineRule="auto"/>
        <w:jc w:val="both"/>
      </w:pPr>
      <w:r>
        <w:tab/>
        <w:t>Byla-li trestným činem způsobena smrt, budou za určitých okolnost</w:t>
      </w:r>
      <w:r w:rsidR="00AC5A20">
        <w:t>í</w:t>
      </w:r>
      <w:r>
        <w:t xml:space="preserve"> jako obě</w:t>
      </w:r>
      <w:r w:rsidR="00AC5A20">
        <w:t>ť</w:t>
      </w:r>
      <w:r>
        <w:t xml:space="preserve"> vnímány i osoby pozůstalé</w:t>
      </w:r>
      <w:r w:rsidR="00AC5A20">
        <w:t xml:space="preserve"> po oběti</w:t>
      </w:r>
      <w:r>
        <w:t>. Takové rozšíření</w:t>
      </w:r>
      <w:r w:rsidR="00AC5A20">
        <w:t xml:space="preserve"> postavení oběti </w:t>
      </w:r>
      <w:r w:rsidR="005C382C">
        <w:t xml:space="preserve">i </w:t>
      </w:r>
      <w:r w:rsidR="00AC5A20">
        <w:t>na osoby pozůstalé</w:t>
      </w:r>
      <w:r>
        <w:t xml:space="preserve"> vítám, jelikož zákonodárce správně předpokládá, že smrt osoby představuje</w:t>
      </w:r>
      <w:r w:rsidR="00AC5A20">
        <w:t xml:space="preserve"> </w:t>
      </w:r>
      <w:r>
        <w:t>závažný zásah</w:t>
      </w:r>
      <w:r w:rsidR="0018709E">
        <w:t xml:space="preserve"> </w:t>
      </w:r>
      <w:r>
        <w:t>nejen</w:t>
      </w:r>
      <w:r w:rsidR="005C382C">
        <w:t>om</w:t>
      </w:r>
      <w:r>
        <w:t xml:space="preserve"> do sféry oběti jako takové, ale i její rodiny, </w:t>
      </w:r>
      <w:r w:rsidR="000F704E">
        <w:t>popřípadě</w:t>
      </w:r>
      <w:r>
        <w:t xml:space="preserve"> </w:t>
      </w:r>
      <w:r w:rsidR="0018709E">
        <w:t xml:space="preserve">i </w:t>
      </w:r>
      <w:r>
        <w:t>osob</w:t>
      </w:r>
      <w:r w:rsidR="005C382C">
        <w:t xml:space="preserve"> oběti</w:t>
      </w:r>
      <w:r>
        <w:t xml:space="preserve"> blízkých</w:t>
      </w:r>
      <w:r w:rsidR="0018709E">
        <w:t xml:space="preserve">. </w:t>
      </w:r>
    </w:p>
    <w:p w:rsidR="00276477" w:rsidRDefault="00276477" w:rsidP="000B12A0">
      <w:pPr>
        <w:spacing w:after="0" w:line="360" w:lineRule="auto"/>
        <w:jc w:val="both"/>
      </w:pPr>
      <w:r>
        <w:tab/>
        <w:t>Zvlášť zranitelnou obětí se pak podle ZOTČ rozumí mimo jiné i dítě. Zde se přikláním k závěru komentářů, že má být dítětem rozuměna osoba mladší 18 let bez ohledu na zletilost podle soukromoprávních předpisů</w:t>
      </w:r>
      <w:r w:rsidR="0003463C">
        <w:t xml:space="preserve"> a</w:t>
      </w:r>
      <w:r>
        <w:t xml:space="preserve"> i když lze u takové osoby v případě nabytí zletilosti</w:t>
      </w:r>
      <w:r w:rsidR="0003463C">
        <w:t xml:space="preserve"> již</w:t>
      </w:r>
      <w:r>
        <w:t xml:space="preserve"> předpokládat určitou vyzrálost</w:t>
      </w:r>
      <w:r w:rsidR="0003463C">
        <w:t>, domnívám se, že by kvůli tomu neměla být v souvislosti s výslechem nějak „znevýhodňována“ oproti stejně starým vrstevníkům</w:t>
      </w:r>
      <w:r w:rsidR="00F1578F">
        <w:t>.</w:t>
      </w:r>
      <w:r>
        <w:t xml:space="preserve">  </w:t>
      </w:r>
    </w:p>
    <w:p w:rsidR="0003463C" w:rsidRDefault="00FB2999" w:rsidP="000B12A0">
      <w:pPr>
        <w:spacing w:after="0" w:line="360" w:lineRule="auto"/>
        <w:jc w:val="both"/>
      </w:pPr>
      <w:r>
        <w:tab/>
        <w:t xml:space="preserve">Také jsme zmínili rozdíly mezi poškozeným a obětí. </w:t>
      </w:r>
      <w:r w:rsidR="0003463C">
        <w:t xml:space="preserve">Na základě výše uvedeného můžeme dospět k závěru, že i přes rozdílné významy a souvislosti se oba pojmy paradoxně nevylučují, nýbrž že se vzájemně doplňují a že každý z těchto pojmů má v rámci trestního řízení své opodstatnění i místo. </w:t>
      </w:r>
      <w:r w:rsidRPr="00FB2999">
        <w:t xml:space="preserve">Otázkou </w:t>
      </w:r>
      <w:r>
        <w:t>nicméně</w:t>
      </w:r>
      <w:r w:rsidRPr="00FB2999">
        <w:t xml:space="preserve"> je, zda ze strany OČTŘ, obzvláště pak policie, nebude v praxi docházet k opomíjení aplikace ZOTČ, jelikož se úprava</w:t>
      </w:r>
      <w:r>
        <w:t xml:space="preserve"> práv</w:t>
      </w:r>
      <w:r w:rsidRPr="00FB2999">
        <w:t xml:space="preserve"> oběti nachází</w:t>
      </w:r>
      <w:r>
        <w:t xml:space="preserve"> z velké části</w:t>
      </w:r>
      <w:r w:rsidRPr="00FB2999">
        <w:t xml:space="preserve"> mimo TŘ, který je pro práci policie stěžejní</w:t>
      </w:r>
      <w:r>
        <w:t>.</w:t>
      </w:r>
    </w:p>
    <w:p w:rsidR="002C6B0E" w:rsidRDefault="002C6B0E" w:rsidP="000B12A0">
      <w:pPr>
        <w:spacing w:after="0" w:line="360" w:lineRule="auto"/>
        <w:jc w:val="both"/>
      </w:pPr>
    </w:p>
    <w:p w:rsidR="00A553F4" w:rsidRDefault="002C6B0E" w:rsidP="000B12A0">
      <w:pPr>
        <w:pStyle w:val="Nadpis2"/>
        <w:spacing w:before="0" w:line="360" w:lineRule="auto"/>
        <w:jc w:val="both"/>
      </w:pPr>
      <w:bookmarkStart w:id="9" w:name="_Toc26570107"/>
      <w:r>
        <w:t>Výs</w:t>
      </w:r>
      <w:r w:rsidR="00231B25">
        <w:t xml:space="preserve">lech </w:t>
      </w:r>
      <w:r w:rsidR="000F7E5C">
        <w:t xml:space="preserve">dětského svědka </w:t>
      </w:r>
      <w:r w:rsidR="0087156A">
        <w:t>podle TŘ</w:t>
      </w:r>
      <w:bookmarkEnd w:id="9"/>
    </w:p>
    <w:p w:rsidR="005F57FC" w:rsidRDefault="00F73375" w:rsidP="000B12A0">
      <w:pPr>
        <w:spacing w:after="0" w:line="360" w:lineRule="auto"/>
        <w:ind w:firstLine="576"/>
        <w:jc w:val="both"/>
      </w:pPr>
      <w:r>
        <w:t>V předchozí kapitole jsme se zabývali vymezením</w:t>
      </w:r>
      <w:r w:rsidR="002E2790">
        <w:t xml:space="preserve"> definice</w:t>
      </w:r>
      <w:r>
        <w:t xml:space="preserve"> pojmu </w:t>
      </w:r>
      <w:r w:rsidR="00EB1F0A">
        <w:t xml:space="preserve">dětského svědka jako zvlášť zranitelné </w:t>
      </w:r>
      <w:r>
        <w:t>oběti</w:t>
      </w:r>
      <w:r w:rsidR="00EB1F0A">
        <w:t>, respektive oběti jako takové,</w:t>
      </w:r>
      <w:r>
        <w:t xml:space="preserve"> </w:t>
      </w:r>
      <w:r w:rsidR="00EB1F0A">
        <w:t>jako</w:t>
      </w:r>
      <w:r w:rsidR="002E2790">
        <w:t xml:space="preserve"> jedním</w:t>
      </w:r>
      <w:r w:rsidR="00EB1F0A">
        <w:t xml:space="preserve"> </w:t>
      </w:r>
      <w:r w:rsidR="002E2790">
        <w:t xml:space="preserve">ze </w:t>
      </w:r>
      <w:r w:rsidR="00EB1F0A">
        <w:t>základní</w:t>
      </w:r>
      <w:r w:rsidR="002E2790">
        <w:t>ch</w:t>
      </w:r>
      <w:r w:rsidR="00EB1F0A">
        <w:t xml:space="preserve"> předpoklad</w:t>
      </w:r>
      <w:r w:rsidR="002E2790">
        <w:t>ů</w:t>
      </w:r>
      <w:r w:rsidR="00EB1F0A">
        <w:t xml:space="preserve"> pro </w:t>
      </w:r>
      <w:r w:rsidR="00623D48">
        <w:t xml:space="preserve">naplnění účelu diplomové práce, jímž je analýza specifik výslechu dětského svědka jako </w:t>
      </w:r>
      <w:r w:rsidR="00E84047">
        <w:t>zvlášť zranitelné oběti</w:t>
      </w:r>
      <w:r w:rsidR="00EB1F0A">
        <w:t xml:space="preserve"> </w:t>
      </w:r>
      <w:r w:rsidR="00E84047">
        <w:t>v přípravném řízení</w:t>
      </w:r>
      <w:r w:rsidR="005F57FC">
        <w:t xml:space="preserve">. </w:t>
      </w:r>
      <w:r>
        <w:t>Nyní se</w:t>
      </w:r>
      <w:r w:rsidR="002E2790">
        <w:t xml:space="preserve"> již</w:t>
      </w:r>
      <w:r>
        <w:t xml:space="preserve"> přesuneme</w:t>
      </w:r>
      <w:r w:rsidR="00EB1F0A">
        <w:t xml:space="preserve"> k samotnému</w:t>
      </w:r>
      <w:r>
        <w:t xml:space="preserve"> </w:t>
      </w:r>
      <w:r w:rsidR="002E2790">
        <w:t>výslechu dětského svědka</w:t>
      </w:r>
      <w:r w:rsidR="005F57FC">
        <w:t xml:space="preserve"> jako zvlášť zranitelné oběti a</w:t>
      </w:r>
      <w:r w:rsidR="002E2790">
        <w:t xml:space="preserve"> </w:t>
      </w:r>
      <w:r w:rsidR="005F57FC">
        <w:t>v</w:t>
      </w:r>
      <w:r w:rsidR="003E5559">
        <w:t xml:space="preserve"> souvislosti s tím se</w:t>
      </w:r>
      <w:r w:rsidR="005F57FC">
        <w:t xml:space="preserve"> </w:t>
      </w:r>
      <w:r w:rsidR="003E5559">
        <w:t>v</w:t>
      </w:r>
      <w:r w:rsidR="003F5127">
        <w:t xml:space="preserve"> této kapitole </w:t>
      </w:r>
      <w:r w:rsidR="005F57FC">
        <w:t>budeme</w:t>
      </w:r>
      <w:r w:rsidR="00BF4363">
        <w:t xml:space="preserve"> </w:t>
      </w:r>
      <w:r w:rsidR="003F5127">
        <w:t>zabývat</w:t>
      </w:r>
      <w:r w:rsidR="005F57FC">
        <w:t xml:space="preserve"> </w:t>
      </w:r>
      <w:r w:rsidR="003F5127">
        <w:t xml:space="preserve">specifickými ustanoveními týkajícími se výslechu dětského svědka jako zvlášť zranitelné oběti z pohledu </w:t>
      </w:r>
      <w:r w:rsidR="00BF4363">
        <w:t>TŘ</w:t>
      </w:r>
      <w:r w:rsidR="003F5127">
        <w:t>.</w:t>
      </w:r>
      <w:r w:rsidR="006B20FE">
        <w:t xml:space="preserve"> </w:t>
      </w:r>
    </w:p>
    <w:p w:rsidR="00FA3C5F" w:rsidRDefault="00FA3C5F" w:rsidP="000B12A0">
      <w:pPr>
        <w:spacing w:after="0" w:line="360" w:lineRule="auto"/>
        <w:ind w:firstLine="576"/>
        <w:jc w:val="both"/>
      </w:pPr>
    </w:p>
    <w:p w:rsidR="005F57FC" w:rsidRDefault="00BC1A67" w:rsidP="000B12A0">
      <w:pPr>
        <w:pStyle w:val="Nadpis3"/>
        <w:spacing w:before="0" w:line="360" w:lineRule="auto"/>
        <w:jc w:val="both"/>
      </w:pPr>
      <w:bookmarkStart w:id="10" w:name="_Toc26570108"/>
      <w:r>
        <w:t>Poučení dětského svědka</w:t>
      </w:r>
      <w:bookmarkEnd w:id="10"/>
    </w:p>
    <w:p w:rsidR="008A0266" w:rsidRDefault="00A93A53" w:rsidP="000B12A0">
      <w:pPr>
        <w:spacing w:after="0" w:line="360" w:lineRule="auto"/>
        <w:ind w:firstLine="709"/>
        <w:jc w:val="both"/>
      </w:pPr>
      <w:r>
        <w:t xml:space="preserve">Jak již bylo uvedeno v předchozí </w:t>
      </w:r>
      <w:r w:rsidR="008E6F88">
        <w:t>pod</w:t>
      </w:r>
      <w:r>
        <w:t>kapitole, neuvádí TŘ oběť jako samostatnou procesní stranu</w:t>
      </w:r>
      <w:r w:rsidR="00794E9B">
        <w:t xml:space="preserve"> či subjekt</w:t>
      </w:r>
      <w:r>
        <w:t xml:space="preserve"> trestního řízení</w:t>
      </w:r>
      <w:r w:rsidR="00794E9B">
        <w:t>, a nelze</w:t>
      </w:r>
      <w:r w:rsidR="00153B8A">
        <w:t xml:space="preserve"> tedy</w:t>
      </w:r>
      <w:r w:rsidR="00794E9B">
        <w:t xml:space="preserve"> čekat, že by tím spíše obsahoval</w:t>
      </w:r>
      <w:r w:rsidR="00153B8A">
        <w:t xml:space="preserve"> i</w:t>
      </w:r>
      <w:r w:rsidR="00EB552E">
        <w:t xml:space="preserve"> samostatný oddíl</w:t>
      </w:r>
      <w:r w:rsidR="00794E9B">
        <w:t xml:space="preserve"> věnující se pouze výslechu dětského svědka jako zvlášť zranitelné</w:t>
      </w:r>
      <w:r w:rsidR="005535E7">
        <w:t xml:space="preserve"> oběti</w:t>
      </w:r>
      <w:r w:rsidR="00794E9B">
        <w:t>. Nicméně se však TŘ věnuje postavení a specifikům výslechu dětského svědka</w:t>
      </w:r>
      <w:r w:rsidR="005535E7">
        <w:t xml:space="preserve"> jako osoby </w:t>
      </w:r>
      <w:r w:rsidR="005535E7">
        <w:lastRenderedPageBreak/>
        <w:t>mladší 18, respektive 15 let,</w:t>
      </w:r>
      <w:r w:rsidR="00794E9B">
        <w:t xml:space="preserve"> v rámci obecných ustanovení týkajících se výslechu svědka</w:t>
      </w:r>
      <w:r w:rsidR="008E6F88">
        <w:t xml:space="preserve"> a na ta</w:t>
      </w:r>
      <w:r w:rsidR="00E6156C">
        <w:t>to ustanovení se nyní podíváme. Pro přesnost</w:t>
      </w:r>
      <w:r w:rsidR="00DA1E56">
        <w:t xml:space="preserve"> ještě</w:t>
      </w:r>
      <w:r w:rsidR="009C716C">
        <w:t xml:space="preserve"> </w:t>
      </w:r>
      <w:r w:rsidR="00E6156C">
        <w:t>uvádím, že</w:t>
      </w:r>
      <w:r w:rsidR="0049776D">
        <w:t xml:space="preserve"> pokud budu v textu diplomové práce mluvit o</w:t>
      </w:r>
      <w:r w:rsidR="00E6156C">
        <w:t xml:space="preserve"> dětsk</w:t>
      </w:r>
      <w:r w:rsidR="0049776D">
        <w:t>ém</w:t>
      </w:r>
      <w:r w:rsidR="00E6156C">
        <w:t xml:space="preserve"> svědk</w:t>
      </w:r>
      <w:r w:rsidR="0049776D">
        <w:t>ovi,</w:t>
      </w:r>
      <w:r w:rsidR="00E6156C">
        <w:t xml:space="preserve"> mám</w:t>
      </w:r>
      <w:r w:rsidR="0049776D">
        <w:t xml:space="preserve"> tím</w:t>
      </w:r>
      <w:r w:rsidR="00E6156C">
        <w:t xml:space="preserve"> na mysli osobu mladší </w:t>
      </w:r>
      <w:r w:rsidR="000E3566">
        <w:t xml:space="preserve">než </w:t>
      </w:r>
      <w:r w:rsidR="00E6156C">
        <w:t>18 let</w:t>
      </w:r>
      <w:r w:rsidR="009C716C">
        <w:t>.</w:t>
      </w:r>
    </w:p>
    <w:p w:rsidR="001701FA" w:rsidRDefault="00B40023" w:rsidP="000B12A0">
      <w:pPr>
        <w:spacing w:after="0" w:line="360" w:lineRule="auto"/>
        <w:ind w:firstLine="709"/>
        <w:jc w:val="both"/>
      </w:pPr>
      <w:r>
        <w:t>Výslech</w:t>
      </w:r>
      <w:r w:rsidR="00E97723">
        <w:t xml:space="preserve"> dětského svědka</w:t>
      </w:r>
      <w:r>
        <w:t xml:space="preserve"> a jeho specifika</w:t>
      </w:r>
      <w:r w:rsidR="001E3C1D">
        <w:t xml:space="preserve"> upravuje </w:t>
      </w:r>
      <w:r>
        <w:t>samostatně</w:t>
      </w:r>
      <w:r w:rsidR="001E3C1D">
        <w:t xml:space="preserve"> TŘ v § 102.</w:t>
      </w:r>
      <w:r w:rsidR="001E3C1D">
        <w:rPr>
          <w:rStyle w:val="Znakapoznpodarou"/>
        </w:rPr>
        <w:footnoteReference w:id="91"/>
      </w:r>
      <w:r w:rsidR="001E3C1D">
        <w:t xml:space="preserve"> </w:t>
      </w:r>
      <w:r w:rsidR="005535E7">
        <w:t>První zmínka dětského svědka se</w:t>
      </w:r>
      <w:r w:rsidR="001E3C1D">
        <w:t xml:space="preserve"> však</w:t>
      </w:r>
      <w:r w:rsidR="005535E7">
        <w:t xml:space="preserve"> nachází</w:t>
      </w:r>
      <w:r w:rsidR="001E3C1D">
        <w:t xml:space="preserve"> již o paragraf výše a to</w:t>
      </w:r>
      <w:r w:rsidR="005535E7">
        <w:t xml:space="preserve"> </w:t>
      </w:r>
      <w:r w:rsidR="00D2028F">
        <w:t>v</w:t>
      </w:r>
      <w:r w:rsidR="001E3C1D">
        <w:t> souvislosti s</w:t>
      </w:r>
      <w:r w:rsidR="00D2028F">
        <w:t> ustanovení</w:t>
      </w:r>
      <w:r w:rsidR="001E3C1D">
        <w:t>m</w:t>
      </w:r>
      <w:r w:rsidR="00D2028F">
        <w:t xml:space="preserve"> § 101 odst. 1 TŘ obsahujícího povinnost</w:t>
      </w:r>
      <w:r w:rsidR="00D64266">
        <w:t xml:space="preserve"> OČTŘ poučit</w:t>
      </w:r>
      <w:r w:rsidR="00D2028F">
        <w:t xml:space="preserve"> svědka</w:t>
      </w:r>
      <w:r w:rsidR="00DE134A">
        <w:rPr>
          <w:rStyle w:val="Znakapoznpodarou"/>
        </w:rPr>
        <w:footnoteReference w:id="92"/>
      </w:r>
      <w:r w:rsidR="00D2028F">
        <w:t xml:space="preserve">, </w:t>
      </w:r>
      <w:r w:rsidR="001701FA">
        <w:t>který</w:t>
      </w:r>
      <w:r w:rsidR="00D2028F">
        <w:t xml:space="preserve"> stanoví, že </w:t>
      </w:r>
      <w:r w:rsidR="00D2028F" w:rsidRPr="00D2028F">
        <w:rPr>
          <w:i/>
        </w:rPr>
        <w:t>„Před výslechem svědka je třeba vždy zjistit jeho totožnost, jeho poměr k obviněnému, poučit jej o právu odepřít výpověď, a je-li toho třeba, též o zákazu výslechu nebo o možnosti postupu podle § 55 odst. 2, jakož i o tom, že je povinen vypovědět úplnou pravdu a nic nezamlčet. Dále musí být poučen o významu svědecké výpovědi z hlediska obecného zájmu a o trestních následcích křivé výpovědi, křivého obvinění a pomluvy.</w:t>
      </w:r>
      <w:r w:rsidR="00D2028F">
        <w:rPr>
          <w:i/>
        </w:rPr>
        <w:t>“</w:t>
      </w:r>
      <w:r w:rsidR="00D2028F" w:rsidRPr="00D2028F">
        <w:rPr>
          <w:rStyle w:val="Znakapoznpodarou"/>
        </w:rPr>
        <w:footnoteReference w:id="93"/>
      </w:r>
      <w:r w:rsidR="00D2028F">
        <w:t xml:space="preserve"> a</w:t>
      </w:r>
      <w:r w:rsidR="00936C5F">
        <w:t xml:space="preserve"> který se v rámci poučovací povinnosti věnuje i výslechu dětského svědka, když v poslední větě stanoví, že </w:t>
      </w:r>
      <w:r w:rsidR="00936C5F">
        <w:rPr>
          <w:i/>
        </w:rPr>
        <w:t>„</w:t>
      </w:r>
      <w:r w:rsidR="00D2028F" w:rsidRPr="00D2028F">
        <w:rPr>
          <w:i/>
        </w:rPr>
        <w:t>Je-li jako svědek vyslýchána osoba mladší než patnáct let, je třeba ji poučit přiměřeně jejímu věku.“</w:t>
      </w:r>
      <w:r w:rsidR="00936C5F">
        <w:rPr>
          <w:rStyle w:val="Znakapoznpodarou"/>
          <w:i/>
        </w:rPr>
        <w:footnoteReference w:id="94"/>
      </w:r>
      <w:r w:rsidR="00141D25">
        <w:t>.</w:t>
      </w:r>
      <w:r w:rsidR="0002000D">
        <w:t xml:space="preserve"> </w:t>
      </w:r>
    </w:p>
    <w:p w:rsidR="00B40023" w:rsidRDefault="009B2D11" w:rsidP="000B12A0">
      <w:pPr>
        <w:spacing w:after="0" w:line="360" w:lineRule="auto"/>
        <w:ind w:firstLine="709"/>
        <w:jc w:val="both"/>
      </w:pPr>
      <w:r>
        <w:t>Šámal</w:t>
      </w:r>
      <w:r w:rsidR="001701FA">
        <w:t xml:space="preserve"> </w:t>
      </w:r>
      <w:r w:rsidR="00AE3D83">
        <w:t>ve svém komentáři k</w:t>
      </w:r>
      <w:r w:rsidR="00C715B8">
        <w:t> </w:t>
      </w:r>
      <w:r w:rsidR="00AE3D83">
        <w:t>povinnosti</w:t>
      </w:r>
      <w:r w:rsidR="00C715B8">
        <w:t xml:space="preserve"> OČTŘ poučit dětského svědka</w:t>
      </w:r>
      <w:r w:rsidR="008A0266">
        <w:t xml:space="preserve"> v § 101</w:t>
      </w:r>
      <w:r w:rsidR="00C715B8">
        <w:t xml:space="preserve"> odst. 1 věta třetí</w:t>
      </w:r>
      <w:r>
        <w:t xml:space="preserve"> </w:t>
      </w:r>
      <w:r w:rsidR="008A0266">
        <w:t xml:space="preserve">TŘ </w:t>
      </w:r>
      <w:r w:rsidR="001701FA">
        <w:t>uvádí</w:t>
      </w:r>
      <w:r w:rsidR="008A0266">
        <w:t xml:space="preserve">, že </w:t>
      </w:r>
      <w:r w:rsidR="008A0266" w:rsidRPr="00F868B6">
        <w:rPr>
          <w:i/>
        </w:rPr>
        <w:t>„poučení před svědeckým výslechem musí být přiměřené především věku takové osoby a z toho vyplývající duševní vyspělosti a rozumové úrovni osoby</w:t>
      </w:r>
      <w:r w:rsidR="003F2D4F">
        <w:rPr>
          <w:i/>
        </w:rPr>
        <w:t xml:space="preserve"> mladší 18 let.</w:t>
      </w:r>
      <w:r w:rsidR="008A0266" w:rsidRPr="00F868B6">
        <w:rPr>
          <w:i/>
        </w:rPr>
        <w:t>“</w:t>
      </w:r>
      <w:r w:rsidR="00DE134A" w:rsidRPr="00DE134A">
        <w:rPr>
          <w:rStyle w:val="Znakapoznpodarou"/>
        </w:rPr>
        <w:footnoteReference w:id="95"/>
      </w:r>
      <w:r w:rsidR="00D2028F">
        <w:t xml:space="preserve"> </w:t>
      </w:r>
      <w:r w:rsidR="00C715B8">
        <w:t>a že</w:t>
      </w:r>
      <w:r w:rsidR="00F868B6">
        <w:t xml:space="preserve"> </w:t>
      </w:r>
      <w:r w:rsidR="00F868B6" w:rsidRPr="00F868B6">
        <w:rPr>
          <w:i/>
        </w:rPr>
        <w:t>„Tuto osobu v rámci poučení lze upozorňovat na trestní následky křivé výpovědi, jen jestliže v době výslechu dovršila 15 let věku.“</w:t>
      </w:r>
      <w:r w:rsidR="00AE3D83" w:rsidRPr="00D21803">
        <w:rPr>
          <w:rStyle w:val="Znakapoznpodarou"/>
        </w:rPr>
        <w:footnoteReference w:id="96"/>
      </w:r>
      <w:r w:rsidR="00D21803">
        <w:t xml:space="preserve">. </w:t>
      </w:r>
      <w:r w:rsidR="003F2D4F">
        <w:t>O</w:t>
      </w:r>
      <w:r w:rsidR="008228F7">
        <w:t>proti</w:t>
      </w:r>
      <w:r w:rsidR="00C715B8">
        <w:t xml:space="preserve"> TŘ</w:t>
      </w:r>
      <w:r w:rsidR="003F2D4F">
        <w:t xml:space="preserve"> tak</w:t>
      </w:r>
      <w:r w:rsidR="00C715B8">
        <w:t xml:space="preserve"> </w:t>
      </w:r>
      <w:r w:rsidR="00DE134A">
        <w:t>vztahuje</w:t>
      </w:r>
      <w:r w:rsidR="00D21803">
        <w:t xml:space="preserve"> tuto</w:t>
      </w:r>
      <w:r w:rsidR="00DE134A">
        <w:t xml:space="preserve"> zvláštní</w:t>
      </w:r>
      <w:r w:rsidR="00C715B8">
        <w:t xml:space="preserve"> povinnost</w:t>
      </w:r>
      <w:r w:rsidR="00DE134A">
        <w:t xml:space="preserve"> OČTŘ</w:t>
      </w:r>
      <w:r w:rsidR="00C715B8">
        <w:t xml:space="preserve"> </w:t>
      </w:r>
      <w:r w:rsidR="00DE134A">
        <w:t>poučit dětského svědka i na osoby mladší 18 let a nikoliv jen na osoby mladší 15 let</w:t>
      </w:r>
      <w:r w:rsidR="00D21803">
        <w:rPr>
          <w:rStyle w:val="Znakapoznpodarou"/>
        </w:rPr>
        <w:footnoteReference w:id="97"/>
      </w:r>
      <w:r w:rsidR="00DE134A">
        <w:t xml:space="preserve">, </w:t>
      </w:r>
      <w:r w:rsidR="00B40023">
        <w:t xml:space="preserve">jako je tomu </w:t>
      </w:r>
      <w:r w:rsidR="00EB552E">
        <w:t>ostatně</w:t>
      </w:r>
      <w:r w:rsidR="00CB4B28">
        <w:t xml:space="preserve"> i v § 102 TŘ</w:t>
      </w:r>
      <w:r w:rsidR="00B40023">
        <w:t>, který v souvislosti s výslechem dětského svědka taktéž</w:t>
      </w:r>
      <w:r w:rsidR="005F1E5C">
        <w:t xml:space="preserve"> hovoří</w:t>
      </w:r>
      <w:r w:rsidR="00B40023">
        <w:t xml:space="preserve"> o osobě mladší 18</w:t>
      </w:r>
      <w:r w:rsidR="00780997">
        <w:t xml:space="preserve"> a nikoliv 15 let</w:t>
      </w:r>
      <w:r w:rsidR="005F1E5C">
        <w:rPr>
          <w:rStyle w:val="Znakapoznpodarou"/>
        </w:rPr>
        <w:footnoteReference w:id="98"/>
      </w:r>
      <w:r w:rsidR="00B40023">
        <w:t xml:space="preserve">. </w:t>
      </w:r>
      <w:r w:rsidR="00F46B7E">
        <w:t>S</w:t>
      </w:r>
      <w:r w:rsidR="00E762AD">
        <w:t>oučasně s</w:t>
      </w:r>
      <w:r w:rsidR="00F46B7E">
        <w:t> </w:t>
      </w:r>
      <w:r w:rsidR="00E762AD">
        <w:t>tím</w:t>
      </w:r>
      <w:r w:rsidR="00F46B7E">
        <w:t xml:space="preserve"> však</w:t>
      </w:r>
      <w:r w:rsidR="003F2D4F">
        <w:t xml:space="preserve"> zmiňuje i judikaturu soudů, dle které</w:t>
      </w:r>
      <w:r w:rsidR="00E762AD">
        <w:t xml:space="preserve"> zase naopak</w:t>
      </w:r>
      <w:r w:rsidR="003F2D4F">
        <w:t xml:space="preserve"> platí</w:t>
      </w:r>
      <w:r w:rsidR="001F42BD">
        <w:t xml:space="preserve">, že </w:t>
      </w:r>
      <w:r w:rsidR="001F42BD" w:rsidRPr="00E762AD">
        <w:rPr>
          <w:i/>
        </w:rPr>
        <w:t xml:space="preserve">„Poučení této osoby dané jí jen podle obecných </w:t>
      </w:r>
      <w:proofErr w:type="gramStart"/>
      <w:r w:rsidR="001F42BD" w:rsidRPr="00E762AD">
        <w:rPr>
          <w:i/>
        </w:rPr>
        <w:t xml:space="preserve">ustanovení </w:t>
      </w:r>
      <w:r w:rsidR="00E762AD" w:rsidRPr="00E762AD">
        <w:rPr>
          <w:i/>
        </w:rPr>
        <w:t xml:space="preserve">(...) </w:t>
      </w:r>
      <w:r w:rsidR="001F42BD" w:rsidRPr="00E762AD">
        <w:rPr>
          <w:i/>
        </w:rPr>
        <w:t>samo</w:t>
      </w:r>
      <w:proofErr w:type="gramEnd"/>
      <w:r w:rsidR="001F42BD" w:rsidRPr="00E762AD">
        <w:rPr>
          <w:i/>
        </w:rPr>
        <w:t xml:space="preserve"> o sobě nečiní její výpověď nepoužitelnou</w:t>
      </w:r>
      <w:r w:rsidR="003F2D4F" w:rsidRPr="00E762AD">
        <w:rPr>
          <w:i/>
        </w:rPr>
        <w:t>“</w:t>
      </w:r>
      <w:r w:rsidR="003F2D4F">
        <w:rPr>
          <w:rStyle w:val="Znakapoznpodarou"/>
        </w:rPr>
        <w:footnoteReference w:id="99"/>
      </w:r>
      <w:r w:rsidR="00E762AD">
        <w:t xml:space="preserve"> a dle které neposkytnutí poučení osobě mladší 15 let podle zvláštního ustanovení pro osoby mladší než 15 let není důvodem pro vrácení věci státnímu zástupci k došetření, pokud bylo poučení poskytnuto alespoň v</w:t>
      </w:r>
      <w:r w:rsidR="00AA0978">
        <w:t> </w:t>
      </w:r>
      <w:r w:rsidR="00E762AD">
        <w:t>rozsahu</w:t>
      </w:r>
      <w:r w:rsidR="00AA0978">
        <w:t xml:space="preserve"> a formě odpovídajícím</w:t>
      </w:r>
      <w:r w:rsidR="00E762AD">
        <w:t xml:space="preserve"> obecný</w:t>
      </w:r>
      <w:r w:rsidR="00AA0978">
        <w:t>m</w:t>
      </w:r>
      <w:r w:rsidR="00E762AD">
        <w:t xml:space="preserve"> ustanovení</w:t>
      </w:r>
      <w:r w:rsidR="00AA0978">
        <w:t>m</w:t>
      </w:r>
      <w:r w:rsidR="00E762AD">
        <w:t xml:space="preserve"> o </w:t>
      </w:r>
      <w:r w:rsidR="00AA0978">
        <w:t>výslechu</w:t>
      </w:r>
      <w:r w:rsidR="00E762AD">
        <w:t xml:space="preserve"> </w:t>
      </w:r>
      <w:r w:rsidR="00E762AD">
        <w:lastRenderedPageBreak/>
        <w:t xml:space="preserve">svědka </w:t>
      </w:r>
      <w:r w:rsidR="00AA0978">
        <w:t xml:space="preserve"> a pokud je zřejmé, že bylo svědkovi vysvětleno, jaký význam jeho výpověď má a že je povinen poskytnout pravdivou a úplnou výpověď</w:t>
      </w:r>
      <w:r w:rsidR="00AA0978">
        <w:rPr>
          <w:rStyle w:val="Znakapoznpodarou"/>
        </w:rPr>
        <w:footnoteReference w:id="100"/>
      </w:r>
      <w:r w:rsidR="00383620">
        <w:t>.</w:t>
      </w:r>
      <w:r w:rsidR="00AA0978">
        <w:t xml:space="preserve"> </w:t>
      </w:r>
      <w:r w:rsidR="00E762AD">
        <w:t xml:space="preserve"> </w:t>
      </w:r>
      <w:r w:rsidR="001F42BD">
        <w:t xml:space="preserve">  </w:t>
      </w:r>
    </w:p>
    <w:p w:rsidR="000E3566" w:rsidRDefault="000E3566" w:rsidP="000B12A0">
      <w:pPr>
        <w:spacing w:after="0" w:line="360" w:lineRule="auto"/>
        <w:ind w:firstLine="709"/>
        <w:jc w:val="both"/>
      </w:pPr>
    </w:p>
    <w:p w:rsidR="00F60DAB" w:rsidRDefault="00965F47" w:rsidP="000B12A0">
      <w:pPr>
        <w:pStyle w:val="Nadpis3"/>
        <w:spacing w:before="0" w:line="360" w:lineRule="auto"/>
        <w:jc w:val="both"/>
      </w:pPr>
      <w:bookmarkStart w:id="11" w:name="_Toc26570109"/>
      <w:r>
        <w:t>Okolnosti a z</w:t>
      </w:r>
      <w:r w:rsidR="000E3566">
        <w:t>působ výslechu dětského svědka</w:t>
      </w:r>
      <w:bookmarkEnd w:id="11"/>
    </w:p>
    <w:p w:rsidR="00DC1D08" w:rsidRDefault="00780997" w:rsidP="000B12A0">
      <w:pPr>
        <w:spacing w:after="0" w:line="360" w:lineRule="auto"/>
        <w:ind w:firstLine="709"/>
        <w:jc w:val="both"/>
      </w:pPr>
      <w:r>
        <w:t xml:space="preserve">Nyní se </w:t>
      </w:r>
      <w:r w:rsidR="00383620">
        <w:t xml:space="preserve">již přesuneme </w:t>
      </w:r>
      <w:r>
        <w:t>k samotnému § 102 TŘ upravujícímu specifika výslechu dětského svědka. První odstavec zmíněného ustanovení upravuje způsob vedení výslechu</w:t>
      </w:r>
      <w:r w:rsidR="00E6156C">
        <w:t xml:space="preserve"> </w:t>
      </w:r>
      <w:r w:rsidR="005E5C19">
        <w:t>a případy, kdy tento výslech bude veden</w:t>
      </w:r>
      <w:r>
        <w:t>, když v § 102 odst. 1</w:t>
      </w:r>
      <w:r w:rsidR="003F28F1">
        <w:t xml:space="preserve"> věta první část před středníkem</w:t>
      </w:r>
      <w:r>
        <w:t xml:space="preserve"> TŘ stanoví </w:t>
      </w:r>
      <w:r w:rsidRPr="001F42BD">
        <w:rPr>
          <w:i/>
        </w:rPr>
        <w:t>„Je-li jako svědek vyslýchána osoba mladší než osmnáct let o okolnostech, jejichž oživování v paměti by vzhledem k věku mohlo nepříznivě ovlivňovat její duševní a mravní vývoj, je třeba výslech provádět zvlášť šetrně a po obsahové stránce tak, aby výslech v dalším řízení zpravidla už nebylo třeba opakovat</w:t>
      </w:r>
      <w:r w:rsidR="003F28F1">
        <w:rPr>
          <w:i/>
        </w:rPr>
        <w:t>;</w:t>
      </w:r>
      <w:r w:rsidR="001F42BD" w:rsidRPr="001F42BD">
        <w:rPr>
          <w:i/>
        </w:rPr>
        <w:t>“</w:t>
      </w:r>
      <w:r w:rsidR="00383620" w:rsidRPr="00444DDF">
        <w:rPr>
          <w:rStyle w:val="Znakapoznpodarou"/>
        </w:rPr>
        <w:footnoteReference w:id="101"/>
      </w:r>
      <w:r w:rsidR="00DC1D08">
        <w:t>.</w:t>
      </w:r>
    </w:p>
    <w:p w:rsidR="00FE4429" w:rsidRDefault="00761673" w:rsidP="000B12A0">
      <w:pPr>
        <w:spacing w:after="0" w:line="360" w:lineRule="auto"/>
        <w:ind w:firstLine="709"/>
        <w:jc w:val="both"/>
      </w:pPr>
      <w:r>
        <w:t>Šámal k</w:t>
      </w:r>
      <w:r w:rsidR="009652CB">
        <w:t> okolnostem, jejichž oživování by mohlo nepříznivě ovlivňovat duševní a mravní vývoj,</w:t>
      </w:r>
      <w:r>
        <w:t xml:space="preserve"> uvádí, že </w:t>
      </w:r>
      <w:r w:rsidRPr="00761673">
        <w:rPr>
          <w:i/>
        </w:rPr>
        <w:t xml:space="preserve">„Postup uvedený v § 102 odst. 1 je </w:t>
      </w:r>
      <w:proofErr w:type="gramStart"/>
      <w:r w:rsidRPr="00761673">
        <w:rPr>
          <w:i/>
        </w:rPr>
        <w:t>předepsán (...) jen</w:t>
      </w:r>
      <w:proofErr w:type="gramEnd"/>
      <w:r w:rsidRPr="00761673">
        <w:rPr>
          <w:i/>
        </w:rPr>
        <w:t xml:space="preserve"> pro případ, když je taková osoba vyslýchána o okolnostech, jejichž oživování v paměti by vzhledem k věku této osoby mohlo nepříznivě ovlivňovat její duševní a mravní vývoj.“</w:t>
      </w:r>
      <w:r w:rsidRPr="00444DDF">
        <w:rPr>
          <w:rStyle w:val="Znakapoznpodarou"/>
        </w:rPr>
        <w:footnoteReference w:id="102"/>
      </w:r>
      <w:r w:rsidR="00563A2C">
        <w:t xml:space="preserve"> přičemž</w:t>
      </w:r>
      <w:r>
        <w:t xml:space="preserve"> </w:t>
      </w:r>
      <w:r w:rsidRPr="00563A2C">
        <w:rPr>
          <w:i/>
        </w:rPr>
        <w:t>„Otázku, zda půjde o takové okolnosti, posoudí orgán činný v trestním řízení</w:t>
      </w:r>
      <w:r w:rsidR="00563A2C" w:rsidRPr="00563A2C">
        <w:rPr>
          <w:i/>
        </w:rPr>
        <w:t>, který hodlá provést výslech</w:t>
      </w:r>
      <w:r w:rsidR="00563A2C">
        <w:rPr>
          <w:i/>
        </w:rPr>
        <w:t>“</w:t>
      </w:r>
      <w:r w:rsidR="00563A2C" w:rsidRPr="00444DDF">
        <w:rPr>
          <w:rStyle w:val="Znakapoznpodarou"/>
        </w:rPr>
        <w:footnoteReference w:id="103"/>
      </w:r>
      <w:r w:rsidR="00563A2C">
        <w:rPr>
          <w:i/>
        </w:rPr>
        <w:t xml:space="preserve"> </w:t>
      </w:r>
      <w:r w:rsidR="00563A2C">
        <w:t xml:space="preserve">a </w:t>
      </w:r>
      <w:r w:rsidR="00563A2C" w:rsidRPr="00563A2C">
        <w:rPr>
          <w:i/>
        </w:rPr>
        <w:t>„Ve složitějších případech se jeho rozhodnutí (...) neobejde bez předběžné konzultace s orgánem sociálně-právní ochrany dětí, pedagogem, dětským psychologem, dětským psychiatrem nebo jiným odborníkem zabývajícím se výchovou dětí a mládeže.“</w:t>
      </w:r>
      <w:r w:rsidR="00563A2C" w:rsidRPr="00444DDF">
        <w:rPr>
          <w:rStyle w:val="Znakapoznpodarou"/>
        </w:rPr>
        <w:footnoteReference w:id="104"/>
      </w:r>
      <w:r w:rsidR="00563A2C">
        <w:t xml:space="preserve">. </w:t>
      </w:r>
      <w:r w:rsidR="005112DE">
        <w:t xml:space="preserve">Podle Šámala </w:t>
      </w:r>
      <w:r w:rsidR="005112DE" w:rsidRPr="00444DDF">
        <w:rPr>
          <w:i/>
        </w:rPr>
        <w:t>„Obecně ovšem nelze stanovit, jaké okolnosti mohou způsobit, že jejich oživování v paměti by mohlo nepříznivě ovlivňovat duševní a mravní vývoj osoby mladší než 18 let.“</w:t>
      </w:r>
      <w:r w:rsidR="00444DDF" w:rsidRPr="00444DDF">
        <w:rPr>
          <w:rStyle w:val="Znakapoznpodarou"/>
        </w:rPr>
        <w:footnoteReference w:id="105"/>
      </w:r>
      <w:r w:rsidR="005112DE">
        <w:t xml:space="preserve"> a </w:t>
      </w:r>
      <w:r w:rsidR="005112DE" w:rsidRPr="00444DDF">
        <w:rPr>
          <w:i/>
        </w:rPr>
        <w:t>„Jejich druh a okruh bude v každém konkrétním případě jiný a podmíněný zejména věkem vyslýchané osoby</w:t>
      </w:r>
      <w:r w:rsidR="00444DDF" w:rsidRPr="00444DDF">
        <w:rPr>
          <w:i/>
        </w:rPr>
        <w:t>, stupněm jejího rozumového, duševního a mravního vývoje, dosavadními zkušenostmi s takovými okolnostmi, charakterem trestné činnosti a povahou okolností, o nichž má osoba mladší 18 let vypovídat, podmínkami, za nichž se stala svědkem události, o které má svědčit, dále skutečností, zda jde zároveň o poškozeného, a tím, zda a jaká škoda (hmotná, morální, na zdraví, jiná) jí byla způsobena, atd.“</w:t>
      </w:r>
      <w:r w:rsidR="00444DDF" w:rsidRPr="00444DDF">
        <w:rPr>
          <w:rStyle w:val="Znakapoznpodarou"/>
        </w:rPr>
        <w:footnoteReference w:id="106"/>
      </w:r>
      <w:r w:rsidR="003F28F1">
        <w:t xml:space="preserve">. </w:t>
      </w:r>
    </w:p>
    <w:p w:rsidR="002958AA" w:rsidRDefault="002958AA" w:rsidP="000B12A0">
      <w:pPr>
        <w:spacing w:after="0" w:line="360" w:lineRule="auto"/>
        <w:ind w:firstLine="709"/>
        <w:jc w:val="both"/>
      </w:pPr>
      <w:proofErr w:type="spellStart"/>
      <w:r>
        <w:t>Draštík</w:t>
      </w:r>
      <w:proofErr w:type="spellEnd"/>
      <w:r w:rsidR="005E5C19">
        <w:t xml:space="preserve"> pak k okolnostem, jejichž oživování by mohlo nepříznivě ovlivňovat duševní a mravní vývoj</w:t>
      </w:r>
      <w:r w:rsidR="003002F4">
        <w:t xml:space="preserve"> uvádí, že </w:t>
      </w:r>
      <w:r w:rsidR="003002F4" w:rsidRPr="008D5D64">
        <w:rPr>
          <w:i/>
        </w:rPr>
        <w:t>„</w:t>
      </w:r>
      <w:proofErr w:type="gramStart"/>
      <w:r w:rsidR="003002F4" w:rsidRPr="008D5D64">
        <w:rPr>
          <w:i/>
        </w:rPr>
        <w:t>Zákon (...) upravuje</w:t>
      </w:r>
      <w:proofErr w:type="gramEnd"/>
      <w:r w:rsidRPr="008D5D64">
        <w:rPr>
          <w:i/>
        </w:rPr>
        <w:t xml:space="preserve"> </w:t>
      </w:r>
      <w:r w:rsidR="003002F4" w:rsidRPr="008D5D64">
        <w:rPr>
          <w:i/>
        </w:rPr>
        <w:t xml:space="preserve">odchylný postup při výslechu svědka (...), za </w:t>
      </w:r>
      <w:r w:rsidR="003002F4" w:rsidRPr="008D5D64">
        <w:rPr>
          <w:i/>
        </w:rPr>
        <w:lastRenderedPageBreak/>
        <w:t>podmínky, že okolnosti, o kterých má vypovídat, mohou být příčinou tzv. sekundární viktimizace, jde-li o poškozeného nebo jde o okolnosti,</w:t>
      </w:r>
      <w:r w:rsidR="0005474F" w:rsidRPr="008D5D64">
        <w:rPr>
          <w:i/>
        </w:rPr>
        <w:t xml:space="preserve"> které by obecně mohly mít na dítě nebo mladistvého svědka nepříznivý vliv.</w:t>
      </w:r>
      <w:r w:rsidR="008D5D64" w:rsidRPr="008D5D64">
        <w:rPr>
          <w:i/>
        </w:rPr>
        <w:t>“</w:t>
      </w:r>
      <w:r>
        <w:rPr>
          <w:rStyle w:val="Znakapoznpodarou"/>
        </w:rPr>
        <w:footnoteReference w:id="107"/>
      </w:r>
      <w:r w:rsidR="008D5D64">
        <w:rPr>
          <w:i/>
        </w:rPr>
        <w:t xml:space="preserve"> </w:t>
      </w:r>
      <w:r w:rsidR="007740BB">
        <w:t xml:space="preserve">přičemž </w:t>
      </w:r>
      <w:r w:rsidR="00B30B42" w:rsidRPr="00D3494B">
        <w:rPr>
          <w:i/>
        </w:rPr>
        <w:t>„T</w:t>
      </w:r>
      <w:r w:rsidR="007740BB" w:rsidRPr="00D3494B">
        <w:rPr>
          <w:i/>
        </w:rPr>
        <w:t>yto okolnosti</w:t>
      </w:r>
      <w:r w:rsidR="00B30B42" w:rsidRPr="00D3494B">
        <w:rPr>
          <w:i/>
        </w:rPr>
        <w:t xml:space="preserve"> jsou přísně individuální a posoudí je orgán, který výslech provádí.“</w:t>
      </w:r>
      <w:r w:rsidR="00D3494B" w:rsidRPr="00D3494B">
        <w:rPr>
          <w:rStyle w:val="Znakapoznpodarou"/>
        </w:rPr>
        <w:footnoteReference w:id="108"/>
      </w:r>
      <w:r w:rsidR="00DA4743">
        <w:t xml:space="preserve"> a stejně</w:t>
      </w:r>
      <w:r w:rsidR="00903E17">
        <w:t xml:space="preserve"> </w:t>
      </w:r>
      <w:r w:rsidR="00DA4743">
        <w:t>jako u Šámala je</w:t>
      </w:r>
      <w:r w:rsidR="00B30B42">
        <w:t xml:space="preserve"> </w:t>
      </w:r>
      <w:r w:rsidR="00965F47">
        <w:t>také</w:t>
      </w:r>
      <w:r w:rsidR="00903E17">
        <w:t xml:space="preserve"> </w:t>
      </w:r>
      <w:r w:rsidR="00DA4743" w:rsidRPr="00D3494B">
        <w:rPr>
          <w:i/>
        </w:rPr>
        <w:t>„vhodné, aby se vyslýchající předem poradil s psychologem, pedagogickým pracovníkem nebo jiným odborníkem zabývajícím se výchovou dětí a mládeže</w:t>
      </w:r>
      <w:r w:rsidR="00B815A2" w:rsidRPr="00D3494B">
        <w:rPr>
          <w:i/>
        </w:rPr>
        <w:t>.“</w:t>
      </w:r>
      <w:r w:rsidR="00D3494B" w:rsidRPr="003C6F2F">
        <w:rPr>
          <w:rStyle w:val="Znakapoznpodarou"/>
        </w:rPr>
        <w:footnoteReference w:id="109"/>
      </w:r>
      <w:r w:rsidR="00B815A2">
        <w:t>.</w:t>
      </w:r>
      <w:r w:rsidR="00366DC7">
        <w:t xml:space="preserve"> Nicméně</w:t>
      </w:r>
      <w:r w:rsidR="00903E17">
        <w:t xml:space="preserve"> však</w:t>
      </w:r>
      <w:r w:rsidR="00366DC7">
        <w:t xml:space="preserve"> stejně tak jako</w:t>
      </w:r>
      <w:r w:rsidR="006E76CC">
        <w:t xml:space="preserve"> u </w:t>
      </w:r>
      <w:r w:rsidR="00366DC7">
        <w:t>Šámal</w:t>
      </w:r>
      <w:r w:rsidR="00903E17">
        <w:t>a</w:t>
      </w:r>
      <w:r w:rsidR="00D3494B">
        <w:t xml:space="preserve"> </w:t>
      </w:r>
      <w:proofErr w:type="spellStart"/>
      <w:r w:rsidR="006E76CC">
        <w:t>Draštík</w:t>
      </w:r>
      <w:proofErr w:type="spellEnd"/>
      <w:r w:rsidR="00903E17">
        <w:t xml:space="preserve"> také</w:t>
      </w:r>
      <w:r w:rsidR="006E76CC">
        <w:t xml:space="preserve"> uvádí, že </w:t>
      </w:r>
      <w:r w:rsidR="006E76CC" w:rsidRPr="00D3494B">
        <w:rPr>
          <w:i/>
        </w:rPr>
        <w:t>„nepříznivé okolnosti, o kterých by měl svědek vypovídat, nelze předem obecně stanovit, ale půjde zpravidla o okolnosti trestné činnosti, která je předmětem řízení, a budou spočívat především v jejím provedení (činy vyvolávající strach, agresivní projevy, pornografie, sociálně, vulgárně, mravně destruktivní či zvrhlé chování atd.).</w:t>
      </w:r>
      <w:r w:rsidR="00D3494B" w:rsidRPr="00D3494B">
        <w:rPr>
          <w:i/>
        </w:rPr>
        <w:t>“</w:t>
      </w:r>
      <w:r w:rsidR="00D3494B" w:rsidRPr="00D3494B">
        <w:rPr>
          <w:rStyle w:val="Znakapoznpodarou"/>
        </w:rPr>
        <w:footnoteReference w:id="110"/>
      </w:r>
      <w:r w:rsidR="00D3494B">
        <w:rPr>
          <w:i/>
        </w:rPr>
        <w:t xml:space="preserve"> </w:t>
      </w:r>
      <w:r w:rsidR="00D3494B">
        <w:t xml:space="preserve">a </w:t>
      </w:r>
      <w:r w:rsidR="00D3494B" w:rsidRPr="00D3494B">
        <w:rPr>
          <w:i/>
        </w:rPr>
        <w:t xml:space="preserve">„Podmínkou pro odlišný způsob výslechu je vysoká pravděpodobnost, že se svědek při výslechu setká s nepříznivými okolnostmi, jejichž oživení nebo </w:t>
      </w:r>
      <w:proofErr w:type="gramStart"/>
      <w:r w:rsidR="00D3494B" w:rsidRPr="00D3494B">
        <w:rPr>
          <w:i/>
        </w:rPr>
        <w:t>vyvolání (...) může</w:t>
      </w:r>
      <w:proofErr w:type="gramEnd"/>
      <w:r w:rsidR="00D3494B" w:rsidRPr="00D3494B">
        <w:rPr>
          <w:i/>
        </w:rPr>
        <w:t xml:space="preserve"> nepříznivě ovlivnit (...) duševní a/nebo mravní vývoj.“</w:t>
      </w:r>
      <w:r w:rsidR="00D3494B" w:rsidRPr="00D3494B">
        <w:rPr>
          <w:rStyle w:val="Znakapoznpodarou"/>
        </w:rPr>
        <w:footnoteReference w:id="111"/>
      </w:r>
      <w:r w:rsidR="00D3494B">
        <w:t>.</w:t>
      </w:r>
      <w:r w:rsidR="006E76CC">
        <w:t xml:space="preserve"> </w:t>
      </w:r>
      <w:r w:rsidR="00366DC7">
        <w:t xml:space="preserve"> </w:t>
      </w:r>
      <w:r w:rsidR="00B815A2">
        <w:t xml:space="preserve"> </w:t>
      </w:r>
      <w:r w:rsidR="00DA4743">
        <w:t xml:space="preserve"> </w:t>
      </w:r>
      <w:r w:rsidR="00B30B42">
        <w:t xml:space="preserve"> </w:t>
      </w:r>
    </w:p>
    <w:p w:rsidR="00903E17" w:rsidRPr="003B5B76" w:rsidRDefault="007F30FD" w:rsidP="000B12A0">
      <w:pPr>
        <w:spacing w:after="0" w:line="360" w:lineRule="auto"/>
        <w:ind w:firstLine="709"/>
        <w:jc w:val="both"/>
      </w:pPr>
      <w:r>
        <w:t xml:space="preserve">Dle Jelínka se zase bude jednat </w:t>
      </w:r>
      <w:r w:rsidRPr="005B32A0">
        <w:rPr>
          <w:i/>
        </w:rPr>
        <w:t>„zpravidla o případy trestných činů znásilnění, pohlavního zneužívání, resp. pokusů těchto trestných činů, namířených proti osobám mladším osmnácti let.“</w:t>
      </w:r>
      <w:r w:rsidR="005B32A0" w:rsidRPr="003C6F2F">
        <w:rPr>
          <w:rStyle w:val="Znakapoznpodarou"/>
        </w:rPr>
        <w:footnoteReference w:id="112"/>
      </w:r>
      <w:r w:rsidRPr="003C6F2F">
        <w:t xml:space="preserve"> </w:t>
      </w:r>
      <w:r w:rsidR="005B32A0">
        <w:t>jelikož</w:t>
      </w:r>
      <w:r>
        <w:t xml:space="preserve"> </w:t>
      </w:r>
      <w:r w:rsidR="005B32A0" w:rsidRPr="003C6F2F">
        <w:rPr>
          <w:i/>
        </w:rPr>
        <w:t>„</w:t>
      </w:r>
      <w:r w:rsidRPr="003C6F2F">
        <w:rPr>
          <w:i/>
        </w:rPr>
        <w:t>v těchto případech často do</w:t>
      </w:r>
      <w:r w:rsidR="005B32A0" w:rsidRPr="003C6F2F">
        <w:rPr>
          <w:i/>
        </w:rPr>
        <w:t>chází k hrubým zásahům do pohlavní sféry poškozených a jejich psychiky.“</w:t>
      </w:r>
      <w:r w:rsidR="003C6F2F" w:rsidRPr="003B5B76">
        <w:rPr>
          <w:rStyle w:val="Znakapoznpodarou"/>
        </w:rPr>
        <w:footnoteReference w:id="113"/>
      </w:r>
      <w:r w:rsidR="003B5B76">
        <w:t>.</w:t>
      </w:r>
    </w:p>
    <w:p w:rsidR="00DC2421" w:rsidRDefault="00FE4429" w:rsidP="000B12A0">
      <w:pPr>
        <w:spacing w:after="0" w:line="360" w:lineRule="auto"/>
        <w:ind w:firstLine="709"/>
        <w:jc w:val="both"/>
      </w:pPr>
      <w:r>
        <w:t>K</w:t>
      </w:r>
      <w:r w:rsidR="00E97723">
        <w:t> </w:t>
      </w:r>
      <w:r>
        <w:t>samotnému</w:t>
      </w:r>
      <w:r w:rsidR="00E97723">
        <w:t xml:space="preserve"> </w:t>
      </w:r>
      <w:r w:rsidR="00433A21">
        <w:t xml:space="preserve">způsobu </w:t>
      </w:r>
      <w:r>
        <w:t>výslechu</w:t>
      </w:r>
      <w:r w:rsidR="00433A21">
        <w:t xml:space="preserve"> osoby mladší 18 let</w:t>
      </w:r>
      <w:r w:rsidR="003F28F1">
        <w:t xml:space="preserve"> </w:t>
      </w:r>
      <w:r w:rsidR="00E97723">
        <w:t xml:space="preserve">Šámal </w:t>
      </w:r>
      <w:r w:rsidR="00E97723" w:rsidRPr="00433A21">
        <w:t>uvádí</w:t>
      </w:r>
      <w:r w:rsidR="00433A21">
        <w:t xml:space="preserve">, že </w:t>
      </w:r>
      <w:r w:rsidR="00433A21" w:rsidRPr="000B281B">
        <w:rPr>
          <w:i/>
        </w:rPr>
        <w:t xml:space="preserve">„musí </w:t>
      </w:r>
      <w:proofErr w:type="gramStart"/>
      <w:r w:rsidR="00433A21" w:rsidRPr="000B281B">
        <w:rPr>
          <w:i/>
        </w:rPr>
        <w:t xml:space="preserve">být </w:t>
      </w:r>
      <w:r w:rsidR="00965F47">
        <w:rPr>
          <w:i/>
        </w:rPr>
        <w:t>(...)</w:t>
      </w:r>
      <w:r w:rsidR="00433A21" w:rsidRPr="000B281B">
        <w:rPr>
          <w:i/>
        </w:rPr>
        <w:t xml:space="preserve"> prováděn</w:t>
      </w:r>
      <w:proofErr w:type="gramEnd"/>
      <w:r w:rsidR="00433A21" w:rsidRPr="000B281B">
        <w:rPr>
          <w:i/>
        </w:rPr>
        <w:t xml:space="preserve"> zvlášť šetrně a po obsahové stránce vyčerpávajícím způsobem, aby její výslech už nebylo třeba pokud možno v dalším řízení opakovat.“</w:t>
      </w:r>
      <w:r w:rsidR="00DA1E56" w:rsidRPr="00DA1E56">
        <w:rPr>
          <w:rStyle w:val="Znakapoznpodarou"/>
        </w:rPr>
        <w:footnoteReference w:id="114"/>
      </w:r>
      <w:r w:rsidR="00433A21" w:rsidRPr="000B281B">
        <w:rPr>
          <w:i/>
        </w:rPr>
        <w:t xml:space="preserve"> </w:t>
      </w:r>
      <w:r w:rsidR="00433A21">
        <w:t xml:space="preserve">a </w:t>
      </w:r>
      <w:r w:rsidR="00433A21" w:rsidRPr="000B281B">
        <w:rPr>
          <w:i/>
        </w:rPr>
        <w:t xml:space="preserve">„Proto je nutná zvlášť pečlivá příprava </w:t>
      </w:r>
      <w:r w:rsidR="00965F47">
        <w:rPr>
          <w:i/>
        </w:rPr>
        <w:t>(...)</w:t>
      </w:r>
      <w:r w:rsidR="00433A21" w:rsidRPr="000B281B">
        <w:rPr>
          <w:i/>
        </w:rPr>
        <w:t xml:space="preserve"> a jeho správné vedení za asistence</w:t>
      </w:r>
      <w:r w:rsidR="000B281B" w:rsidRPr="000B281B">
        <w:rPr>
          <w:i/>
        </w:rPr>
        <w:t xml:space="preserve"> příslušného odborníka, popřípadě i rodičů“</w:t>
      </w:r>
      <w:r w:rsidR="00DA1E56">
        <w:rPr>
          <w:rStyle w:val="Znakapoznpodarou"/>
          <w:i/>
        </w:rPr>
        <w:footnoteReference w:id="115"/>
      </w:r>
      <w:r w:rsidR="000B281B">
        <w:t xml:space="preserve">. Dále je podle Šámala </w:t>
      </w:r>
      <w:r w:rsidR="000B281B" w:rsidRPr="000B281B">
        <w:rPr>
          <w:i/>
        </w:rPr>
        <w:t>„Vzhledem k </w:t>
      </w:r>
      <w:proofErr w:type="gramStart"/>
      <w:r w:rsidR="000B281B" w:rsidRPr="000B281B">
        <w:rPr>
          <w:i/>
        </w:rPr>
        <w:t xml:space="preserve">věku </w:t>
      </w:r>
      <w:r w:rsidR="002F4DD3">
        <w:rPr>
          <w:i/>
        </w:rPr>
        <w:t xml:space="preserve">(...) </w:t>
      </w:r>
      <w:r w:rsidR="000B281B" w:rsidRPr="000B281B">
        <w:rPr>
          <w:i/>
        </w:rPr>
        <w:t>rozumové</w:t>
      </w:r>
      <w:proofErr w:type="gramEnd"/>
      <w:r w:rsidR="000B281B" w:rsidRPr="000B281B">
        <w:rPr>
          <w:i/>
        </w:rPr>
        <w:t xml:space="preserve"> a mravní úrovni a k předmětu výslechu nutno zvolit i odpovídající formu výslechu, obsah a způsob kladení otázek, rozsah a délku </w:t>
      </w:r>
      <w:r w:rsidR="002F4DD3">
        <w:rPr>
          <w:i/>
        </w:rPr>
        <w:t>(...)</w:t>
      </w:r>
      <w:r w:rsidR="000B281B" w:rsidRPr="000B281B">
        <w:rPr>
          <w:i/>
        </w:rPr>
        <w:t>, výslechové prostředí atd.“</w:t>
      </w:r>
      <w:r w:rsidR="00DA1E56" w:rsidRPr="00DA1E56">
        <w:rPr>
          <w:rStyle w:val="Znakapoznpodarou"/>
        </w:rPr>
        <w:footnoteReference w:id="116"/>
      </w:r>
      <w:r w:rsidR="00E15813">
        <w:rPr>
          <w:i/>
        </w:rPr>
        <w:t xml:space="preserve"> </w:t>
      </w:r>
      <w:r w:rsidR="00E15813">
        <w:t xml:space="preserve">a </w:t>
      </w:r>
      <w:r w:rsidR="00E15813" w:rsidRPr="00E15813">
        <w:rPr>
          <w:i/>
        </w:rPr>
        <w:t xml:space="preserve">„Zvláštnostem výslechu (...) je </w:t>
      </w:r>
      <w:r w:rsidR="00E15813" w:rsidRPr="00E15813">
        <w:rPr>
          <w:i/>
        </w:rPr>
        <w:lastRenderedPageBreak/>
        <w:t xml:space="preserve">nutno přizpůsobit i </w:t>
      </w:r>
      <w:r w:rsidR="002F4DD3">
        <w:rPr>
          <w:i/>
        </w:rPr>
        <w:t xml:space="preserve">(...) </w:t>
      </w:r>
      <w:r w:rsidR="00E15813" w:rsidRPr="00E15813">
        <w:rPr>
          <w:i/>
        </w:rPr>
        <w:t>chování zúčastněných osob.“</w:t>
      </w:r>
      <w:r w:rsidR="00E15813" w:rsidRPr="00E15813">
        <w:rPr>
          <w:rStyle w:val="Znakapoznpodarou"/>
        </w:rPr>
        <w:footnoteReference w:id="117"/>
      </w:r>
      <w:r w:rsidR="00E15813" w:rsidRPr="00E15813">
        <w:rPr>
          <w:i/>
        </w:rPr>
        <w:t xml:space="preserve"> </w:t>
      </w:r>
      <w:r w:rsidR="00E15813" w:rsidRPr="00E15813">
        <w:t>přičemž</w:t>
      </w:r>
      <w:r w:rsidR="00E15813" w:rsidRPr="00E15813">
        <w:rPr>
          <w:i/>
        </w:rPr>
        <w:t xml:space="preserve"> „Pozornost musí být věnována též zjištění, zda vyslýchaná osoba </w:t>
      </w:r>
      <w:r w:rsidR="002F4DD3">
        <w:rPr>
          <w:i/>
        </w:rPr>
        <w:t xml:space="preserve">(...) </w:t>
      </w:r>
      <w:r w:rsidR="00E15813" w:rsidRPr="00E15813">
        <w:rPr>
          <w:i/>
        </w:rPr>
        <w:t>nebyla ještě před svým výslechem ovlivňována někým, kdo má zájem na obsahu její výpovědi a výsledku řízení.“</w:t>
      </w:r>
      <w:r w:rsidR="00B218D5">
        <w:rPr>
          <w:rStyle w:val="Znakapoznpodarou"/>
          <w:i/>
        </w:rPr>
        <w:footnoteReference w:id="118"/>
      </w:r>
      <w:r w:rsidR="000C491C">
        <w:t xml:space="preserve">. </w:t>
      </w:r>
    </w:p>
    <w:p w:rsidR="00791A11" w:rsidRDefault="00DC2421" w:rsidP="000B12A0">
      <w:pPr>
        <w:spacing w:after="0" w:line="360" w:lineRule="auto"/>
        <w:ind w:firstLine="709"/>
        <w:jc w:val="both"/>
      </w:pPr>
      <w:proofErr w:type="spellStart"/>
      <w:r>
        <w:t>Draštík</w:t>
      </w:r>
      <w:proofErr w:type="spellEnd"/>
      <w:r>
        <w:t xml:space="preserve"> se pak k metodice výslechu dětského svědka podle § 102 odst. 1 TŘ ve svém komentáři vyjadřuje pouze v tom smyslu, že </w:t>
      </w:r>
      <w:r w:rsidRPr="00DC2421">
        <w:rPr>
          <w:i/>
        </w:rPr>
        <w:t>„sice i zde bude vycházeno z obecných ustanovení o výslechu svědka (§ 97-101), ale nikoli zcela.“</w:t>
      </w:r>
      <w:r w:rsidRPr="00DC2421">
        <w:rPr>
          <w:rStyle w:val="Znakapoznpodarou"/>
        </w:rPr>
        <w:footnoteReference w:id="119"/>
      </w:r>
      <w:r>
        <w:t xml:space="preserve"> jelikož </w:t>
      </w:r>
      <w:r w:rsidRPr="001E6224">
        <w:rPr>
          <w:i/>
        </w:rPr>
        <w:t>„Výslechu se bude účastnit jiný okruh osob, než je tomu u výslechu osob dospělých, výslech bude veden odlišným způsobem a omezuje se i četnost výslechů.“</w:t>
      </w:r>
      <w:r w:rsidR="001E6224">
        <w:rPr>
          <w:rStyle w:val="Znakapoznpodarou"/>
        </w:rPr>
        <w:footnoteReference w:id="120"/>
      </w:r>
      <w:r w:rsidR="00CD6D84">
        <w:t xml:space="preserve">. </w:t>
      </w:r>
    </w:p>
    <w:p w:rsidR="00BC1A67" w:rsidRDefault="00791A11" w:rsidP="000B12A0">
      <w:pPr>
        <w:spacing w:after="0" w:line="360" w:lineRule="auto"/>
        <w:ind w:firstLine="709"/>
        <w:jc w:val="both"/>
      </w:pPr>
      <w:r>
        <w:t>Konečně i Jelínek</w:t>
      </w:r>
      <w:r w:rsidR="002F4DD3">
        <w:t xml:space="preserve"> se</w:t>
      </w:r>
      <w:r>
        <w:t xml:space="preserve"> ve svém komentáři vyjadřuje</w:t>
      </w:r>
      <w:r w:rsidR="002F4DD3">
        <w:t xml:space="preserve"> k</w:t>
      </w:r>
      <w:r>
        <w:t> metodice výslechu</w:t>
      </w:r>
      <w:r w:rsidR="006E316D">
        <w:t xml:space="preserve"> dětského svědka</w:t>
      </w:r>
      <w:r>
        <w:t xml:space="preserve"> dle § 102 odst. 1 TŘ, nicméně uvádí pouze tolik, že </w:t>
      </w:r>
      <w:r w:rsidRPr="00791A11">
        <w:rPr>
          <w:i/>
        </w:rPr>
        <w:t>„Věková i mentální úroveň poškozených (často je svědek velmi mladého věku) vyžaduje diferenciovaný přístup a zvláštní znalosti při jejich výslechu.</w:t>
      </w:r>
      <w:r>
        <w:rPr>
          <w:i/>
        </w:rPr>
        <w:t>“</w:t>
      </w:r>
      <w:r>
        <w:rPr>
          <w:rStyle w:val="Znakapoznpodarou"/>
          <w:i/>
        </w:rPr>
        <w:footnoteReference w:id="121"/>
      </w:r>
      <w:r>
        <w:t xml:space="preserve"> aniž by však specifikoval, jak by měl takový přístup vypadat nebo jaké by měl</w:t>
      </w:r>
      <w:r w:rsidR="006873F7">
        <w:t>y</w:t>
      </w:r>
      <w:r>
        <w:t xml:space="preserve"> být ony znalosti. </w:t>
      </w:r>
    </w:p>
    <w:p w:rsidR="00BC1A67" w:rsidRDefault="00BC1A67" w:rsidP="000B12A0">
      <w:pPr>
        <w:spacing w:after="0" w:line="360" w:lineRule="auto"/>
        <w:ind w:firstLine="709"/>
        <w:jc w:val="both"/>
      </w:pPr>
    </w:p>
    <w:p w:rsidR="00BC1A67" w:rsidRDefault="00BC1A67" w:rsidP="000B12A0">
      <w:pPr>
        <w:pStyle w:val="Nadpis3"/>
        <w:spacing w:before="0" w:line="360" w:lineRule="auto"/>
        <w:jc w:val="both"/>
      </w:pPr>
      <w:bookmarkStart w:id="12" w:name="_Toc26570110"/>
      <w:r>
        <w:t>Osoby přibrané k výslechu dětského svědka</w:t>
      </w:r>
      <w:bookmarkEnd w:id="12"/>
    </w:p>
    <w:p w:rsidR="00856D40" w:rsidRDefault="00827951" w:rsidP="000B12A0">
      <w:pPr>
        <w:spacing w:after="0" w:line="360" w:lineRule="auto"/>
        <w:ind w:firstLine="709"/>
        <w:jc w:val="both"/>
      </w:pPr>
      <w:r>
        <w:t>V</w:t>
      </w:r>
      <w:r w:rsidR="004E6CB2">
        <w:t> č</w:t>
      </w:r>
      <w:r w:rsidR="00763974">
        <w:t>ásti věty první za středníkem</w:t>
      </w:r>
      <w:r w:rsidR="004B1E8B">
        <w:t xml:space="preserve"> a větě druhé § 102 odst. 1</w:t>
      </w:r>
      <w:r w:rsidR="00763974">
        <w:t xml:space="preserve"> </w:t>
      </w:r>
      <w:r>
        <w:t>následně</w:t>
      </w:r>
      <w:r w:rsidR="004E6CB2">
        <w:t xml:space="preserve"> TŘ upravuje osoby, které musí </w:t>
      </w:r>
      <w:r>
        <w:t xml:space="preserve">nebo mohou </w:t>
      </w:r>
      <w:r w:rsidR="004E6CB2">
        <w:t>být k výslechu dětského svědka</w:t>
      </w:r>
      <w:r w:rsidR="001E0BEA">
        <w:t xml:space="preserve"> přibrány,</w:t>
      </w:r>
      <w:r w:rsidR="00763974">
        <w:t xml:space="preserve"> </w:t>
      </w:r>
      <w:r w:rsidR="001E0BEA">
        <w:t>když</w:t>
      </w:r>
      <w:r w:rsidR="00F60DAB">
        <w:t xml:space="preserve"> </w:t>
      </w:r>
      <w:r w:rsidR="00856D40">
        <w:t>stanoví</w:t>
      </w:r>
      <w:r w:rsidR="00F60DAB">
        <w:t xml:space="preserve">, že </w:t>
      </w:r>
      <w:r w:rsidR="00F60DAB" w:rsidRPr="00F60DAB">
        <w:rPr>
          <w:i/>
        </w:rPr>
        <w:t>„k výslechu se přibere orgán sociálně-právní ochrany dětí nebo jiná osoba mající zkušenosti s výchovou mládeže, která by se zřetelem na předmět výslechu a stupeň duševního vývoje vyslýchané osoby přispěla k správnému vedení výslechu. Může-li to přispět k správnému provedení výslechu, mohou být přibráni i rodiče.</w:t>
      </w:r>
      <w:r w:rsidR="00F60DAB">
        <w:rPr>
          <w:i/>
        </w:rPr>
        <w:t>“</w:t>
      </w:r>
      <w:r w:rsidR="00F60DAB" w:rsidRPr="00856D40">
        <w:rPr>
          <w:rStyle w:val="Znakapoznpodarou"/>
        </w:rPr>
        <w:footnoteReference w:id="122"/>
      </w:r>
      <w:r w:rsidR="00856D40">
        <w:t xml:space="preserve">. </w:t>
      </w:r>
    </w:p>
    <w:p w:rsidR="0007284D" w:rsidRDefault="00856D40" w:rsidP="000B12A0">
      <w:pPr>
        <w:spacing w:after="0" w:line="360" w:lineRule="auto"/>
        <w:ind w:firstLine="709"/>
        <w:jc w:val="both"/>
      </w:pPr>
      <w:r>
        <w:t xml:space="preserve">Dle Šámala platí, že </w:t>
      </w:r>
      <w:r w:rsidRPr="00B67C89">
        <w:rPr>
          <w:i/>
        </w:rPr>
        <w:t>„je přibrání orgánu sociálně-právní ochrany dětí nebo jiné osoby mající zkušenost</w:t>
      </w:r>
      <w:r w:rsidR="00B67C89" w:rsidRPr="00B67C89">
        <w:rPr>
          <w:i/>
        </w:rPr>
        <w:t>i</w:t>
      </w:r>
      <w:r w:rsidRPr="00B67C89">
        <w:rPr>
          <w:i/>
        </w:rPr>
        <w:t xml:space="preserve"> s výchovou mládeže </w:t>
      </w:r>
      <w:r w:rsidR="00B67C89" w:rsidRPr="00B67C89">
        <w:rPr>
          <w:i/>
        </w:rPr>
        <w:t xml:space="preserve">k výslechu </w:t>
      </w:r>
      <w:r w:rsidRPr="00B67C89">
        <w:rPr>
          <w:i/>
        </w:rPr>
        <w:t>obligatorní</w:t>
      </w:r>
      <w:r w:rsidR="00B67C89" w:rsidRPr="00B67C89">
        <w:rPr>
          <w:i/>
        </w:rPr>
        <w:t>.“</w:t>
      </w:r>
      <w:r w:rsidR="00B67C89" w:rsidRPr="00B67C89">
        <w:rPr>
          <w:rStyle w:val="Znakapoznpodarou"/>
        </w:rPr>
        <w:footnoteReference w:id="123"/>
      </w:r>
      <w:r w:rsidR="00892909">
        <w:t xml:space="preserve"> </w:t>
      </w:r>
      <w:r w:rsidR="00CE0EDF">
        <w:t>a c</w:t>
      </w:r>
      <w:r w:rsidR="00DB7171">
        <w:t>o se týče konkretizace OSPOD</w:t>
      </w:r>
      <w:r w:rsidR="001B13CF">
        <w:t>, bude j</w:t>
      </w:r>
      <w:r w:rsidR="00295F62">
        <w:t>ím</w:t>
      </w:r>
      <w:r w:rsidR="001B13CF">
        <w:t xml:space="preserve"> </w:t>
      </w:r>
      <w:r w:rsidR="00295F62" w:rsidRPr="007F0D80">
        <w:rPr>
          <w:i/>
        </w:rPr>
        <w:t xml:space="preserve">„zpravidla příslušný obecní úřad [§ 4 odst. 1 písm. b), c) zákona č. 359/1999 Sb., o sociálně-právní ochraně dětí], za nějž musí být u výslechu přítomna pověřená osoba (§ 48 a </w:t>
      </w:r>
      <w:proofErr w:type="spellStart"/>
      <w:r w:rsidR="00295F62" w:rsidRPr="007F0D80">
        <w:rPr>
          <w:i/>
        </w:rPr>
        <w:t>násl</w:t>
      </w:r>
      <w:proofErr w:type="spellEnd"/>
      <w:r w:rsidR="00295F62" w:rsidRPr="007F0D80">
        <w:rPr>
          <w:i/>
        </w:rPr>
        <w:t>.</w:t>
      </w:r>
      <w:r w:rsidR="007F0D80" w:rsidRPr="007F0D80">
        <w:rPr>
          <w:i/>
        </w:rPr>
        <w:t xml:space="preserve"> </w:t>
      </w:r>
      <w:r w:rsidR="00295F62" w:rsidRPr="007F0D80">
        <w:rPr>
          <w:i/>
        </w:rPr>
        <w:t>zákona č. 359/1999 Sb.).</w:t>
      </w:r>
      <w:r w:rsidR="007F0D80" w:rsidRPr="007F0D80">
        <w:rPr>
          <w:i/>
        </w:rPr>
        <w:t>“</w:t>
      </w:r>
      <w:r w:rsidR="007F0D80">
        <w:rPr>
          <w:rStyle w:val="Znakapoznpodarou"/>
        </w:rPr>
        <w:footnoteReference w:id="124"/>
      </w:r>
      <w:r w:rsidR="007F0D80">
        <w:t xml:space="preserve">. Jinou osobou pak dle Šámala </w:t>
      </w:r>
      <w:r w:rsidR="007F0D80" w:rsidRPr="00731702">
        <w:rPr>
          <w:i/>
        </w:rPr>
        <w:t xml:space="preserve">„může být </w:t>
      </w:r>
      <w:r w:rsidR="007F0D80" w:rsidRPr="00731702">
        <w:rPr>
          <w:i/>
        </w:rPr>
        <w:lastRenderedPageBreak/>
        <w:t>zejména pedagog, dětský psycholog nebo psychiatr.“</w:t>
      </w:r>
      <w:r w:rsidR="00731702" w:rsidRPr="00731702">
        <w:rPr>
          <w:rStyle w:val="Znakapoznpodarou"/>
        </w:rPr>
        <w:footnoteReference w:id="125"/>
      </w:r>
      <w:r w:rsidR="001D2A46">
        <w:t>,</w:t>
      </w:r>
      <w:r w:rsidR="007F0D80">
        <w:t xml:space="preserve"> přičemž </w:t>
      </w:r>
      <w:r w:rsidR="007F0D80" w:rsidRPr="00731702">
        <w:rPr>
          <w:i/>
        </w:rPr>
        <w:t xml:space="preserve">„Cílem </w:t>
      </w:r>
      <w:proofErr w:type="gramStart"/>
      <w:r w:rsidR="007F0D80" w:rsidRPr="00731702">
        <w:rPr>
          <w:i/>
        </w:rPr>
        <w:t xml:space="preserve">přibrání </w:t>
      </w:r>
      <w:r w:rsidR="00763974">
        <w:rPr>
          <w:i/>
        </w:rPr>
        <w:t xml:space="preserve">(...) </w:t>
      </w:r>
      <w:r w:rsidR="007F0D80" w:rsidRPr="00731702">
        <w:rPr>
          <w:i/>
        </w:rPr>
        <w:t>je</w:t>
      </w:r>
      <w:proofErr w:type="gramEnd"/>
      <w:r w:rsidR="007F0D80" w:rsidRPr="00731702">
        <w:rPr>
          <w:i/>
        </w:rPr>
        <w:t>, aby přispěla k správnému vedení výslechu, a to z hlediska všech skutečností, které mohou mít vliv na vyslýchanou osobu.“</w:t>
      </w:r>
      <w:r w:rsidR="00731702" w:rsidRPr="00731702">
        <w:rPr>
          <w:rStyle w:val="Znakapoznpodarou"/>
        </w:rPr>
        <w:footnoteReference w:id="126"/>
      </w:r>
      <w:r w:rsidR="00731702">
        <w:t xml:space="preserve"> a </w:t>
      </w:r>
      <w:r w:rsidR="00731702" w:rsidRPr="00731702">
        <w:rPr>
          <w:i/>
        </w:rPr>
        <w:t>„Zároveň je přizvaný odborník schopen konkretizovat stupeň duševního a mravního vývoje takové osoby, jemuž má být přizpůsoben obsah, rozsah a průběh výslechu.“</w:t>
      </w:r>
      <w:r w:rsidR="00731702" w:rsidRPr="00731702">
        <w:rPr>
          <w:rStyle w:val="Znakapoznpodarou"/>
        </w:rPr>
        <w:footnoteReference w:id="127"/>
      </w:r>
      <w:r w:rsidR="00731702">
        <w:t xml:space="preserve">. Nakonec dle Šámala platí, že </w:t>
      </w:r>
      <w:r w:rsidR="00731702" w:rsidRPr="00731702">
        <w:rPr>
          <w:i/>
        </w:rPr>
        <w:t xml:space="preserve">„Orgán sociálně-právní ochrany dětí nebo jiná </w:t>
      </w:r>
      <w:proofErr w:type="gramStart"/>
      <w:r w:rsidR="00731702" w:rsidRPr="00731702">
        <w:rPr>
          <w:i/>
        </w:rPr>
        <w:t>osoba (...) musí</w:t>
      </w:r>
      <w:proofErr w:type="gramEnd"/>
      <w:r w:rsidR="00731702" w:rsidRPr="00731702">
        <w:rPr>
          <w:i/>
        </w:rPr>
        <w:t xml:space="preserve"> být přítomny celému výslechu svědka“</w:t>
      </w:r>
      <w:r w:rsidR="00731702">
        <w:rPr>
          <w:rStyle w:val="Znakapoznpodarou"/>
        </w:rPr>
        <w:footnoteReference w:id="128"/>
      </w:r>
      <w:r w:rsidR="004A2D61">
        <w:t xml:space="preserve"> a </w:t>
      </w:r>
      <w:r w:rsidR="004A2D61" w:rsidRPr="004A2D61">
        <w:rPr>
          <w:i/>
        </w:rPr>
        <w:t xml:space="preserve">„Opomenutí povinnosti přibrat </w:t>
      </w:r>
      <w:r w:rsidR="00CE0EDF">
        <w:rPr>
          <w:i/>
        </w:rPr>
        <w:t>(...)</w:t>
      </w:r>
      <w:r w:rsidR="004A2D61" w:rsidRPr="004A2D61">
        <w:rPr>
          <w:i/>
        </w:rPr>
        <w:t xml:space="preserve"> je podstatnou vadou </w:t>
      </w:r>
      <w:r w:rsidR="00CE0EDF">
        <w:rPr>
          <w:i/>
        </w:rPr>
        <w:t>(...)</w:t>
      </w:r>
      <w:r w:rsidR="004A2D61" w:rsidRPr="004A2D61">
        <w:rPr>
          <w:i/>
        </w:rPr>
        <w:t xml:space="preserve"> a činí výpověď nepoužitelnou k důkazu“</w:t>
      </w:r>
      <w:r w:rsidR="004A2D61">
        <w:rPr>
          <w:rStyle w:val="Znakapoznpodarou"/>
        </w:rPr>
        <w:footnoteReference w:id="129"/>
      </w:r>
      <w:r w:rsidR="004A2D61">
        <w:t xml:space="preserve">.  </w:t>
      </w:r>
      <w:r w:rsidR="00763974">
        <w:t>V případě rodičů pak</w:t>
      </w:r>
      <w:r w:rsidR="00827951">
        <w:t xml:space="preserve"> Šá</w:t>
      </w:r>
      <w:r w:rsidR="0007284D">
        <w:t xml:space="preserve">mal uvádí, že jejich </w:t>
      </w:r>
      <w:r w:rsidR="0007284D" w:rsidRPr="00CF584B">
        <w:rPr>
          <w:i/>
        </w:rPr>
        <w:t>„</w:t>
      </w:r>
      <w:proofErr w:type="gramStart"/>
      <w:r w:rsidR="0007284D" w:rsidRPr="00CF584B">
        <w:rPr>
          <w:i/>
        </w:rPr>
        <w:t>Přibrání (</w:t>
      </w:r>
      <w:r w:rsidR="00FA6D30" w:rsidRPr="00CF584B">
        <w:rPr>
          <w:i/>
        </w:rPr>
        <w:t>...</w:t>
      </w:r>
      <w:r w:rsidR="0007284D" w:rsidRPr="00CF584B">
        <w:rPr>
          <w:i/>
        </w:rPr>
        <w:t>)</w:t>
      </w:r>
      <w:r w:rsidR="00FA6D30" w:rsidRPr="00CF584B">
        <w:rPr>
          <w:i/>
        </w:rPr>
        <w:t xml:space="preserve"> není</w:t>
      </w:r>
      <w:proofErr w:type="gramEnd"/>
      <w:r w:rsidR="0007284D" w:rsidRPr="00CF584B">
        <w:rPr>
          <w:i/>
        </w:rPr>
        <w:t xml:space="preserve"> obligatorní a zásadně nemůže nahradit povinnou přítomno</w:t>
      </w:r>
      <w:r w:rsidR="00FA6D30" w:rsidRPr="00CF584B">
        <w:rPr>
          <w:i/>
        </w:rPr>
        <w:t>s</w:t>
      </w:r>
      <w:r w:rsidR="0007284D" w:rsidRPr="00CF584B">
        <w:rPr>
          <w:i/>
        </w:rPr>
        <w:t>t</w:t>
      </w:r>
      <w:r w:rsidR="00FA6D30" w:rsidRPr="00CF584B">
        <w:rPr>
          <w:i/>
        </w:rPr>
        <w:t xml:space="preserve"> orgánu sociálně-právní ochrany dětí nebo jiné osoby mající zkušenost s výchovou mládeže</w:t>
      </w:r>
      <w:r w:rsidR="003A1546" w:rsidRPr="00CF584B">
        <w:rPr>
          <w:i/>
        </w:rPr>
        <w:t>“</w:t>
      </w:r>
      <w:r w:rsidR="00CF584B" w:rsidRPr="00CF584B">
        <w:rPr>
          <w:rStyle w:val="Znakapoznpodarou"/>
        </w:rPr>
        <w:footnoteReference w:id="130"/>
      </w:r>
      <w:r w:rsidR="003A1546">
        <w:t xml:space="preserve"> </w:t>
      </w:r>
      <w:r w:rsidR="00FA6D30">
        <w:t xml:space="preserve"> </w:t>
      </w:r>
      <w:r w:rsidR="00853B59">
        <w:t xml:space="preserve">a </w:t>
      </w:r>
      <w:r w:rsidR="00CF584B">
        <w:t xml:space="preserve">navíc lze </w:t>
      </w:r>
      <w:r w:rsidR="00853B59">
        <w:t>rodiče</w:t>
      </w:r>
      <w:r w:rsidR="00CF584B">
        <w:t xml:space="preserve"> </w:t>
      </w:r>
      <w:r w:rsidR="00CF584B" w:rsidRPr="00CF584B">
        <w:rPr>
          <w:i/>
        </w:rPr>
        <w:t>„</w:t>
      </w:r>
      <w:r w:rsidR="003A1546" w:rsidRPr="00CF584B">
        <w:rPr>
          <w:i/>
        </w:rPr>
        <w:t xml:space="preserve">přibrat k výslechu </w:t>
      </w:r>
      <w:r w:rsidR="00853B59" w:rsidRPr="00CF584B">
        <w:rPr>
          <w:i/>
        </w:rPr>
        <w:t>jen za předpokladu, že to může přispět k správnému provedení výslechu, přičemž takový závěr by měl orgán činný v trestním řízení opírat o vyjádření obligatorně přibraného odborníka“</w:t>
      </w:r>
      <w:r w:rsidR="00CF584B">
        <w:rPr>
          <w:rStyle w:val="Znakapoznpodarou"/>
        </w:rPr>
        <w:footnoteReference w:id="131"/>
      </w:r>
      <w:r w:rsidR="00FD7567">
        <w:t xml:space="preserve">, takže </w:t>
      </w:r>
      <w:r w:rsidR="00853B59">
        <w:t xml:space="preserve">dle Šámala </w:t>
      </w:r>
      <w:r w:rsidR="00853B59" w:rsidRPr="00CF584B">
        <w:rPr>
          <w:i/>
        </w:rPr>
        <w:t>„Rodiče</w:t>
      </w:r>
      <w:r w:rsidR="00FD7567">
        <w:rPr>
          <w:i/>
        </w:rPr>
        <w:t xml:space="preserve"> (...) </w:t>
      </w:r>
      <w:r w:rsidR="00853B59" w:rsidRPr="00CF584B">
        <w:rPr>
          <w:i/>
        </w:rPr>
        <w:t xml:space="preserve">nemají právo být přítomni výslechu </w:t>
      </w:r>
      <w:r w:rsidR="004B6036" w:rsidRPr="00CF584B">
        <w:rPr>
          <w:i/>
        </w:rPr>
        <w:t>(...)</w:t>
      </w:r>
      <w:r w:rsidR="00853B59" w:rsidRPr="00CF584B">
        <w:rPr>
          <w:i/>
        </w:rPr>
        <w:t xml:space="preserve">, </w:t>
      </w:r>
      <w:r w:rsidR="004B6036" w:rsidRPr="00CF584B">
        <w:rPr>
          <w:i/>
        </w:rPr>
        <w:t>protože jde jen o možnost, jejíž využití je na uvážení vyslýchajícího“</w:t>
      </w:r>
      <w:r w:rsidR="00CF584B" w:rsidRPr="00CF584B">
        <w:rPr>
          <w:rStyle w:val="Znakapoznpodarou"/>
        </w:rPr>
        <w:footnoteReference w:id="132"/>
      </w:r>
      <w:r w:rsidR="004B6036">
        <w:t xml:space="preserve"> a </w:t>
      </w:r>
      <w:r w:rsidR="004B6036" w:rsidRPr="00CF584B">
        <w:rPr>
          <w:i/>
        </w:rPr>
        <w:t>„V některých případech bude přítomnost rodičů dokonce nežádoucí, zejména jsou-li zainteresován</w:t>
      </w:r>
      <w:r w:rsidR="00CF584B" w:rsidRPr="00CF584B">
        <w:rPr>
          <w:i/>
        </w:rPr>
        <w:t>i</w:t>
      </w:r>
      <w:r w:rsidR="004B6036" w:rsidRPr="00CF584B">
        <w:rPr>
          <w:i/>
        </w:rPr>
        <w:t xml:space="preserve"> na výsledku řízení nebo hrozí-li, že dítě v jejich přítomnosti není schopno nebo ochotno vůbec či pravdivě vypovídat.“</w:t>
      </w:r>
      <w:r w:rsidR="00CF584B" w:rsidRPr="00CF584B">
        <w:rPr>
          <w:rStyle w:val="Znakapoznpodarou"/>
        </w:rPr>
        <w:footnoteReference w:id="133"/>
      </w:r>
      <w:r w:rsidR="004B6036">
        <w:t xml:space="preserve"> . </w:t>
      </w:r>
      <w:r w:rsidR="008F0B82">
        <w:t xml:space="preserve">Konečně dle Šámala </w:t>
      </w:r>
      <w:r w:rsidR="008F0B82" w:rsidRPr="00CF584B">
        <w:rPr>
          <w:i/>
        </w:rPr>
        <w:t>„</w:t>
      </w:r>
      <w:r w:rsidR="00CF584B" w:rsidRPr="00CF584B">
        <w:rPr>
          <w:i/>
        </w:rPr>
        <w:t>rodiče nesmí být přítomni výslechu (...) ve věci, v níž jsou nebo mohou být sami trestně stíháni.</w:t>
      </w:r>
      <w:r w:rsidR="00CF584B">
        <w:rPr>
          <w:i/>
        </w:rPr>
        <w:t>“</w:t>
      </w:r>
      <w:r w:rsidR="00CF584B" w:rsidRPr="00A93F75">
        <w:rPr>
          <w:rStyle w:val="Znakapoznpodarou"/>
        </w:rPr>
        <w:footnoteReference w:id="134"/>
      </w:r>
      <w:r w:rsidR="00A93F75" w:rsidRPr="00A93F75">
        <w:t>.</w:t>
      </w:r>
      <w:r w:rsidR="00853B59" w:rsidRPr="00A93F75">
        <w:t xml:space="preserve"> </w:t>
      </w:r>
    </w:p>
    <w:p w:rsidR="001D2A46" w:rsidRDefault="004B1E8B" w:rsidP="001D2A46">
      <w:pPr>
        <w:spacing w:after="0" w:line="360" w:lineRule="auto"/>
        <w:ind w:firstLine="709"/>
        <w:jc w:val="both"/>
      </w:pPr>
      <w:r>
        <w:t xml:space="preserve">Stejně tak dle </w:t>
      </w:r>
      <w:proofErr w:type="spellStart"/>
      <w:r>
        <w:t>Draštíka</w:t>
      </w:r>
      <w:proofErr w:type="spellEnd"/>
      <w:r>
        <w:t xml:space="preserve"> </w:t>
      </w:r>
      <w:r w:rsidRPr="00B11D18">
        <w:rPr>
          <w:i/>
        </w:rPr>
        <w:t>„</w:t>
      </w:r>
      <w:r w:rsidR="00B73912" w:rsidRPr="00B11D18">
        <w:rPr>
          <w:i/>
        </w:rPr>
        <w:t xml:space="preserve">je vždy nezbytná nepřetržitá přítomnost orgánu sociálně-právní ochrany dětí (zák. o obětech </w:t>
      </w:r>
      <w:proofErr w:type="spellStart"/>
      <w:r w:rsidR="00B73912" w:rsidRPr="00B11D18">
        <w:rPr>
          <w:i/>
        </w:rPr>
        <w:t>t</w:t>
      </w:r>
      <w:proofErr w:type="spellEnd"/>
      <w:r w:rsidR="00B73912" w:rsidRPr="00B11D18">
        <w:rPr>
          <w:i/>
        </w:rPr>
        <w:t>. č.) nebo jiné osoby, která může takový orgán nahradit (nejlépe pedagoga, psychologa nebo psychiatra), protože tato osoba může svými znalostmi a zkušenostmi výrazně přispět k vhodnému, zejména citlivému provedení úkonu.“</w:t>
      </w:r>
      <w:r w:rsidR="00B11D18" w:rsidRPr="00B11D18">
        <w:rPr>
          <w:rStyle w:val="Znakapoznpodarou"/>
        </w:rPr>
        <w:footnoteReference w:id="135"/>
      </w:r>
      <w:r w:rsidR="00B73912">
        <w:t xml:space="preserve"> a </w:t>
      </w:r>
      <w:r w:rsidR="00B73912" w:rsidRPr="00B11D18">
        <w:rPr>
          <w:i/>
        </w:rPr>
        <w:t>„Za tímto účelem zákon také umožňuje, aby k výslechu byli kromě uvedených osob přibráni rodiče (jeden nebo oba), resp. zákonný zástupce nezletilého</w:t>
      </w:r>
      <w:r w:rsidR="009A00B5" w:rsidRPr="00B11D18">
        <w:rPr>
          <w:i/>
        </w:rPr>
        <w:t>.“</w:t>
      </w:r>
      <w:r w:rsidR="00B11D18" w:rsidRPr="00B11D18">
        <w:rPr>
          <w:rStyle w:val="Znakapoznpodarou"/>
        </w:rPr>
        <w:footnoteReference w:id="136"/>
      </w:r>
      <w:r w:rsidR="009A00B5">
        <w:t xml:space="preserve"> o čemž </w:t>
      </w:r>
      <w:r w:rsidR="009A00B5" w:rsidRPr="00B11D18">
        <w:rPr>
          <w:i/>
        </w:rPr>
        <w:t xml:space="preserve">„rozhodne orgán činný v trestním řízení bez návrhu podle svého volného uvážení </w:t>
      </w:r>
      <w:r w:rsidR="00FD53CF" w:rsidRPr="00B11D18">
        <w:rPr>
          <w:i/>
        </w:rPr>
        <w:t xml:space="preserve">nebo na doporučení uvedených </w:t>
      </w:r>
      <w:r w:rsidR="00FD53CF" w:rsidRPr="00B11D18">
        <w:rPr>
          <w:i/>
        </w:rPr>
        <w:lastRenderedPageBreak/>
        <w:t>specializovaných orgánů nebo osob.“</w:t>
      </w:r>
      <w:r w:rsidR="00B11D18" w:rsidRPr="00B11D18">
        <w:rPr>
          <w:rStyle w:val="Znakapoznpodarou"/>
        </w:rPr>
        <w:footnoteReference w:id="137"/>
      </w:r>
      <w:r w:rsidR="00FD53CF">
        <w:t>.</w:t>
      </w:r>
      <w:r w:rsidR="00B73912">
        <w:t xml:space="preserve"> </w:t>
      </w:r>
      <w:r w:rsidR="00FD53CF">
        <w:t xml:space="preserve">Podle </w:t>
      </w:r>
      <w:proofErr w:type="spellStart"/>
      <w:r w:rsidR="00FD53CF">
        <w:t>Draštíka</w:t>
      </w:r>
      <w:proofErr w:type="spellEnd"/>
      <w:r w:rsidR="00FD53CF">
        <w:t xml:space="preserve"> však rodiče také </w:t>
      </w:r>
      <w:r w:rsidR="00FD53CF" w:rsidRPr="00B11D18">
        <w:rPr>
          <w:i/>
        </w:rPr>
        <w:t>„nemají</w:t>
      </w:r>
      <w:r w:rsidRPr="00B11D18">
        <w:rPr>
          <w:i/>
        </w:rPr>
        <w:t xml:space="preserve"> </w:t>
      </w:r>
      <w:r w:rsidR="00FD53CF" w:rsidRPr="00B11D18">
        <w:rPr>
          <w:i/>
        </w:rPr>
        <w:t>na přítomnost u výslechu nárok a nemohou specializované orgány nebo osoby nahrazovat.“</w:t>
      </w:r>
      <w:r w:rsidR="00B11D18" w:rsidRPr="00A751B4">
        <w:rPr>
          <w:rStyle w:val="Znakapoznpodarou"/>
        </w:rPr>
        <w:footnoteReference w:id="138"/>
      </w:r>
      <w:r w:rsidR="00FD53CF">
        <w:t>.</w:t>
      </w:r>
    </w:p>
    <w:p w:rsidR="00B93D85" w:rsidRDefault="00B93D85" w:rsidP="001D2A46">
      <w:pPr>
        <w:spacing w:after="0" w:line="360" w:lineRule="auto"/>
        <w:ind w:firstLine="709"/>
        <w:jc w:val="both"/>
      </w:pPr>
    </w:p>
    <w:p w:rsidR="00613A4C" w:rsidRDefault="002D0406" w:rsidP="000B12A0">
      <w:pPr>
        <w:pStyle w:val="Nadpis3"/>
        <w:spacing w:before="0" w:line="360" w:lineRule="auto"/>
        <w:jc w:val="both"/>
      </w:pPr>
      <w:bookmarkStart w:id="13" w:name="_Toc26570111"/>
      <w:r>
        <w:t>Odložení, přerušení nebo ukončení výslechu dětského svědka</w:t>
      </w:r>
      <w:bookmarkEnd w:id="13"/>
    </w:p>
    <w:p w:rsidR="004A529C" w:rsidRDefault="001B7DCC" w:rsidP="000B12A0">
      <w:pPr>
        <w:spacing w:after="0" w:line="360" w:lineRule="auto"/>
        <w:ind w:firstLine="709"/>
        <w:jc w:val="both"/>
      </w:pPr>
      <w:r>
        <w:t>Konečně</w:t>
      </w:r>
      <w:r w:rsidR="008647BB">
        <w:t xml:space="preserve"> </w:t>
      </w:r>
      <w:r>
        <w:t>§ 102 odst. 1 TŘ</w:t>
      </w:r>
      <w:r w:rsidR="008647BB">
        <w:t xml:space="preserve"> upravuje i</w:t>
      </w:r>
      <w:r>
        <w:t xml:space="preserve"> </w:t>
      </w:r>
      <w:r w:rsidR="008647BB">
        <w:t>práva takto při</w:t>
      </w:r>
      <w:r w:rsidR="009A3C23">
        <w:t>b</w:t>
      </w:r>
      <w:r w:rsidR="008647BB">
        <w:t xml:space="preserve">raných osob, když ve větě třetí </w:t>
      </w:r>
      <w:r w:rsidR="00F03D1F">
        <w:t xml:space="preserve">a čtvrté </w:t>
      </w:r>
      <w:r w:rsidR="008647BB">
        <w:t xml:space="preserve">stanoví, že </w:t>
      </w:r>
      <w:r w:rsidR="008647BB" w:rsidRPr="008647BB">
        <w:rPr>
          <w:i/>
        </w:rPr>
        <w:t>„Osoby, které byly takto přibrány, mohou navrhnout odložení úkonu na pozdější dobu a v průběhu provádění takového úkonu navrhnout jeho přerušení nebo ukončení, pokud by provedení úkonu nebo pokračování v něm mělo nepříznivý vliv na psychický stav vyslýchané osoby. Nehrozí-li nebezpečí z prodlení, orgán činný v trestním řízení takovému návrhu vyhoví.</w:t>
      </w:r>
      <w:r w:rsidR="008647BB">
        <w:rPr>
          <w:i/>
        </w:rPr>
        <w:t>“</w:t>
      </w:r>
      <w:r w:rsidR="00437DF6" w:rsidRPr="00F72A74">
        <w:rPr>
          <w:rStyle w:val="Znakapoznpodarou"/>
        </w:rPr>
        <w:footnoteReference w:id="139"/>
      </w:r>
      <w:r w:rsidR="00F72A74">
        <w:t>.</w:t>
      </w:r>
      <w:r w:rsidR="00F03D1F">
        <w:t xml:space="preserve"> </w:t>
      </w:r>
    </w:p>
    <w:p w:rsidR="003459ED" w:rsidRDefault="00A8758D" w:rsidP="000B12A0">
      <w:pPr>
        <w:spacing w:after="0" w:line="360" w:lineRule="auto"/>
        <w:ind w:firstLine="709"/>
        <w:jc w:val="both"/>
      </w:pPr>
      <w:r>
        <w:t xml:space="preserve">Šámal k danému ustanovení uvádí, že </w:t>
      </w:r>
      <w:r w:rsidR="000D04CB">
        <w:rPr>
          <w:i/>
        </w:rPr>
        <w:t xml:space="preserve">„Kterákoli z přibraných </w:t>
      </w:r>
      <w:proofErr w:type="gramStart"/>
      <w:r w:rsidR="000D04CB">
        <w:rPr>
          <w:i/>
        </w:rPr>
        <w:t>osob</w:t>
      </w:r>
      <w:r w:rsidRPr="00A8758D">
        <w:rPr>
          <w:i/>
        </w:rPr>
        <w:t xml:space="preserve"> </w:t>
      </w:r>
      <w:r w:rsidR="000D04CB">
        <w:rPr>
          <w:i/>
        </w:rPr>
        <w:t>(...)</w:t>
      </w:r>
      <w:r w:rsidRPr="00A8758D">
        <w:rPr>
          <w:i/>
        </w:rPr>
        <w:t xml:space="preserve"> může</w:t>
      </w:r>
      <w:proofErr w:type="gramEnd"/>
      <w:r w:rsidRPr="00A8758D">
        <w:rPr>
          <w:i/>
        </w:rPr>
        <w:t xml:space="preserve"> navrhnout </w:t>
      </w:r>
      <w:r w:rsidR="000D04CB">
        <w:rPr>
          <w:i/>
        </w:rPr>
        <w:t>(...)</w:t>
      </w:r>
      <w:r w:rsidR="00784C5D">
        <w:rPr>
          <w:i/>
        </w:rPr>
        <w:t xml:space="preserve"> a) odložení výslechu svědka na pozdější dobu (...)</w:t>
      </w:r>
      <w:r w:rsidRPr="00A8758D">
        <w:rPr>
          <w:i/>
        </w:rPr>
        <w:t xml:space="preserve"> b) přerušení nebo ukončení výslechu“</w:t>
      </w:r>
      <w:r w:rsidRPr="00C71620">
        <w:rPr>
          <w:rStyle w:val="Znakapoznpodarou"/>
        </w:rPr>
        <w:footnoteReference w:id="140"/>
      </w:r>
      <w:r w:rsidR="00C71620">
        <w:t>.</w:t>
      </w:r>
      <w:r w:rsidR="00784C5D">
        <w:t xml:space="preserve"> </w:t>
      </w:r>
      <w:r w:rsidR="001C7600">
        <w:t xml:space="preserve">Co se týče odložení, bude podle Šámala </w:t>
      </w:r>
      <w:r w:rsidR="001C7600" w:rsidRPr="00E20B47">
        <w:rPr>
          <w:i/>
        </w:rPr>
        <w:t>„přicházet v úvahu ještě před zahájením úkonu</w:t>
      </w:r>
      <w:r w:rsidR="00E20B47" w:rsidRPr="00E20B47">
        <w:rPr>
          <w:i/>
        </w:rPr>
        <w:t>, resp. před pokračováním v dříve přerušeném, odloženém nebo ukončeném výslechu, je-li již v této době zřejmé, že psychický stav svědka či jiné okolnosti nedovolují, aby byl vyslýchán, nebo že by výslech mohl způsobit významné zhoršení jeho zdravotního (zejména psychického) stavu“</w:t>
      </w:r>
      <w:r w:rsidR="00E20B47" w:rsidRPr="00E20B47">
        <w:rPr>
          <w:rStyle w:val="Znakapoznpodarou"/>
        </w:rPr>
        <w:footnoteReference w:id="141"/>
      </w:r>
      <w:r w:rsidR="006579C3" w:rsidRPr="006579C3">
        <w:t>,</w:t>
      </w:r>
      <w:r w:rsidR="00660909">
        <w:t xml:space="preserve"> </w:t>
      </w:r>
      <w:r w:rsidR="002A11DB">
        <w:t>zatímco</w:t>
      </w:r>
      <w:r w:rsidR="006579C3">
        <w:t xml:space="preserve"> přerušení nebo ukončení výslechu </w:t>
      </w:r>
      <w:r w:rsidR="00975E03" w:rsidRPr="00814EAC">
        <w:rPr>
          <w:i/>
        </w:rPr>
        <w:t>„je namístě, když je výslech již prováděn</w:t>
      </w:r>
      <w:r w:rsidR="00814EAC" w:rsidRPr="00814EAC">
        <w:rPr>
          <w:i/>
        </w:rPr>
        <w:t>, ale jeho průběh má negativní vliv na psychický stav svědka do takové míry, že nelze pokračovat v tomto úkonu, přičemž podle závažnosti hrozících důsledků buď postačí dočasné přerušení výslechu, anebo bude nezbytné ho ukončit, protože psychický stav svědka ani po přerušení neumožní ve výslechu nadále pokračovat.“</w:t>
      </w:r>
      <w:r w:rsidR="00A6662C" w:rsidRPr="00A6662C">
        <w:rPr>
          <w:rStyle w:val="Znakapoznpodarou"/>
        </w:rPr>
        <w:footnoteReference w:id="142"/>
      </w:r>
      <w:r w:rsidR="00A6662C">
        <w:t xml:space="preserve">. </w:t>
      </w:r>
      <w:r w:rsidR="00610EE6">
        <w:t>Následně pak</w:t>
      </w:r>
      <w:r w:rsidR="007E6979">
        <w:t xml:space="preserve"> bude podle Šámala</w:t>
      </w:r>
      <w:r w:rsidR="00610EE6">
        <w:t xml:space="preserve"> </w:t>
      </w:r>
      <w:r w:rsidR="00610EE6" w:rsidRPr="005D70B9">
        <w:rPr>
          <w:i/>
        </w:rPr>
        <w:t xml:space="preserve">„Základním </w:t>
      </w:r>
      <w:proofErr w:type="gramStart"/>
      <w:r w:rsidR="00610EE6" w:rsidRPr="005D70B9">
        <w:rPr>
          <w:i/>
        </w:rPr>
        <w:t xml:space="preserve">hlediskem </w:t>
      </w:r>
      <w:r w:rsidR="007E6979" w:rsidRPr="005D70B9">
        <w:rPr>
          <w:i/>
        </w:rPr>
        <w:t>(...) nepříznivý</w:t>
      </w:r>
      <w:proofErr w:type="gramEnd"/>
      <w:r w:rsidR="007E6979" w:rsidRPr="005D70B9">
        <w:rPr>
          <w:i/>
        </w:rPr>
        <w:t xml:space="preserve"> vliv výslechu na psychický stav vyslýchané osoby (...)</w:t>
      </w:r>
      <w:r w:rsidR="00797522" w:rsidRPr="005D70B9">
        <w:rPr>
          <w:i/>
        </w:rPr>
        <w:t>,</w:t>
      </w:r>
      <w:r w:rsidR="007E6979" w:rsidRPr="005D70B9">
        <w:rPr>
          <w:i/>
        </w:rPr>
        <w:t xml:space="preserve"> </w:t>
      </w:r>
      <w:r w:rsidR="00797522" w:rsidRPr="005D70B9">
        <w:rPr>
          <w:i/>
        </w:rPr>
        <w:t>přičemž zde navíc mohou negativně působit na svědka i specifické okolnosti uvedené v § 102 odst. 1</w:t>
      </w:r>
      <w:r w:rsidR="008348DB" w:rsidRPr="005D70B9">
        <w:rPr>
          <w:i/>
        </w:rPr>
        <w:t>“</w:t>
      </w:r>
      <w:r w:rsidR="005D70B9" w:rsidRPr="005D70B9">
        <w:rPr>
          <w:rStyle w:val="Znakapoznpodarou"/>
        </w:rPr>
        <w:footnoteReference w:id="143"/>
      </w:r>
      <w:r w:rsidR="008348DB">
        <w:t xml:space="preserve"> a </w:t>
      </w:r>
      <w:r w:rsidR="009C6695">
        <w:t xml:space="preserve">navíc bude třeba </w:t>
      </w:r>
      <w:r w:rsidR="008348DB" w:rsidRPr="00DF18FA">
        <w:rPr>
          <w:i/>
        </w:rPr>
        <w:t xml:space="preserve">„Povahu uvedených okolností </w:t>
      </w:r>
      <w:r w:rsidR="00F811DD" w:rsidRPr="00DF18FA">
        <w:rPr>
          <w:i/>
        </w:rPr>
        <w:t xml:space="preserve">i charakter trestného činu, jehož se výslech týká, popřípadě též skutečnost, zda a do jaké míry byl svědek obětí tohoto trestného činu, </w:t>
      </w:r>
      <w:r w:rsidR="009C6695">
        <w:rPr>
          <w:i/>
        </w:rPr>
        <w:t xml:space="preserve">(...) </w:t>
      </w:r>
      <w:r w:rsidR="00F811DD" w:rsidRPr="00DF18FA">
        <w:rPr>
          <w:i/>
        </w:rPr>
        <w:t>zohlednit při rozhodování, zda výslech svědka odložit, přerušit či ukončit.“</w:t>
      </w:r>
      <w:r w:rsidR="00DF18FA" w:rsidRPr="00DF18FA">
        <w:rPr>
          <w:rStyle w:val="Znakapoznpodarou"/>
        </w:rPr>
        <w:footnoteReference w:id="144"/>
      </w:r>
      <w:r w:rsidR="005D70B9">
        <w:t>. Nakonec dle Šá</w:t>
      </w:r>
      <w:r w:rsidR="00FE3AE2">
        <w:t>mala platí</w:t>
      </w:r>
      <w:r w:rsidR="009C6695">
        <w:t>, že</w:t>
      </w:r>
      <w:r w:rsidR="00FE3AE2">
        <w:t xml:space="preserve"> </w:t>
      </w:r>
      <w:r w:rsidR="009C6695" w:rsidRPr="00F40DC2">
        <w:rPr>
          <w:i/>
        </w:rPr>
        <w:t xml:space="preserve">„Odůvodní-li zmíněné okolnosti nutnost některého z těchto opatření, vyslýchající orgán činný v trestním řízení je zásadně </w:t>
      </w:r>
      <w:r w:rsidR="009C6695" w:rsidRPr="00F40DC2">
        <w:rPr>
          <w:i/>
        </w:rPr>
        <w:lastRenderedPageBreak/>
        <w:t>povinen vyhovět návrhu přibrané o</w:t>
      </w:r>
      <w:r w:rsidR="00F40DC2" w:rsidRPr="00F40DC2">
        <w:rPr>
          <w:i/>
        </w:rPr>
        <w:t>soby“</w:t>
      </w:r>
      <w:r w:rsidR="00F40DC2" w:rsidRPr="00F40DC2">
        <w:rPr>
          <w:rStyle w:val="Znakapoznpodarou"/>
        </w:rPr>
        <w:footnoteReference w:id="145"/>
      </w:r>
      <w:r w:rsidR="00F40DC2">
        <w:t xml:space="preserve"> přičemž </w:t>
      </w:r>
      <w:r w:rsidR="00F40DC2" w:rsidRPr="00F40DC2">
        <w:rPr>
          <w:i/>
        </w:rPr>
        <w:t xml:space="preserve">„Nevyhovění </w:t>
      </w:r>
      <w:proofErr w:type="gramStart"/>
      <w:r w:rsidR="00F40DC2" w:rsidRPr="00F40DC2">
        <w:rPr>
          <w:i/>
        </w:rPr>
        <w:t>návrhu (...)</w:t>
      </w:r>
      <w:r w:rsidR="009C6695" w:rsidRPr="00F40DC2">
        <w:rPr>
          <w:i/>
        </w:rPr>
        <w:t xml:space="preserve"> může</w:t>
      </w:r>
      <w:proofErr w:type="gramEnd"/>
      <w:r w:rsidR="009C6695" w:rsidRPr="00F40DC2">
        <w:rPr>
          <w:i/>
        </w:rPr>
        <w:t xml:space="preserve"> být jen výjimečné a odůvodněné výlučně nebezpečím z</w:t>
      </w:r>
      <w:r w:rsidR="00F40DC2" w:rsidRPr="00F40DC2">
        <w:rPr>
          <w:i/>
        </w:rPr>
        <w:t> </w:t>
      </w:r>
      <w:r w:rsidR="009C6695" w:rsidRPr="00F40DC2">
        <w:rPr>
          <w:i/>
        </w:rPr>
        <w:t>prodlení</w:t>
      </w:r>
      <w:r w:rsidR="00F40DC2" w:rsidRPr="00F40DC2">
        <w:rPr>
          <w:i/>
        </w:rPr>
        <w:t>, které je povinen orgán činný v trestním řízení náležitě konkretizovat a přesvědčivě odůvodnit“</w:t>
      </w:r>
      <w:r w:rsidR="00F40DC2" w:rsidRPr="00F40DC2">
        <w:rPr>
          <w:rStyle w:val="Znakapoznpodarou"/>
        </w:rPr>
        <w:footnoteReference w:id="146"/>
      </w:r>
      <w:r w:rsidR="00F40DC2">
        <w:t xml:space="preserve">, a které </w:t>
      </w:r>
      <w:r w:rsidR="00F40DC2" w:rsidRPr="00F40DC2">
        <w:rPr>
          <w:i/>
        </w:rPr>
        <w:t>„musí být takové intenzity, aby převážilo nad významem nepříznivého vlivu výslechu na psychický stav svědka“</w:t>
      </w:r>
      <w:r w:rsidR="00F40DC2" w:rsidRPr="00F40DC2">
        <w:rPr>
          <w:rStyle w:val="Znakapoznpodarou"/>
        </w:rPr>
        <w:footnoteReference w:id="147"/>
      </w:r>
      <w:r w:rsidR="00F40DC2">
        <w:t xml:space="preserve">. </w:t>
      </w:r>
      <w:r w:rsidR="00CA02CB">
        <w:t xml:space="preserve">Jako příklad takového nevyhovění pak Šámal uvádí situaci, kdy je </w:t>
      </w:r>
      <w:r w:rsidR="00CA02CB" w:rsidRPr="00CA02CB">
        <w:rPr>
          <w:i/>
        </w:rPr>
        <w:t>„</w:t>
      </w:r>
      <w:proofErr w:type="gramStart"/>
      <w:r w:rsidR="00CA02CB" w:rsidRPr="00CA02CB">
        <w:rPr>
          <w:i/>
        </w:rPr>
        <w:t>např. (...) třeba</w:t>
      </w:r>
      <w:proofErr w:type="gramEnd"/>
      <w:r w:rsidR="00CA02CB" w:rsidRPr="00CA02CB">
        <w:rPr>
          <w:i/>
        </w:rPr>
        <w:t xml:space="preserve"> rozhodnout o vazbě zadrženého podezřelého, který měl spáchat vůči svědkovi nebo i dalším osobám dětského věku závažný násilný trestný čin, přičemž hrozí jeho opakování.“</w:t>
      </w:r>
      <w:r w:rsidR="00CA02CB">
        <w:rPr>
          <w:rStyle w:val="Znakapoznpodarou"/>
        </w:rPr>
        <w:footnoteReference w:id="148"/>
      </w:r>
      <w:r w:rsidR="00CA02CB">
        <w:t xml:space="preserve">. </w:t>
      </w:r>
    </w:p>
    <w:p w:rsidR="00797522" w:rsidRDefault="00402C21" w:rsidP="000B12A0">
      <w:pPr>
        <w:spacing w:after="0" w:line="360" w:lineRule="auto"/>
        <w:ind w:firstLine="709"/>
        <w:jc w:val="both"/>
      </w:pPr>
      <w:proofErr w:type="spellStart"/>
      <w:r>
        <w:t>Draštík</w:t>
      </w:r>
      <w:proofErr w:type="spellEnd"/>
      <w:r>
        <w:t xml:space="preserve"> pak k danému ustanovení</w:t>
      </w:r>
      <w:r w:rsidR="0055618C">
        <w:t xml:space="preserve"> </w:t>
      </w:r>
      <w:r>
        <w:t>uvádí</w:t>
      </w:r>
      <w:r w:rsidR="0055618C">
        <w:t xml:space="preserve">, že </w:t>
      </w:r>
      <w:r w:rsidR="0055618C" w:rsidRPr="00613A4C">
        <w:rPr>
          <w:i/>
        </w:rPr>
        <w:t xml:space="preserve">„Odložení, přerušení nebo ukončení výslechu neznamená, </w:t>
      </w:r>
      <w:proofErr w:type="gramStart"/>
      <w:r w:rsidR="0055618C" w:rsidRPr="00613A4C">
        <w:rPr>
          <w:i/>
        </w:rPr>
        <w:t xml:space="preserve">že </w:t>
      </w:r>
      <w:r w:rsidR="004F6CB8">
        <w:rPr>
          <w:i/>
        </w:rPr>
        <w:t xml:space="preserve">(...) </w:t>
      </w:r>
      <w:r w:rsidR="0055618C" w:rsidRPr="00613A4C">
        <w:rPr>
          <w:i/>
        </w:rPr>
        <w:t>nemůže</w:t>
      </w:r>
      <w:proofErr w:type="gramEnd"/>
      <w:r w:rsidR="0055618C" w:rsidRPr="00613A4C">
        <w:rPr>
          <w:i/>
        </w:rPr>
        <w:t xml:space="preserve"> být po potřebném časovém odstupu proveden, dokončen nebo doplněn tak, aby výsledkem byla vyčerpávající odpověď.“</w:t>
      </w:r>
      <w:r w:rsidR="00613A4C" w:rsidRPr="00613A4C">
        <w:rPr>
          <w:rStyle w:val="Znakapoznpodarou"/>
        </w:rPr>
        <w:footnoteReference w:id="149"/>
      </w:r>
      <w:r w:rsidR="0055618C">
        <w:t xml:space="preserve"> </w:t>
      </w:r>
      <w:r w:rsidR="00156D83">
        <w:t xml:space="preserve">nicméně </w:t>
      </w:r>
      <w:r w:rsidR="00156D83" w:rsidRPr="00613A4C">
        <w:rPr>
          <w:i/>
        </w:rPr>
        <w:t>„Podmínkou ovšem je, že důvody, pro které došlo k odložení, přerušení nebo ukončení výslechu, pominuly a nehrozí jejich opakování.</w:t>
      </w:r>
      <w:r w:rsidR="00613A4C">
        <w:rPr>
          <w:i/>
        </w:rPr>
        <w:t>“</w:t>
      </w:r>
      <w:r w:rsidR="00613A4C" w:rsidRPr="00613A4C">
        <w:rPr>
          <w:rStyle w:val="Znakapoznpodarou"/>
        </w:rPr>
        <w:footnoteReference w:id="150"/>
      </w:r>
      <w:r w:rsidR="00156D83">
        <w:t xml:space="preserve"> a navíc podle </w:t>
      </w:r>
      <w:proofErr w:type="spellStart"/>
      <w:r w:rsidR="00156D83">
        <w:t>Draštíka</w:t>
      </w:r>
      <w:proofErr w:type="spellEnd"/>
      <w:r w:rsidR="00156D83">
        <w:t xml:space="preserve"> </w:t>
      </w:r>
      <w:r w:rsidR="00156D83" w:rsidRPr="00613A4C">
        <w:rPr>
          <w:i/>
        </w:rPr>
        <w:t xml:space="preserve">„Důležitým důvodem pro rozhodnutí </w:t>
      </w:r>
      <w:r w:rsidR="004F6CB8">
        <w:rPr>
          <w:i/>
        </w:rPr>
        <w:t>(...)</w:t>
      </w:r>
      <w:r w:rsidR="00156D83" w:rsidRPr="00613A4C">
        <w:rPr>
          <w:i/>
        </w:rPr>
        <w:t xml:space="preserve"> nebude jen objektivní průběh výslechu, ale také argument</w:t>
      </w:r>
      <w:r w:rsidR="00F27341" w:rsidRPr="00613A4C">
        <w:rPr>
          <w:i/>
        </w:rPr>
        <w:t>, kterým přibraná osoba návrh odůvodní.“</w:t>
      </w:r>
      <w:r w:rsidR="00613A4C" w:rsidRPr="00613A4C">
        <w:rPr>
          <w:rStyle w:val="Znakapoznpodarou"/>
        </w:rPr>
        <w:footnoteReference w:id="151"/>
      </w:r>
      <w:r w:rsidR="00613A4C">
        <w:rPr>
          <w:i/>
        </w:rPr>
        <w:t>.</w:t>
      </w:r>
      <w:r w:rsidR="00613A4C">
        <w:t xml:space="preserve"> </w:t>
      </w:r>
    </w:p>
    <w:p w:rsidR="002D0406" w:rsidRPr="00613A4C" w:rsidRDefault="002D0406" w:rsidP="000B12A0">
      <w:pPr>
        <w:spacing w:after="0" w:line="360" w:lineRule="auto"/>
        <w:ind w:firstLine="709"/>
        <w:jc w:val="both"/>
      </w:pPr>
    </w:p>
    <w:p w:rsidR="00A8758D" w:rsidRDefault="003E3796" w:rsidP="000B12A0">
      <w:pPr>
        <w:pStyle w:val="Nadpis3"/>
        <w:spacing w:before="0" w:line="360" w:lineRule="auto"/>
        <w:jc w:val="both"/>
      </w:pPr>
      <w:bookmarkStart w:id="14" w:name="_Toc26570112"/>
      <w:r>
        <w:t>Opakování výslechu</w:t>
      </w:r>
      <w:bookmarkEnd w:id="14"/>
    </w:p>
    <w:p w:rsidR="00FA2D2A" w:rsidRDefault="00BF5203" w:rsidP="000B12A0">
      <w:pPr>
        <w:spacing w:after="0" w:line="360" w:lineRule="auto"/>
        <w:ind w:firstLine="708"/>
        <w:jc w:val="both"/>
      </w:pPr>
      <w:r>
        <w:t>Zatímco se první odstavec § 102 TŘ zabýval samotným způsobem vedení výslechu, odstavec druhý</w:t>
      </w:r>
      <w:r w:rsidR="00C93857">
        <w:t xml:space="preserve"> </w:t>
      </w:r>
      <w:r w:rsidR="00BE18A0">
        <w:t>dopadá</w:t>
      </w:r>
      <w:r>
        <w:t xml:space="preserve"> na situace, kdy je potřeba takový výslech</w:t>
      </w:r>
      <w:r w:rsidR="00E930EC">
        <w:t xml:space="preserve"> v následujícím řízení </w:t>
      </w:r>
      <w:r w:rsidR="00235402">
        <w:t>buďto</w:t>
      </w:r>
      <w:r>
        <w:t xml:space="preserve"> opakovat</w:t>
      </w:r>
      <w:r w:rsidR="00235402">
        <w:t xml:space="preserve"> nebo </w:t>
      </w:r>
      <w:r w:rsidR="00C93857">
        <w:t>na situace</w:t>
      </w:r>
      <w:r w:rsidR="00235402">
        <w:t xml:space="preserve">, </w:t>
      </w:r>
      <w:r w:rsidR="00BE18A0">
        <w:t>kdy v řízení před soudem lze</w:t>
      </w:r>
      <w:r w:rsidR="00BD4D3D">
        <w:t xml:space="preserve"> důkaz místo </w:t>
      </w:r>
      <w:r w:rsidR="00BE18A0">
        <w:t>výslechu</w:t>
      </w:r>
      <w:r w:rsidR="00BD4D3D">
        <w:t xml:space="preserve"> svědka</w:t>
      </w:r>
      <w:r w:rsidR="00BE18A0">
        <w:t xml:space="preserve"> provést přečtením protokolu nebo přehráním obrazového nebo zvuko</w:t>
      </w:r>
      <w:r w:rsidR="00BD4D3D">
        <w:t xml:space="preserve">vého záznamu. </w:t>
      </w:r>
      <w:r w:rsidR="00A52301">
        <w:t>V rámci daného paragrafu nás nicméně pro účely diplomové práce bude zajímat pouze věta první § 102 odst. 2 TŘ zabývající se nutností opakovat výslech. Tato</w:t>
      </w:r>
      <w:r w:rsidR="00BD4D3D">
        <w:t xml:space="preserve"> věta</w:t>
      </w:r>
      <w:r w:rsidR="00A52301">
        <w:t xml:space="preserve"> pak </w:t>
      </w:r>
      <w:r w:rsidR="001175AC">
        <w:t>v souvislosti s opakováním výslechu</w:t>
      </w:r>
      <w:r w:rsidR="00BE18A0">
        <w:t xml:space="preserve"> </w:t>
      </w:r>
      <w:r w:rsidR="001175AC">
        <w:t xml:space="preserve">uvádí, že </w:t>
      </w:r>
      <w:r w:rsidR="001175AC" w:rsidRPr="0088201D">
        <w:rPr>
          <w:i/>
        </w:rPr>
        <w:t>„V dalším řízení má být taková osoba vyslechnuta znovu jen v nutných případech.</w:t>
      </w:r>
      <w:r w:rsidR="0088201D">
        <w:rPr>
          <w:i/>
        </w:rPr>
        <w:t>“</w:t>
      </w:r>
      <w:r w:rsidR="0088201D" w:rsidRPr="0088201D">
        <w:rPr>
          <w:rStyle w:val="Znakapoznpodarou"/>
        </w:rPr>
        <w:footnoteReference w:id="152"/>
      </w:r>
      <w:r w:rsidR="00FA2D2A">
        <w:t xml:space="preserve">. </w:t>
      </w:r>
    </w:p>
    <w:p w:rsidR="006B53F0" w:rsidRDefault="00CA5162" w:rsidP="000B12A0">
      <w:pPr>
        <w:spacing w:after="0" w:line="360" w:lineRule="auto"/>
        <w:ind w:firstLine="708"/>
        <w:jc w:val="both"/>
      </w:pPr>
      <w:r>
        <w:t>Podle Šámala</w:t>
      </w:r>
      <w:r w:rsidR="00F33EDD">
        <w:t xml:space="preserve"> </w:t>
      </w:r>
      <w:r w:rsidR="009D063A" w:rsidRPr="00EA4EE4">
        <w:rPr>
          <w:i/>
        </w:rPr>
        <w:t>„</w:t>
      </w:r>
      <w:proofErr w:type="gramStart"/>
      <w:r w:rsidR="00A17961">
        <w:rPr>
          <w:i/>
        </w:rPr>
        <w:t>Posouzení</w:t>
      </w:r>
      <w:r w:rsidR="009D063A" w:rsidRPr="00EA4EE4">
        <w:rPr>
          <w:i/>
        </w:rPr>
        <w:t xml:space="preserve"> </w:t>
      </w:r>
      <w:r w:rsidR="00A17961">
        <w:rPr>
          <w:i/>
        </w:rPr>
        <w:t xml:space="preserve">(...) </w:t>
      </w:r>
      <w:r w:rsidR="009D063A" w:rsidRPr="00EA4EE4">
        <w:rPr>
          <w:i/>
        </w:rPr>
        <w:t>bude</w:t>
      </w:r>
      <w:proofErr w:type="gramEnd"/>
      <w:r w:rsidR="009D063A" w:rsidRPr="00EA4EE4">
        <w:rPr>
          <w:i/>
        </w:rPr>
        <w:t xml:space="preserve"> záležet na všech okolnostech konkrétní trestní věci, a zejména na důkazní situaci.“</w:t>
      </w:r>
      <w:r w:rsidR="00EA4EE4" w:rsidRPr="00EA4EE4">
        <w:rPr>
          <w:rStyle w:val="Znakapoznpodarou"/>
        </w:rPr>
        <w:footnoteReference w:id="153"/>
      </w:r>
      <w:r w:rsidR="009D063A">
        <w:t xml:space="preserve"> přičemž </w:t>
      </w:r>
      <w:r w:rsidR="009D063A" w:rsidRPr="00EA4EE4">
        <w:rPr>
          <w:i/>
        </w:rPr>
        <w:t xml:space="preserve">„Jedním z důvodů může být nutnost respektovat právo obviněného na spravedlivý proces ve smyslu čl. 6 odst. 3 písm. d) EÚLP, </w:t>
      </w:r>
      <w:r w:rsidR="009D063A" w:rsidRPr="00EA4EE4">
        <w:rPr>
          <w:i/>
        </w:rPr>
        <w:lastRenderedPageBreak/>
        <w:t xml:space="preserve">podle něhož má obviněný právo vyslýchat nebo dát vyslýchat svědky proti sobě </w:t>
      </w:r>
      <w:r w:rsidR="00930293" w:rsidRPr="00EA4EE4">
        <w:rPr>
          <w:i/>
        </w:rPr>
        <w:t>a dosáhnout předvolání a výslech svědků ve svůj prospěch za stejných podmínek jako svědků proti sobě.“</w:t>
      </w:r>
      <w:r w:rsidR="003C6F27" w:rsidRPr="00DD2D30">
        <w:rPr>
          <w:rStyle w:val="Znakapoznpodarou"/>
        </w:rPr>
        <w:footnoteReference w:id="154"/>
      </w:r>
      <w:r w:rsidR="0016782F">
        <w:t xml:space="preserve">. Na druhou stranu je však také </w:t>
      </w:r>
      <w:r w:rsidR="0016782F" w:rsidRPr="003C6F27">
        <w:rPr>
          <w:i/>
        </w:rPr>
        <w:t>„</w:t>
      </w:r>
      <w:proofErr w:type="gramStart"/>
      <w:r w:rsidR="0016782F" w:rsidRPr="003C6F27">
        <w:rPr>
          <w:i/>
        </w:rPr>
        <w:t xml:space="preserve">třeba </w:t>
      </w:r>
      <w:r w:rsidR="0016782F">
        <w:rPr>
          <w:i/>
        </w:rPr>
        <w:t>(...)</w:t>
      </w:r>
      <w:r w:rsidR="0016782F" w:rsidRPr="003C6F27">
        <w:rPr>
          <w:i/>
        </w:rPr>
        <w:t xml:space="preserve"> dodat</w:t>
      </w:r>
      <w:proofErr w:type="gramEnd"/>
      <w:r w:rsidR="0016782F" w:rsidRPr="003C6F27">
        <w:rPr>
          <w:i/>
        </w:rPr>
        <w:t>, že právo obviněného na spravedlivý proces není nadřazeno (...) právu na zvláštní ochranu dětí“</w:t>
      </w:r>
      <w:r w:rsidR="0016782F" w:rsidRPr="00E0678E">
        <w:rPr>
          <w:rStyle w:val="Znakapoznpodarou"/>
        </w:rPr>
        <w:footnoteReference w:id="155"/>
      </w:r>
      <w:r w:rsidR="0016782F">
        <w:t xml:space="preserve"> a </w:t>
      </w:r>
      <w:r w:rsidR="00DF406E" w:rsidRPr="00F07223">
        <w:rPr>
          <w:i/>
        </w:rPr>
        <w:t xml:space="preserve">„tam, kde toho lze dosáhnout, je třeba zachovat i požadavky na kontradiktornost </w:t>
      </w:r>
      <w:r w:rsidR="009413D0" w:rsidRPr="00F07223">
        <w:rPr>
          <w:i/>
        </w:rPr>
        <w:t>dokazování</w:t>
      </w:r>
      <w:r w:rsidR="002238D3">
        <w:rPr>
          <w:i/>
        </w:rPr>
        <w:t>“</w:t>
      </w:r>
      <w:r w:rsidR="002238D3" w:rsidRPr="002238D3">
        <w:rPr>
          <w:rStyle w:val="Znakapoznpodarou"/>
        </w:rPr>
        <w:footnoteReference w:id="156"/>
      </w:r>
      <w:r w:rsidR="00B00976">
        <w:t>.</w:t>
      </w:r>
      <w:r w:rsidR="0016782F">
        <w:t xml:space="preserve"> </w:t>
      </w:r>
    </w:p>
    <w:p w:rsidR="007F33BA" w:rsidRDefault="007F33BA" w:rsidP="000B12A0">
      <w:pPr>
        <w:spacing w:after="0" w:line="360" w:lineRule="auto"/>
        <w:ind w:firstLine="708"/>
        <w:jc w:val="both"/>
      </w:pPr>
      <w:proofErr w:type="spellStart"/>
      <w:r>
        <w:t>Draštík</w:t>
      </w:r>
      <w:proofErr w:type="spellEnd"/>
      <w:r>
        <w:t xml:space="preserve"> zase v souvislosti s ustanovením uvádí, že </w:t>
      </w:r>
      <w:r w:rsidRPr="00C35E76">
        <w:rPr>
          <w:i/>
        </w:rPr>
        <w:t xml:space="preserve">„je kladen </w:t>
      </w:r>
      <w:proofErr w:type="gramStart"/>
      <w:r w:rsidRPr="00C35E76">
        <w:rPr>
          <w:i/>
        </w:rPr>
        <w:t>důraz (...) na</w:t>
      </w:r>
      <w:proofErr w:type="gramEnd"/>
      <w:r w:rsidRPr="00C35E76">
        <w:rPr>
          <w:i/>
        </w:rPr>
        <w:t xml:space="preserve"> zvlášť šetrný přístup a úplnost výslechu, a proto i na neopakovatelnost úkonu</w:t>
      </w:r>
      <w:r w:rsidR="006B53F0" w:rsidRPr="00C35E76">
        <w:rPr>
          <w:i/>
        </w:rPr>
        <w:t xml:space="preserve">. (...) protože protokol o výpovědi svědka (...) provedený jako neopakovatelný úkon může být v hlavním líčení </w:t>
      </w:r>
      <w:r w:rsidR="00EE653B">
        <w:rPr>
          <w:i/>
        </w:rPr>
        <w:t>přečten namísto výslechu svědka</w:t>
      </w:r>
      <w:r w:rsidR="00C35E76" w:rsidRPr="00C35E76">
        <w:rPr>
          <w:i/>
        </w:rPr>
        <w:t>“</w:t>
      </w:r>
      <w:r w:rsidR="00C35E76">
        <w:rPr>
          <w:rStyle w:val="Znakapoznpodarou"/>
          <w:i/>
        </w:rPr>
        <w:footnoteReference w:id="157"/>
      </w:r>
      <w:r w:rsidR="00C35E76">
        <w:t xml:space="preserve">. </w:t>
      </w:r>
    </w:p>
    <w:p w:rsidR="004B22D8" w:rsidRDefault="00F43CE2" w:rsidP="00F4336F">
      <w:pPr>
        <w:spacing w:after="0" w:line="360" w:lineRule="auto"/>
        <w:ind w:firstLine="708"/>
        <w:jc w:val="both"/>
      </w:pPr>
      <w:r>
        <w:t>Z</w:t>
      </w:r>
      <w:r w:rsidR="00BB0379">
        <w:t> </w:t>
      </w:r>
      <w:r>
        <w:t>hlediska</w:t>
      </w:r>
      <w:r w:rsidR="00BB0379">
        <w:t xml:space="preserve"> zachování</w:t>
      </w:r>
      <w:r>
        <w:t xml:space="preserve"> kontradiktornosti</w:t>
      </w:r>
      <w:r w:rsidR="00FF5B37">
        <w:t xml:space="preserve"> při výslechu</w:t>
      </w:r>
      <w:r>
        <w:t xml:space="preserve"> může být</w:t>
      </w:r>
      <w:r w:rsidR="00F75001">
        <w:t xml:space="preserve"> určitým</w:t>
      </w:r>
      <w:r>
        <w:t xml:space="preserve"> v</w:t>
      </w:r>
      <w:r w:rsidR="003005DF">
        <w:t xml:space="preserve">odítkem také </w:t>
      </w:r>
      <w:r w:rsidR="001035CB">
        <w:t>rozsudek</w:t>
      </w:r>
      <w:r w:rsidR="003005DF">
        <w:t xml:space="preserve"> </w:t>
      </w:r>
      <w:r w:rsidR="00E56794">
        <w:t>ESLP</w:t>
      </w:r>
      <w:r w:rsidR="00AE294B">
        <w:t xml:space="preserve"> ve věci </w:t>
      </w:r>
      <w:proofErr w:type="spellStart"/>
      <w:r w:rsidR="00AE294B" w:rsidRPr="00B871F0">
        <w:rPr>
          <w:i/>
        </w:rPr>
        <w:t>Schatschaschwili</w:t>
      </w:r>
      <w:proofErr w:type="spellEnd"/>
      <w:r w:rsidR="00AE294B" w:rsidRPr="00B871F0">
        <w:rPr>
          <w:i/>
        </w:rPr>
        <w:t xml:space="preserve"> proti Německu</w:t>
      </w:r>
      <w:r w:rsidR="00AE294B">
        <w:t xml:space="preserve"> </w:t>
      </w:r>
      <w:r w:rsidR="00AE294B" w:rsidRPr="00B871F0">
        <w:t>ze dne 15. prosince 2015</w:t>
      </w:r>
      <w:r w:rsidR="00AE294B">
        <w:t>. Ten</w:t>
      </w:r>
      <w:r>
        <w:t xml:space="preserve"> v souvislosti </w:t>
      </w:r>
      <w:r w:rsidR="001C623D">
        <w:t>s</w:t>
      </w:r>
      <w:r w:rsidR="00BB0379">
        <w:t xml:space="preserve"> ustanovením</w:t>
      </w:r>
      <w:r w:rsidR="003005DF">
        <w:t> čl. 6 odst. 3 písm. d)</w:t>
      </w:r>
      <w:r w:rsidR="00F75001">
        <w:t xml:space="preserve"> Úmluvy o ochraně li</w:t>
      </w:r>
      <w:r w:rsidR="00F35E62">
        <w:t>dských práv a základních svobod</w:t>
      </w:r>
      <w:r w:rsidR="00F75001">
        <w:t xml:space="preserve"> při </w:t>
      </w:r>
      <w:r w:rsidR="00F75001" w:rsidRPr="00F75001">
        <w:t xml:space="preserve">použití výpovědí získaných v </w:t>
      </w:r>
      <w:r w:rsidR="001C623D">
        <w:t>přípravném</w:t>
      </w:r>
      <w:r w:rsidR="00F75001" w:rsidRPr="00F75001">
        <w:t xml:space="preserve"> řízení jako důkazů </w:t>
      </w:r>
      <w:r w:rsidR="0058461A">
        <w:t>hodnotí</w:t>
      </w:r>
      <w:r w:rsidR="00BB0379">
        <w:t xml:space="preserve"> v rámci třístupňového testu</w:t>
      </w:r>
      <w:r w:rsidR="00F75001">
        <w:t>: zda existoval závažn</w:t>
      </w:r>
      <w:r w:rsidR="0058461A">
        <w:t>ý důvod pro nepřítomnost svědka</w:t>
      </w:r>
      <w:r w:rsidR="00F75001">
        <w:t>; zda byla výpověď nepřítomného svědka výlučným nebo rozhodujícím základem pro odsouzení</w:t>
      </w:r>
      <w:r w:rsidR="00BB0379">
        <w:t xml:space="preserve"> a</w:t>
      </w:r>
      <w:r w:rsidR="00F75001">
        <w:t xml:space="preserve"> zda existovaly dostatečné vyvažující faktory, včetně silných procesních záruk, které kompenzovaly obtíže způsobené obhajobě a zajistily, aby řízení bylo spravedlivé.</w:t>
      </w:r>
      <w:r w:rsidR="00B871F0">
        <w:rPr>
          <w:rStyle w:val="Znakapoznpodarou"/>
        </w:rPr>
        <w:footnoteReference w:id="158"/>
      </w:r>
      <w:r w:rsidR="00F75001">
        <w:t xml:space="preserve"> </w:t>
      </w:r>
      <w:r w:rsidR="00FF5B37">
        <w:t>Mezi důvody pro nepřítomnost u hlavního líčení ESLP stanoví mimo jiné i zdravotní důvody</w:t>
      </w:r>
      <w:r w:rsidR="00FF5B37">
        <w:rPr>
          <w:rStyle w:val="Znakapoznpodarou"/>
        </w:rPr>
        <w:footnoteReference w:id="159"/>
      </w:r>
      <w:r w:rsidR="00652BDD">
        <w:t>, pod což lze</w:t>
      </w:r>
      <w:r w:rsidR="00A57FB5">
        <w:t xml:space="preserve"> pravděpodobně</w:t>
      </w:r>
      <w:r w:rsidR="00652BDD">
        <w:t xml:space="preserve"> podřadit i riziko sekundární viktimizace</w:t>
      </w:r>
      <w:r w:rsidR="00FF3795">
        <w:t>.</w:t>
      </w:r>
      <w:r w:rsidR="005E4469">
        <w:t xml:space="preserve"> Výlučným </w:t>
      </w:r>
      <w:r w:rsidR="00F4336F">
        <w:t>důkazem se pak rozumí důkaz, který je jediný</w:t>
      </w:r>
      <w:r w:rsidR="00652BDD">
        <w:t xml:space="preserve"> a rozhodujícím zase takový, že bude pravděpodobně rozhodující pro výsledek řízení.</w:t>
      </w:r>
      <w:r w:rsidR="00652BDD">
        <w:rPr>
          <w:rStyle w:val="Znakapoznpodarou"/>
        </w:rPr>
        <w:footnoteReference w:id="160"/>
      </w:r>
      <w:r w:rsidR="00652BDD">
        <w:t xml:space="preserve"> </w:t>
      </w:r>
      <w:r w:rsidR="005E4469">
        <w:t>V souvislosti se zárukami nakonec uvádí, že těmito mohou být např. videozáznam výslechu nepřítomného svědka v přípravném řízení, důkazy, které podporují neověřenou svědeckou výpověď (např. shodná výpověď jiných svědků, forenzní důkazy - DNA, znalecký posudek o zraněních či věrohodnosti)</w:t>
      </w:r>
      <w:r w:rsidR="00F4336F">
        <w:t>, možnost nepřímo nebo písemně klást otázky svědkovy</w:t>
      </w:r>
      <w:r w:rsidR="00652BDD">
        <w:t>,</w:t>
      </w:r>
      <w:r w:rsidR="005E4469">
        <w:t xml:space="preserve"> možnost obviněného nebo </w:t>
      </w:r>
      <w:r w:rsidR="00F4336F">
        <w:t>obhájce vyslechnout svědka ve fázi vyšetřování a pokud OČTŘ již ve fázi vyšetřování dospějí</w:t>
      </w:r>
      <w:r w:rsidR="00F4336F" w:rsidRPr="00F4336F">
        <w:t xml:space="preserve"> k závěru, že svědek nebude vyslýchán v hlavním líčení, </w:t>
      </w:r>
      <w:r w:rsidR="00F4336F">
        <w:t xml:space="preserve">musí poskytnout obhajobě možnost, aby v přípravném řízení </w:t>
      </w:r>
      <w:r w:rsidR="00F4336F">
        <w:lastRenderedPageBreak/>
        <w:t>mohla</w:t>
      </w:r>
      <w:r w:rsidR="00F4336F" w:rsidRPr="00F4336F">
        <w:t xml:space="preserve"> oběti položit otázky</w:t>
      </w:r>
      <w:r w:rsidR="00CA60DB">
        <w:t xml:space="preserve"> a nakonec i</w:t>
      </w:r>
      <w:r w:rsidR="00652BDD">
        <w:t xml:space="preserve"> možnost předestřít vlastní verzi události a zpochybnit věrohodnost svědka (což lze dosáhnout snadněji, zná-li obhajoba totožnost svědka).</w:t>
      </w:r>
      <w:r w:rsidR="00F4336F">
        <w:rPr>
          <w:rStyle w:val="Znakapoznpodarou"/>
        </w:rPr>
        <w:footnoteReference w:id="161"/>
      </w:r>
      <w:r w:rsidR="00F75001">
        <w:t xml:space="preserve">  </w:t>
      </w:r>
    </w:p>
    <w:p w:rsidR="003E3796" w:rsidRDefault="003E3796" w:rsidP="00FA1DE0">
      <w:pPr>
        <w:spacing w:after="0" w:line="360" w:lineRule="auto"/>
        <w:jc w:val="both"/>
      </w:pPr>
    </w:p>
    <w:p w:rsidR="003E3796" w:rsidRDefault="003E3796" w:rsidP="000B12A0">
      <w:pPr>
        <w:pStyle w:val="Nadpis3"/>
        <w:spacing w:before="0" w:line="360" w:lineRule="auto"/>
        <w:jc w:val="both"/>
      </w:pPr>
      <w:bookmarkStart w:id="15" w:name="_Toc26570113"/>
      <w:r>
        <w:t>Kladení dotazů při výslechu dětského svědka</w:t>
      </w:r>
      <w:bookmarkEnd w:id="15"/>
    </w:p>
    <w:p w:rsidR="00C35E76" w:rsidRPr="00EF4266" w:rsidRDefault="003E3796" w:rsidP="000B12A0">
      <w:pPr>
        <w:spacing w:after="0" w:line="360" w:lineRule="auto"/>
        <w:ind w:firstLine="708"/>
        <w:jc w:val="both"/>
      </w:pPr>
      <w:r>
        <w:t xml:space="preserve">Konečně </w:t>
      </w:r>
      <w:r w:rsidR="00AB3714">
        <w:t>v posledním odstavci</w:t>
      </w:r>
      <w:r>
        <w:t> </w:t>
      </w:r>
      <w:r w:rsidR="00BD11FF">
        <w:t>§</w:t>
      </w:r>
      <w:r w:rsidR="00EF4266">
        <w:t xml:space="preserve"> </w:t>
      </w:r>
      <w:r w:rsidR="00BD11FF">
        <w:t xml:space="preserve">102 </w:t>
      </w:r>
      <w:r w:rsidR="00EF4266">
        <w:t xml:space="preserve">TŘ upravuje kladení dotazů, když v § 102 odst. 3 stanoví, že </w:t>
      </w:r>
      <w:r w:rsidR="00EF4266" w:rsidRPr="00EF4266">
        <w:rPr>
          <w:i/>
        </w:rPr>
        <w:t>„Osobě mladší než 18 let lze klást otázky jen prostřednictvím orgánu činného v trestním řízení.“</w:t>
      </w:r>
      <w:r w:rsidR="00EF4266">
        <w:rPr>
          <w:rStyle w:val="Znakapoznpodarou"/>
          <w:i/>
        </w:rPr>
        <w:footnoteReference w:id="162"/>
      </w:r>
      <w:r w:rsidR="00EF4266">
        <w:t xml:space="preserve">. </w:t>
      </w:r>
    </w:p>
    <w:p w:rsidR="00270244" w:rsidRDefault="003B32F7" w:rsidP="000B12A0">
      <w:pPr>
        <w:spacing w:after="0" w:line="360" w:lineRule="auto"/>
        <w:jc w:val="both"/>
      </w:pPr>
      <w:r>
        <w:t xml:space="preserve"> </w:t>
      </w:r>
      <w:r w:rsidR="003E3796">
        <w:tab/>
      </w:r>
      <w:r w:rsidR="009027FD">
        <w:t>Šáma</w:t>
      </w:r>
      <w:r w:rsidR="00242159">
        <w:t>l</w:t>
      </w:r>
      <w:r w:rsidR="009027FD">
        <w:t xml:space="preserve"> </w:t>
      </w:r>
      <w:r w:rsidR="00242159">
        <w:t>k danému</w:t>
      </w:r>
      <w:r w:rsidR="009027FD">
        <w:t xml:space="preserve"> ustanovení</w:t>
      </w:r>
      <w:r w:rsidR="00242159">
        <w:t xml:space="preserve"> uvádí, že se jím</w:t>
      </w:r>
      <w:r w:rsidR="009027FD">
        <w:t xml:space="preserve"> </w:t>
      </w:r>
      <w:r w:rsidR="009027FD" w:rsidRPr="00D05753">
        <w:rPr>
          <w:i/>
        </w:rPr>
        <w:t xml:space="preserve">„má zabránit druhotné újmě </w:t>
      </w:r>
      <w:proofErr w:type="gramStart"/>
      <w:r w:rsidR="009027FD" w:rsidRPr="00D05753">
        <w:rPr>
          <w:i/>
        </w:rPr>
        <w:t>svědka (...),</w:t>
      </w:r>
      <w:r w:rsidR="006E12D8">
        <w:rPr>
          <w:i/>
        </w:rPr>
        <w:t xml:space="preserve"> </w:t>
      </w:r>
      <w:r w:rsidR="009027FD" w:rsidRPr="00D05753">
        <w:rPr>
          <w:i/>
        </w:rPr>
        <w:t>aby</w:t>
      </w:r>
      <w:proofErr w:type="gramEnd"/>
      <w:r w:rsidR="009027FD" w:rsidRPr="00D05753">
        <w:rPr>
          <w:i/>
        </w:rPr>
        <w:t xml:space="preserve"> nebyl vystaven nevhodným otázkám jiných osob.“</w:t>
      </w:r>
      <w:r w:rsidR="00D05753" w:rsidRPr="00A366C3">
        <w:rPr>
          <w:rStyle w:val="Znakapoznpodarou"/>
        </w:rPr>
        <w:footnoteReference w:id="163"/>
      </w:r>
      <w:r w:rsidR="00242159">
        <w:t xml:space="preserve"> </w:t>
      </w:r>
      <w:r w:rsidR="00C60641">
        <w:t>a to</w:t>
      </w:r>
      <w:r w:rsidR="00242159">
        <w:t xml:space="preserve"> </w:t>
      </w:r>
      <w:r w:rsidR="009027FD" w:rsidRPr="00A366C3">
        <w:rPr>
          <w:i/>
        </w:rPr>
        <w:t xml:space="preserve">„bez ohledu na skutečnost, která jiná osoba </w:t>
      </w:r>
      <w:r w:rsidR="00043744">
        <w:rPr>
          <w:i/>
        </w:rPr>
        <w:t xml:space="preserve">(...) </w:t>
      </w:r>
      <w:r w:rsidR="00C60641">
        <w:rPr>
          <w:i/>
        </w:rPr>
        <w:t>klade otázky</w:t>
      </w:r>
      <w:r w:rsidR="009027FD" w:rsidRPr="00A366C3">
        <w:rPr>
          <w:i/>
        </w:rPr>
        <w:t>“</w:t>
      </w:r>
      <w:r w:rsidR="00A366C3" w:rsidRPr="00A366C3">
        <w:rPr>
          <w:rStyle w:val="Znakapoznpodarou"/>
        </w:rPr>
        <w:footnoteReference w:id="164"/>
      </w:r>
      <w:r w:rsidR="009027FD">
        <w:t xml:space="preserve"> </w:t>
      </w:r>
      <w:r w:rsidR="00C60641">
        <w:t>přičemž</w:t>
      </w:r>
      <w:r w:rsidR="009027FD">
        <w:t xml:space="preserve"> </w:t>
      </w:r>
      <w:r w:rsidR="009027FD" w:rsidRPr="00A366C3">
        <w:rPr>
          <w:i/>
        </w:rPr>
        <w:t>„se uplatní ve všech stádiích trestního řízení“</w:t>
      </w:r>
      <w:r w:rsidR="00A366C3" w:rsidRPr="00A366C3">
        <w:rPr>
          <w:rStyle w:val="Znakapoznpodarou"/>
        </w:rPr>
        <w:footnoteReference w:id="165"/>
      </w:r>
      <w:r w:rsidR="009027FD">
        <w:t>.</w:t>
      </w:r>
      <w:r w:rsidR="00242159">
        <w:t xml:space="preserve"> Navíc se </w:t>
      </w:r>
      <w:r w:rsidR="00242159" w:rsidRPr="00A366C3">
        <w:rPr>
          <w:i/>
        </w:rPr>
        <w:t xml:space="preserve">„omezení zde </w:t>
      </w:r>
      <w:proofErr w:type="gramStart"/>
      <w:r w:rsidR="00242159" w:rsidRPr="00A366C3">
        <w:rPr>
          <w:i/>
        </w:rPr>
        <w:t>obsažené (...) týká</w:t>
      </w:r>
      <w:proofErr w:type="gramEnd"/>
      <w:r w:rsidR="00242159" w:rsidRPr="00A366C3">
        <w:rPr>
          <w:i/>
        </w:rPr>
        <w:t xml:space="preserve"> jakéhokoli svědka mladšího než 18 let bez ohledu na to</w:t>
      </w:r>
      <w:r w:rsidR="00D05753" w:rsidRPr="00A366C3">
        <w:rPr>
          <w:i/>
        </w:rPr>
        <w:t>, zda má vypovídat o okolnostech uvedených v</w:t>
      </w:r>
      <w:r w:rsidR="00242159" w:rsidRPr="00A366C3">
        <w:rPr>
          <w:i/>
        </w:rPr>
        <w:t xml:space="preserve"> </w:t>
      </w:r>
      <w:r w:rsidR="00D05753" w:rsidRPr="00A366C3">
        <w:rPr>
          <w:i/>
        </w:rPr>
        <w:t>§ 102 odst. 1 či nikoli.“</w:t>
      </w:r>
      <w:r w:rsidR="00A366C3" w:rsidRPr="00A366C3">
        <w:rPr>
          <w:rStyle w:val="Znakapoznpodarou"/>
        </w:rPr>
        <w:footnoteReference w:id="166"/>
      </w:r>
      <w:r w:rsidR="00CC605A">
        <w:t xml:space="preserve"> a co se týče </w:t>
      </w:r>
      <w:r w:rsidR="00043744">
        <w:t>OČTŘ</w:t>
      </w:r>
      <w:r w:rsidR="00CC605A">
        <w:t xml:space="preserve">, v tomto případě </w:t>
      </w:r>
      <w:r w:rsidR="00CC605A" w:rsidRPr="00800EF5">
        <w:rPr>
          <w:i/>
        </w:rPr>
        <w:t>„</w:t>
      </w:r>
      <w:r w:rsidR="003D2791" w:rsidRPr="00800EF5">
        <w:rPr>
          <w:i/>
        </w:rPr>
        <w:t xml:space="preserve">tak </w:t>
      </w:r>
      <w:r w:rsidR="00CC605A" w:rsidRPr="00800EF5">
        <w:rPr>
          <w:i/>
        </w:rPr>
        <w:t>má širší možnost</w:t>
      </w:r>
      <w:r w:rsidR="003D2791" w:rsidRPr="00800EF5">
        <w:rPr>
          <w:i/>
        </w:rPr>
        <w:t xml:space="preserve"> </w:t>
      </w:r>
      <w:r w:rsidR="00CC605A" w:rsidRPr="00800EF5">
        <w:rPr>
          <w:i/>
        </w:rPr>
        <w:t xml:space="preserve">i povinnost, zabránit obecně nepřípustným otázkám </w:t>
      </w:r>
      <w:proofErr w:type="spellStart"/>
      <w:r w:rsidR="00CC605A" w:rsidRPr="00800EF5">
        <w:rPr>
          <w:i/>
        </w:rPr>
        <w:t>kapciózním</w:t>
      </w:r>
      <w:proofErr w:type="spellEnd"/>
      <w:r w:rsidR="00CC605A" w:rsidRPr="00800EF5">
        <w:rPr>
          <w:i/>
        </w:rPr>
        <w:t xml:space="preserve"> a sugestivním (§ 101 odst. 3), ale též vhodněji přizpůsobit dialogovou část výslechu </w:t>
      </w:r>
      <w:r w:rsidR="00C60641">
        <w:rPr>
          <w:i/>
        </w:rPr>
        <w:t xml:space="preserve">(...) </w:t>
      </w:r>
      <w:r w:rsidR="00CC605A" w:rsidRPr="00800EF5">
        <w:rPr>
          <w:i/>
        </w:rPr>
        <w:t xml:space="preserve">svědka jeho osobním vlastnostem, </w:t>
      </w:r>
      <w:r w:rsidR="003D2791" w:rsidRPr="00800EF5">
        <w:rPr>
          <w:i/>
        </w:rPr>
        <w:t>rozumové a duševní vyspělosti, momentálnímu zdravotnímu a psychickému stavu a dalším okolnostem výslechu.“</w:t>
      </w:r>
      <w:r w:rsidR="00800EF5" w:rsidRPr="00800EF5">
        <w:rPr>
          <w:rStyle w:val="Znakapoznpodarou"/>
        </w:rPr>
        <w:footnoteReference w:id="167"/>
      </w:r>
      <w:r w:rsidR="003D2791" w:rsidRPr="00800EF5">
        <w:t>.</w:t>
      </w:r>
      <w:r w:rsidR="00CC605A">
        <w:t xml:space="preserve"> </w:t>
      </w:r>
    </w:p>
    <w:p w:rsidR="00A22C18" w:rsidRDefault="008C1C9C" w:rsidP="000B12A0">
      <w:pPr>
        <w:spacing w:after="0" w:line="360" w:lineRule="auto"/>
        <w:jc w:val="both"/>
      </w:pPr>
      <w:r>
        <w:tab/>
        <w:t xml:space="preserve">Stejně tak podle </w:t>
      </w:r>
      <w:proofErr w:type="spellStart"/>
      <w:r>
        <w:t>Draštíka</w:t>
      </w:r>
      <w:proofErr w:type="spellEnd"/>
      <w:r>
        <w:t xml:space="preserve"> </w:t>
      </w:r>
      <w:r w:rsidRPr="00F12BB3">
        <w:rPr>
          <w:i/>
        </w:rPr>
        <w:t xml:space="preserve">„Osobě mladší osmnácti let (...) otázky </w:t>
      </w:r>
      <w:proofErr w:type="gramStart"/>
      <w:r w:rsidRPr="00F12BB3">
        <w:rPr>
          <w:i/>
        </w:rPr>
        <w:t>může (...) klást</w:t>
      </w:r>
      <w:proofErr w:type="gramEnd"/>
      <w:r w:rsidRPr="00F12BB3">
        <w:rPr>
          <w:i/>
        </w:rPr>
        <w:t xml:space="preserve"> jen orgán činný v trestním řízení (§ 12 odst. 1).“</w:t>
      </w:r>
      <w:r w:rsidR="00A22C18" w:rsidRPr="00A22C18">
        <w:rPr>
          <w:rStyle w:val="Znakapoznpodarou"/>
        </w:rPr>
        <w:footnoteReference w:id="168"/>
      </w:r>
      <w:r w:rsidRPr="00F12BB3">
        <w:rPr>
          <w:i/>
        </w:rPr>
        <w:t xml:space="preserve"> </w:t>
      </w:r>
      <w:r w:rsidR="005947E4" w:rsidRPr="00A22C18">
        <w:t>jako</w:t>
      </w:r>
      <w:r w:rsidR="005F361D" w:rsidRPr="00F12BB3">
        <w:rPr>
          <w:i/>
        </w:rPr>
        <w:t xml:space="preserve"> „prevence před </w:t>
      </w:r>
      <w:r w:rsidR="005947E4" w:rsidRPr="00F12BB3">
        <w:rPr>
          <w:i/>
        </w:rPr>
        <w:t>sekundární viktimizací“</w:t>
      </w:r>
      <w:r w:rsidR="00F12BB3" w:rsidRPr="00F12BB3">
        <w:rPr>
          <w:rStyle w:val="Znakapoznpodarou"/>
        </w:rPr>
        <w:footnoteReference w:id="169"/>
      </w:r>
      <w:r w:rsidR="00F12BB3">
        <w:t xml:space="preserve"> a co se týče otázek, ty </w:t>
      </w:r>
      <w:r w:rsidR="00F12BB3" w:rsidRPr="00A64115">
        <w:rPr>
          <w:i/>
        </w:rPr>
        <w:t xml:space="preserve">„mohou </w:t>
      </w:r>
      <w:r w:rsidR="00C60641">
        <w:rPr>
          <w:i/>
        </w:rPr>
        <w:t xml:space="preserve">(...) </w:t>
      </w:r>
      <w:r w:rsidR="00F12BB3" w:rsidRPr="00A64115">
        <w:rPr>
          <w:i/>
        </w:rPr>
        <w:t>klást především policejní orgán a státní zástupce  (...); soudce pak, rozhoduje-li o návrhu státního zástupce (zejména o tzv. zajišťovacích institutech).“</w:t>
      </w:r>
      <w:r w:rsidR="00A64115" w:rsidRPr="00A22C18">
        <w:rPr>
          <w:rStyle w:val="Znakapoznpodarou"/>
        </w:rPr>
        <w:footnoteReference w:id="170"/>
      </w:r>
      <w:r w:rsidR="00A22C18">
        <w:t xml:space="preserve">. </w:t>
      </w:r>
    </w:p>
    <w:p w:rsidR="00A22C18" w:rsidRDefault="00A22C18" w:rsidP="000B12A0">
      <w:pPr>
        <w:spacing w:after="0" w:line="360" w:lineRule="auto"/>
        <w:jc w:val="both"/>
      </w:pPr>
    </w:p>
    <w:p w:rsidR="008C1C9C" w:rsidRDefault="00A22C18" w:rsidP="000B12A0">
      <w:pPr>
        <w:pStyle w:val="Nadpis3"/>
        <w:spacing w:before="0" w:line="360" w:lineRule="auto"/>
        <w:jc w:val="both"/>
      </w:pPr>
      <w:bookmarkStart w:id="16" w:name="_Toc26570114"/>
      <w:r>
        <w:t xml:space="preserve">Výslech dětského svědka jako </w:t>
      </w:r>
      <w:r w:rsidR="00B767BB">
        <w:t>neodkladný a neopakovatelný</w:t>
      </w:r>
      <w:r>
        <w:t xml:space="preserve"> úkon</w:t>
      </w:r>
      <w:bookmarkEnd w:id="16"/>
    </w:p>
    <w:p w:rsidR="00C7676F" w:rsidRDefault="00704342" w:rsidP="000B12A0">
      <w:pPr>
        <w:spacing w:after="0" w:line="360" w:lineRule="auto"/>
        <w:ind w:firstLine="708"/>
        <w:jc w:val="both"/>
      </w:pPr>
      <w:r>
        <w:t xml:space="preserve">V předchozích podkapitolách byly dopodrobna rozebrány paragrafy TŘ zabývající se výslechem dětského svědka </w:t>
      </w:r>
      <w:r w:rsidR="000005C5">
        <w:t xml:space="preserve">jako zvlášť zranitelné oběti </w:t>
      </w:r>
      <w:r>
        <w:t>v přípravném řízení.</w:t>
      </w:r>
      <w:r w:rsidR="000005C5">
        <w:t xml:space="preserve"> Nicméně však </w:t>
      </w:r>
      <w:r w:rsidR="000005C5">
        <w:lastRenderedPageBreak/>
        <w:t>v praxi může nastat</w:t>
      </w:r>
      <w:r w:rsidR="002747C8">
        <w:t xml:space="preserve"> i</w:t>
      </w:r>
      <w:r w:rsidR="000005C5">
        <w:t xml:space="preserve"> situace, kdy</w:t>
      </w:r>
      <w:r w:rsidR="00316251">
        <w:t xml:space="preserve"> bude takový výslech</w:t>
      </w:r>
      <w:r w:rsidR="000005C5">
        <w:t xml:space="preserve"> </w:t>
      </w:r>
      <w:r w:rsidR="002747C8">
        <w:t>současně</w:t>
      </w:r>
      <w:r w:rsidR="000005C5">
        <w:t xml:space="preserve"> </w:t>
      </w:r>
      <w:r w:rsidR="002747C8">
        <w:t>nutné</w:t>
      </w:r>
      <w:r w:rsidR="000005C5">
        <w:t xml:space="preserve"> provést jako</w:t>
      </w:r>
      <w:r w:rsidR="00B767BB">
        <w:t xml:space="preserve"> neodkladný nebo</w:t>
      </w:r>
      <w:r w:rsidR="000005C5">
        <w:t xml:space="preserve"> neopakovatelný úkon.  </w:t>
      </w:r>
    </w:p>
    <w:p w:rsidR="00DF35B1" w:rsidRDefault="00C7676F" w:rsidP="000B12A0">
      <w:pPr>
        <w:spacing w:after="0" w:line="360" w:lineRule="auto"/>
        <w:ind w:firstLine="708"/>
        <w:jc w:val="both"/>
      </w:pPr>
      <w:r>
        <w:t xml:space="preserve">Šámal k této možnosti uvádí, že </w:t>
      </w:r>
      <w:r w:rsidRPr="0018741D">
        <w:rPr>
          <w:i/>
        </w:rPr>
        <w:t>„Výslech osoby mladší než 18 let o okolnostech uvedených v § 102 odst. 1 může být za podmínek § 158a a § 160 odst. 4 též úkonem neodkladným nebo neopakovatelným“</w:t>
      </w:r>
      <w:r>
        <w:rPr>
          <w:rStyle w:val="Znakapoznpodarou"/>
        </w:rPr>
        <w:footnoteReference w:id="171"/>
      </w:r>
      <w:r>
        <w:t>.</w:t>
      </w:r>
    </w:p>
    <w:p w:rsidR="00DF35B1" w:rsidRPr="00CA35ED" w:rsidRDefault="00DF35B1" w:rsidP="000B12A0">
      <w:pPr>
        <w:spacing w:after="0" w:line="360" w:lineRule="auto"/>
        <w:ind w:firstLine="708"/>
        <w:jc w:val="both"/>
      </w:pPr>
      <w:r>
        <w:t xml:space="preserve">§ 158a TŘ přitom stanoví, že </w:t>
      </w:r>
      <w:r w:rsidRPr="00DF35B1">
        <w:rPr>
          <w:i/>
        </w:rPr>
        <w:t xml:space="preserve">„Je-li při prověřování skutečností nasvědčujících tomu, že byl spáchán trestný čin, a zjišťování jeho pachatele třeba provést neodkladný nebo neopakovatelný úkon spočívající ve výslechu svědka nebo v </w:t>
      </w:r>
      <w:proofErr w:type="spellStart"/>
      <w:r w:rsidRPr="00DF35B1">
        <w:rPr>
          <w:i/>
        </w:rPr>
        <w:t>rekognici</w:t>
      </w:r>
      <w:proofErr w:type="spellEnd"/>
      <w:r w:rsidRPr="00DF35B1">
        <w:rPr>
          <w:i/>
        </w:rPr>
        <w:t>, provede se na návrh státního zástupce takový úkon za účasti soudce; soudce v takovém případě odpovídá za zákonnost provedení úkonu a k tomu cíli může do průběhu úkonu zasahovat. Soudci však nepřísluší přezkoumávat závěr státního zástupce o tom, že úkon je podle zákona neodkladný nebo neopakovatelný.“</w:t>
      </w:r>
      <w:r w:rsidR="00BA14C1" w:rsidRPr="00CA35ED">
        <w:rPr>
          <w:rStyle w:val="Znakapoznpodarou"/>
        </w:rPr>
        <w:footnoteReference w:id="172"/>
      </w:r>
      <w:r w:rsidR="00CA35ED">
        <w:t xml:space="preserve">. </w:t>
      </w:r>
    </w:p>
    <w:p w:rsidR="00F71239" w:rsidRDefault="002747C8" w:rsidP="000B12A0">
      <w:pPr>
        <w:spacing w:after="0" w:line="360" w:lineRule="auto"/>
        <w:ind w:firstLine="708"/>
        <w:jc w:val="both"/>
      </w:pPr>
      <w:r>
        <w:t xml:space="preserve">Na základě toho </w:t>
      </w:r>
      <w:r w:rsidR="004870E6">
        <w:t>tak</w:t>
      </w:r>
      <w:r>
        <w:t xml:space="preserve"> můžeme dospět k závěru, že</w:t>
      </w:r>
      <w:r w:rsidR="00CA35ED">
        <w:t xml:space="preserve"> </w:t>
      </w:r>
      <w:r w:rsidR="00F71239">
        <w:t>v případě</w:t>
      </w:r>
      <w:r w:rsidR="00BA14C1">
        <w:t xml:space="preserve"> výslechu </w:t>
      </w:r>
      <w:r w:rsidR="00CA35ED">
        <w:t>dětského svědka o</w:t>
      </w:r>
      <w:r w:rsidR="00F71239">
        <w:t xml:space="preserve"> okolnostech</w:t>
      </w:r>
      <w:r w:rsidR="00CA35ED">
        <w:t xml:space="preserve">, </w:t>
      </w:r>
      <w:r w:rsidR="00CA35ED" w:rsidRPr="00DE527B">
        <w:t xml:space="preserve">jejichž oživování v paměti by vzhledem k věku </w:t>
      </w:r>
      <w:r w:rsidR="00CA35ED">
        <w:t>mohlo nepříznivě ovlivňovat jeho</w:t>
      </w:r>
      <w:r w:rsidR="00CA35ED" w:rsidRPr="00DE527B">
        <w:t xml:space="preserve"> duševní a mravn</w:t>
      </w:r>
      <w:r w:rsidR="00F71239">
        <w:t>í vývoj, bude v rámci požadavků na výslech kromě náležitostí vyplývajících z § 102 TŘ při takovém výslechu</w:t>
      </w:r>
      <w:r w:rsidR="00C90E8A">
        <w:t xml:space="preserve"> i obligatorní</w:t>
      </w:r>
      <w:r w:rsidR="00F71239">
        <w:t xml:space="preserve"> účast soudce</w:t>
      </w:r>
      <w:r w:rsidR="00C90E8A">
        <w:t>.</w:t>
      </w:r>
    </w:p>
    <w:p w:rsidR="0087156A" w:rsidRDefault="0087156A" w:rsidP="000B12A0">
      <w:pPr>
        <w:spacing w:after="0" w:line="360" w:lineRule="auto"/>
        <w:ind w:firstLine="708"/>
        <w:jc w:val="both"/>
      </w:pPr>
    </w:p>
    <w:p w:rsidR="0087156A" w:rsidRDefault="0087156A" w:rsidP="000B12A0">
      <w:pPr>
        <w:pStyle w:val="Nadpis3"/>
        <w:spacing w:before="0" w:line="360" w:lineRule="auto"/>
        <w:jc w:val="both"/>
      </w:pPr>
      <w:bookmarkStart w:id="17" w:name="_Toc26570115"/>
      <w:r>
        <w:t>Dílčí závěr</w:t>
      </w:r>
      <w:bookmarkEnd w:id="17"/>
    </w:p>
    <w:p w:rsidR="00F71239" w:rsidRDefault="002F34D6" w:rsidP="000B12A0">
      <w:pPr>
        <w:spacing w:after="0" w:line="360" w:lineRule="auto"/>
        <w:ind w:firstLine="708"/>
        <w:jc w:val="both"/>
      </w:pPr>
      <w:r>
        <w:t>V této podkapitole jsme se zaměřili</w:t>
      </w:r>
      <w:r w:rsidR="001A32F4">
        <w:t xml:space="preserve"> zejména</w:t>
      </w:r>
      <w:r>
        <w:t xml:space="preserve"> na § 102 TŘ zabývající se výslechem dětského svědka</w:t>
      </w:r>
      <w:r w:rsidR="006B6330">
        <w:t xml:space="preserve"> a v souvislosti s tím jsme</w:t>
      </w:r>
      <w:r w:rsidR="001A32F4">
        <w:t xml:space="preserve"> okrajově</w:t>
      </w:r>
      <w:r w:rsidR="006B6330">
        <w:t xml:space="preserve"> zmínili i § 101</w:t>
      </w:r>
      <w:r w:rsidR="004A1A66">
        <w:t xml:space="preserve"> TŘ</w:t>
      </w:r>
      <w:r w:rsidR="006B6330">
        <w:t xml:space="preserve"> zabývající</w:t>
      </w:r>
      <w:r w:rsidR="001A32F4">
        <w:t xml:space="preserve"> se jeho poučením</w:t>
      </w:r>
      <w:r>
        <w:t xml:space="preserve">. </w:t>
      </w:r>
      <w:r w:rsidR="001A32F4">
        <w:t>TŘ</w:t>
      </w:r>
      <w:r w:rsidR="00C04425">
        <w:t xml:space="preserve"> upravuje výslech dětského</w:t>
      </w:r>
      <w:r w:rsidR="001A32F4">
        <w:t xml:space="preserve"> svědka</w:t>
      </w:r>
      <w:r w:rsidR="00C04425">
        <w:t xml:space="preserve"> v rámci obecných ustanovení o výslechu svědka</w:t>
      </w:r>
      <w:r w:rsidR="001A32F4">
        <w:t xml:space="preserve"> stejně tak jako jeho poučení</w:t>
      </w:r>
      <w:r w:rsidR="00C04425">
        <w:t>.</w:t>
      </w:r>
      <w:r w:rsidR="001A32F4">
        <w:t xml:space="preserve"> </w:t>
      </w:r>
    </w:p>
    <w:p w:rsidR="005A49C4" w:rsidRDefault="006B6330" w:rsidP="000B12A0">
      <w:pPr>
        <w:spacing w:after="0" w:line="360" w:lineRule="auto"/>
        <w:ind w:firstLine="709"/>
        <w:jc w:val="both"/>
      </w:pPr>
      <w:r>
        <w:t>Poučení svědka podle § 101 odst. 1 TŘ má být v případě výslechu osoby mladší než 15 let přizpůsobeno přiměřeně jejímu věku. Oproti ustanovení § 102 TŘ je tak věková hranice nižší. Nicméně dle komentářové literatury by se i v případě dětského svědka mladšího 18 let měla poučovací povinnost přizpůsobit</w:t>
      </w:r>
      <w:r w:rsidR="000F0B93">
        <w:t xml:space="preserve"> přiměřeně jejímu věku.</w:t>
      </w:r>
      <w:r>
        <w:t xml:space="preserve"> </w:t>
      </w:r>
    </w:p>
    <w:p w:rsidR="00BF7B30" w:rsidRDefault="00BF7B30" w:rsidP="000B12A0">
      <w:pPr>
        <w:spacing w:after="0" w:line="360" w:lineRule="auto"/>
        <w:ind w:firstLine="709"/>
        <w:jc w:val="both"/>
      </w:pPr>
      <w:r>
        <w:t xml:space="preserve">Co se týče poučení svědka před zahájením výslechu podle § 101 odst. 1 TŘ, přikláním se k názoru Šámala, že by mělo být přiměřené jeho věku a to nejenom v případě osob mladších než 15 let, ale i mladších než 18 let a to jak z důvodu životní nezkušenosti těchto nezletilých osob, tak i z důvodu nekoncepčnosti současného stavu. Tuto nekoncepčnost pak vidím zejména v tom, že </w:t>
      </w:r>
      <w:r w:rsidR="00C1378D">
        <w:t xml:space="preserve">zde </w:t>
      </w:r>
      <w:r>
        <w:t xml:space="preserve">zákonodárce vychází z různé věkové hranice, aniž by však uvedl </w:t>
      </w:r>
      <w:r>
        <w:lastRenderedPageBreak/>
        <w:t xml:space="preserve">důvod, proč je v případě poučení věková hranice nižší, když i nezletilým osobám starším 15 let je v případě výslechu poskytována zvýšená ochrana právě v podobě zvláštního postupu dle § 102 TŘ. </w:t>
      </w:r>
      <w:r w:rsidRPr="00E60E6A">
        <w:rPr>
          <w:i/>
        </w:rPr>
        <w:t xml:space="preserve">A </w:t>
      </w:r>
      <w:proofErr w:type="spellStart"/>
      <w:r>
        <w:rPr>
          <w:i/>
        </w:rPr>
        <w:t>maiori</w:t>
      </w:r>
      <w:proofErr w:type="spellEnd"/>
      <w:r w:rsidRPr="00E60E6A">
        <w:rPr>
          <w:i/>
        </w:rPr>
        <w:t xml:space="preserve"> ad </w:t>
      </w:r>
      <w:r>
        <w:rPr>
          <w:i/>
        </w:rPr>
        <w:t>minus</w:t>
      </w:r>
      <w:r>
        <w:t xml:space="preserve"> by tedy mělo platit, že pokud je zvýšená ochrana těmto osobám poskytována během celého následujícího výslechu, tím spíše by měla být poskytnuta již v případě pouhého</w:t>
      </w:r>
      <w:r w:rsidR="00F673E3">
        <w:t xml:space="preserve"> předchozího</w:t>
      </w:r>
      <w:r>
        <w:t xml:space="preserve"> poučení.</w:t>
      </w:r>
      <w:r w:rsidR="0094241B">
        <w:t xml:space="preserve"> Nutno však také dodat, že ke zvýšení věkové hranice </w:t>
      </w:r>
      <w:r w:rsidR="00EC0039">
        <w:t xml:space="preserve">na 18 let </w:t>
      </w:r>
      <w:r w:rsidR="0094241B">
        <w:t>u § 102 TŘ došlo až po novelizaci TŘ</w:t>
      </w:r>
      <w:r w:rsidR="00EC0039">
        <w:t xml:space="preserve"> v souvislosti s přijetím ZOTČ</w:t>
      </w:r>
      <w:r w:rsidR="0094241B">
        <w:t>, a proto je možno se domnívat, že při novelizac</w:t>
      </w:r>
      <w:r w:rsidR="00EC0039">
        <w:t>i</w:t>
      </w:r>
      <w:r w:rsidR="0094241B">
        <w:t xml:space="preserve"> zákonodárce prostě jen opomněl</w:t>
      </w:r>
      <w:r w:rsidR="00EC0039">
        <w:t xml:space="preserve"> současně s tím</w:t>
      </w:r>
      <w:r w:rsidR="0094241B">
        <w:t xml:space="preserve"> zvýšit i</w:t>
      </w:r>
      <w:r w:rsidR="00EC0039">
        <w:t xml:space="preserve"> věkovou</w:t>
      </w:r>
      <w:r w:rsidR="0094241B">
        <w:t xml:space="preserve"> hranici</w:t>
      </w:r>
      <w:r w:rsidR="00EC0039">
        <w:t xml:space="preserve"> při</w:t>
      </w:r>
      <w:r w:rsidR="0094241B">
        <w:t xml:space="preserve"> poučení</w:t>
      </w:r>
      <w:r w:rsidR="00EC0039">
        <w:t xml:space="preserve"> v § 101</w:t>
      </w:r>
      <w:r w:rsidR="004567D0">
        <w:t xml:space="preserve"> TŘ</w:t>
      </w:r>
      <w:r w:rsidR="00EC0039">
        <w:t>.</w:t>
      </w:r>
      <w:r w:rsidR="0094241B">
        <w:t xml:space="preserve">   </w:t>
      </w:r>
    </w:p>
    <w:p w:rsidR="0076499B" w:rsidRDefault="002E1E54" w:rsidP="000B12A0">
      <w:pPr>
        <w:spacing w:after="0" w:line="360" w:lineRule="auto"/>
        <w:ind w:firstLine="708"/>
        <w:jc w:val="both"/>
      </w:pPr>
      <w:r>
        <w:t>První odstavec § 102 TŘ následně již upravuje vedení samotného výslechu dětského svědka</w:t>
      </w:r>
      <w:r w:rsidR="0068560D">
        <w:t xml:space="preserve"> a</w:t>
      </w:r>
      <w:r>
        <w:t xml:space="preserve"> jeho náležitosti. </w:t>
      </w:r>
      <w:r w:rsidR="005C5C41">
        <w:t>T</w:t>
      </w:r>
      <w:r>
        <w:t xml:space="preserve">ento </w:t>
      </w:r>
      <w:r w:rsidR="00221DF7">
        <w:t>postup</w:t>
      </w:r>
      <w:r w:rsidR="005C5C41">
        <w:t xml:space="preserve"> se však</w:t>
      </w:r>
      <w:r>
        <w:t xml:space="preserve"> uplatní jen v případě, že bude tato osoba vyslýchána o okolnostech, jejichž oživování v paměti by mohlo nepříznivě ovlivnit její duševní a mravní vývoj, </w:t>
      </w:r>
      <w:r w:rsidRPr="002E1E54">
        <w:rPr>
          <w:i/>
        </w:rPr>
        <w:t xml:space="preserve">„Jinak </w:t>
      </w:r>
      <w:proofErr w:type="gramStart"/>
      <w:r w:rsidRPr="002E1E54">
        <w:rPr>
          <w:i/>
        </w:rPr>
        <w:t xml:space="preserve">se </w:t>
      </w:r>
      <w:r w:rsidR="00451A90">
        <w:rPr>
          <w:i/>
        </w:rPr>
        <w:t xml:space="preserve">(...) </w:t>
      </w:r>
      <w:r w:rsidRPr="002E1E54">
        <w:rPr>
          <w:i/>
        </w:rPr>
        <w:t>užijí</w:t>
      </w:r>
      <w:proofErr w:type="gramEnd"/>
      <w:r w:rsidRPr="002E1E54">
        <w:rPr>
          <w:i/>
        </w:rPr>
        <w:t xml:space="preserve"> obecná ustanovení o výslechu svědka.“</w:t>
      </w:r>
      <w:r w:rsidRPr="00A90C77">
        <w:rPr>
          <w:rStyle w:val="Znakapoznpodarou"/>
        </w:rPr>
        <w:footnoteReference w:id="173"/>
      </w:r>
      <w:r w:rsidR="00A90C77">
        <w:rPr>
          <w:i/>
        </w:rPr>
        <w:t xml:space="preserve"> </w:t>
      </w:r>
      <w:r w:rsidR="00A90C77">
        <w:t>a</w:t>
      </w:r>
      <w:r w:rsidR="0065318F">
        <w:t xml:space="preserve"> postup podle</w:t>
      </w:r>
      <w:r w:rsidR="00A90C77">
        <w:t xml:space="preserve"> § 102</w:t>
      </w:r>
      <w:r w:rsidR="00221DF7">
        <w:t xml:space="preserve"> TŘ</w:t>
      </w:r>
      <w:r w:rsidR="00A90C77">
        <w:t xml:space="preserve"> se tedy neuplatní vždy</w:t>
      </w:r>
      <w:r w:rsidR="00221DF7">
        <w:t>, ale jen v určitých případech, které budou dány právě těmito okolnostmi. Podle komentářů pak</w:t>
      </w:r>
      <w:r w:rsidR="00607AF9">
        <w:t xml:space="preserve"> </w:t>
      </w:r>
      <w:r w:rsidR="00221DF7">
        <w:t>posouzení, zda se</w:t>
      </w:r>
      <w:r w:rsidR="00607AF9">
        <w:t xml:space="preserve"> </w:t>
      </w:r>
      <w:r w:rsidR="00221DF7">
        <w:t xml:space="preserve">o takové okolnosti jedná, bude </w:t>
      </w:r>
      <w:r w:rsidR="00607AF9">
        <w:t xml:space="preserve">v konkrétním případě záležet </w:t>
      </w:r>
      <w:r w:rsidR="00AA5590">
        <w:t>na</w:t>
      </w:r>
      <w:r w:rsidR="0065318F">
        <w:t xml:space="preserve"> posouzení</w:t>
      </w:r>
      <w:r w:rsidR="00AA5590">
        <w:t xml:space="preserve"> OČTŘ </w:t>
      </w:r>
      <w:r w:rsidR="00607AF9">
        <w:t xml:space="preserve">a </w:t>
      </w:r>
      <w:r w:rsidR="00F21311">
        <w:t>někdy se navíc</w:t>
      </w:r>
      <w:r w:rsidR="0063322D">
        <w:t xml:space="preserve"> </w:t>
      </w:r>
      <w:r w:rsidR="000F0B93">
        <w:t>takové</w:t>
      </w:r>
      <w:r w:rsidR="0063322D">
        <w:t xml:space="preserve"> rozhodnutí neobejde</w:t>
      </w:r>
      <w:r w:rsidR="00F21311">
        <w:t xml:space="preserve"> i</w:t>
      </w:r>
      <w:r w:rsidR="0063322D">
        <w:t xml:space="preserve"> bez případné konzultace s odborníky na výchovu dětí a mládeže.</w:t>
      </w:r>
      <w:r w:rsidR="00D1522B">
        <w:t xml:space="preserve"> </w:t>
      </w:r>
    </w:p>
    <w:p w:rsidR="00CA60DB" w:rsidRDefault="0076499B" w:rsidP="000B12A0">
      <w:pPr>
        <w:spacing w:after="0" w:line="360" w:lineRule="auto"/>
        <w:ind w:firstLine="708"/>
        <w:jc w:val="both"/>
      </w:pPr>
      <w:r>
        <w:t xml:space="preserve">K samotnému způsobu výslechu </w:t>
      </w:r>
      <w:r w:rsidR="00E90E1B">
        <w:t xml:space="preserve">se pak samotný TŘ i komentáře vyjadřují v tom smyslu, že </w:t>
      </w:r>
      <w:r w:rsidR="00624154">
        <w:t>má být prováděn zvlášť šetrně a po obsahové stránce vyčerpávajícím způsobem</w:t>
      </w:r>
      <w:r w:rsidR="00FF7C1E">
        <w:t xml:space="preserve"> přičemž</w:t>
      </w:r>
      <w:r w:rsidR="00624154">
        <w:t> důraz</w:t>
      </w:r>
      <w:r w:rsidR="00FF7C1E">
        <w:t xml:space="preserve"> by měl být kladen i</w:t>
      </w:r>
      <w:r w:rsidR="00624154">
        <w:t xml:space="preserve"> na</w:t>
      </w:r>
      <w:r w:rsidR="00FF7C1E">
        <w:t xml:space="preserve"> jeho</w:t>
      </w:r>
      <w:r w:rsidR="00624154">
        <w:t xml:space="preserve"> neopakovatelnost</w:t>
      </w:r>
      <w:r w:rsidR="00CA60DB">
        <w:t>.</w:t>
      </w:r>
    </w:p>
    <w:p w:rsidR="000F0B93" w:rsidRDefault="00CA60DB" w:rsidP="000B12A0">
      <w:pPr>
        <w:spacing w:after="0" w:line="360" w:lineRule="auto"/>
        <w:ind w:firstLine="708"/>
        <w:jc w:val="both"/>
      </w:pPr>
      <w:r>
        <w:t xml:space="preserve"> </w:t>
      </w:r>
      <w:r w:rsidR="00FF7C1E">
        <w:t xml:space="preserve"> K výslechu musí být také vždy přibrán odborník ať už v p</w:t>
      </w:r>
      <w:r w:rsidR="00C1378D">
        <w:t>odobě OSPOD</w:t>
      </w:r>
      <w:r w:rsidR="00FF7C1E">
        <w:t xml:space="preserve"> nebo jiné osoby mající zkušenosti s výchovou </w:t>
      </w:r>
      <w:r w:rsidR="000F0B93">
        <w:t xml:space="preserve">dětí a </w:t>
      </w:r>
      <w:r w:rsidR="00FF7C1E">
        <w:t>mládeže a přispěje-li to ke správnému vedení výslechu, mohou být přibráni i rodiče. Samotný výslech pak dle komentářů bude u každého svědka vyžadovat</w:t>
      </w:r>
      <w:r w:rsidR="00D4156C">
        <w:t xml:space="preserve"> diferenciovaný přístup.</w:t>
      </w:r>
      <w:r w:rsidR="00FF7C1E">
        <w:t xml:space="preserve"> </w:t>
      </w:r>
      <w:r w:rsidR="00D4156C">
        <w:t>Ten</w:t>
      </w:r>
      <w:r w:rsidR="00FF7C1E">
        <w:t xml:space="preserve"> bude zahrnovat vše od</w:t>
      </w:r>
      <w:r w:rsidR="00D4156C">
        <w:t xml:space="preserve"> jeho</w:t>
      </w:r>
      <w:r w:rsidR="00FF7C1E">
        <w:t xml:space="preserve"> přípravy</w:t>
      </w:r>
      <w:r w:rsidR="00D4156C">
        <w:t xml:space="preserve"> </w:t>
      </w:r>
      <w:r w:rsidR="003278DD">
        <w:t>přes</w:t>
      </w:r>
      <w:r w:rsidR="0077361B">
        <w:t xml:space="preserve"> průběh zahrnující odpovídající formu výslechu, obsah a způsob kladení otázek, rozsah a délku tohoto výslechu nebo i prostředí, ve kterém se má takový výslech odehrávat</w:t>
      </w:r>
      <w:r w:rsidR="003278DD">
        <w:t>, až po chování zúčastněných osob</w:t>
      </w:r>
      <w:r w:rsidR="000F0B93">
        <w:t>, přičemž bude odpovědností OČTŘ se s těmito problémy vypořádat</w:t>
      </w:r>
      <w:r w:rsidR="0077361B">
        <w:t xml:space="preserve">. </w:t>
      </w:r>
    </w:p>
    <w:p w:rsidR="009D6812" w:rsidRDefault="005A0086" w:rsidP="000B12A0">
      <w:pPr>
        <w:spacing w:after="0" w:line="360" w:lineRule="auto"/>
        <w:ind w:firstLine="708"/>
        <w:jc w:val="both"/>
      </w:pPr>
      <w:r>
        <w:t>Co se týče přibrání rodičů</w:t>
      </w:r>
      <w:r w:rsidR="00A60B1B">
        <w:t>,</w:t>
      </w:r>
      <w:r>
        <w:t xml:space="preserve"> na rozdíl od</w:t>
      </w:r>
      <w:r w:rsidR="00A60B1B">
        <w:t xml:space="preserve"> OSPOD nebo jiného odborníka není obligatorní a </w:t>
      </w:r>
      <w:r w:rsidR="0047678C">
        <w:t>bude záviset na posouzení OČTŘ,</w:t>
      </w:r>
      <w:r w:rsidR="0033651D">
        <w:t xml:space="preserve"> přičemž rozhodnutí by se mělo opírat i o názor obligatorně přibraného odborníka</w:t>
      </w:r>
      <w:r w:rsidR="0065318F">
        <w:t>.</w:t>
      </w:r>
      <w:r w:rsidR="00A60B1B">
        <w:t xml:space="preserve"> </w:t>
      </w:r>
      <w:r>
        <w:t xml:space="preserve"> </w:t>
      </w:r>
    </w:p>
    <w:p w:rsidR="00B3611B" w:rsidRDefault="0033651D" w:rsidP="000B12A0">
      <w:pPr>
        <w:spacing w:after="0" w:line="360" w:lineRule="auto"/>
        <w:ind w:firstLine="708"/>
        <w:jc w:val="both"/>
      </w:pPr>
      <w:r>
        <w:t>V případě návrhu na odložení, př</w:t>
      </w:r>
      <w:r w:rsidR="0047678C">
        <w:t>erušení nebo ukončení výslechu</w:t>
      </w:r>
      <w:r>
        <w:t xml:space="preserve"> komentáře uvádí, že rozhodnutí OČTŘ o tom, zda vyhovět danému návrhu, bude</w:t>
      </w:r>
      <w:r w:rsidR="009F5ABD">
        <w:t xml:space="preserve"> </w:t>
      </w:r>
      <w:r>
        <w:t>záležet zejména na psychickém stavu dětského svědka</w:t>
      </w:r>
      <w:r w:rsidR="008A1B3A">
        <w:t>.</w:t>
      </w:r>
      <w:r w:rsidR="008F0D26">
        <w:t xml:space="preserve"> </w:t>
      </w:r>
      <w:r w:rsidR="008A1B3A">
        <w:t>N</w:t>
      </w:r>
      <w:r>
        <w:t>a</w:t>
      </w:r>
      <w:r w:rsidR="009F5ABD">
        <w:t xml:space="preserve"> </w:t>
      </w:r>
      <w:r>
        <w:t>druhé straně</w:t>
      </w:r>
      <w:r w:rsidR="008A1B3A">
        <w:t xml:space="preserve"> by však</w:t>
      </w:r>
      <w:r>
        <w:t xml:space="preserve"> nevyhovění návrhu mělo být jen výjimečné a </w:t>
      </w:r>
      <w:r>
        <w:lastRenderedPageBreak/>
        <w:t>odůvodněné výlučně nebezpečím z</w:t>
      </w:r>
      <w:r w:rsidR="009F5ABD">
        <w:t> </w:t>
      </w:r>
      <w:r>
        <w:t>prodlení</w:t>
      </w:r>
      <w:r w:rsidR="009F5ABD">
        <w:t>, které je OČTŘ povinen konkretizovat a odůvodnit.</w:t>
      </w:r>
      <w:r>
        <w:t xml:space="preserve">  </w:t>
      </w:r>
    </w:p>
    <w:p w:rsidR="007D6FBA" w:rsidRDefault="00B3611B" w:rsidP="000B12A0">
      <w:pPr>
        <w:spacing w:after="0" w:line="360" w:lineRule="auto"/>
        <w:ind w:firstLine="708"/>
        <w:jc w:val="both"/>
      </w:pPr>
      <w:r>
        <w:t>V souvislosti s</w:t>
      </w:r>
      <w:r w:rsidR="00E56794">
        <w:t> </w:t>
      </w:r>
      <w:r w:rsidR="00A57FB5">
        <w:t>opakováním</w:t>
      </w:r>
      <w:r w:rsidR="00E56794">
        <w:t xml:space="preserve"> výslechu</w:t>
      </w:r>
      <w:r w:rsidR="00A57FB5">
        <w:t xml:space="preserve"> </w:t>
      </w:r>
      <w:r w:rsidR="00E56794">
        <w:t>je pak podle komentářů a judikatury ESLP potřeba dbát na neopakovatelnost a kontradiktornost úkonu.</w:t>
      </w:r>
    </w:p>
    <w:p w:rsidR="002B4807" w:rsidRDefault="0047678C" w:rsidP="000B12A0">
      <w:pPr>
        <w:spacing w:after="0" w:line="360" w:lineRule="auto"/>
        <w:ind w:firstLine="708"/>
        <w:jc w:val="both"/>
      </w:pPr>
      <w:r>
        <w:t>Dětskému svědkovi</w:t>
      </w:r>
      <w:r w:rsidR="00E85B8D">
        <w:t xml:space="preserve"> je také při výslechu možno klást otázky pouze prostřednictvím OČTŘ</w:t>
      </w:r>
      <w:r w:rsidR="00043744">
        <w:t xml:space="preserve">, </w:t>
      </w:r>
      <w:r w:rsidR="002B4807">
        <w:t>z čehož následně vyplývá i povinnost OČTŘ přizpůsobit výslechu jeho dialogovou část.</w:t>
      </w:r>
      <w:r w:rsidR="00043744">
        <w:t xml:space="preserve"> Souhlasím s komentáři, že takové ustanovení může předcházet sekundární viktimizaci, a proto jej vnímám pozitivně.</w:t>
      </w:r>
    </w:p>
    <w:p w:rsidR="00E1560B" w:rsidRDefault="002B4807" w:rsidP="000B12A0">
      <w:pPr>
        <w:spacing w:after="0" w:line="360" w:lineRule="auto"/>
        <w:ind w:firstLine="708"/>
        <w:jc w:val="both"/>
      </w:pPr>
      <w:r>
        <w:t xml:space="preserve">Nakonec jsme </w:t>
      </w:r>
      <w:r w:rsidR="00FD4019">
        <w:t>se v</w:t>
      </w:r>
      <w:r w:rsidR="00E11554">
        <w:t> rámci této podkapitoly věnovali</w:t>
      </w:r>
      <w:r w:rsidR="00FD4019">
        <w:t xml:space="preserve"> výslechu dětského svědka podle § 102 TŘ jako neodkladnému a neopakovatelnému úkonu, kdy z hlediska specifik způsobu vedení výslechu a jeho náležitostí bude jediný rozdíl oproti „klasickému“ výslechu dle § 102 TŘ v tom, že zde bude obligatorní účast soudce.</w:t>
      </w:r>
    </w:p>
    <w:p w:rsidR="008A52A5" w:rsidRDefault="00AF42CA" w:rsidP="000B12A0">
      <w:pPr>
        <w:spacing w:after="0" w:line="360" w:lineRule="auto"/>
        <w:ind w:firstLine="708"/>
        <w:jc w:val="both"/>
      </w:pPr>
      <w:r>
        <w:t>Na základě výše uvedeného tedy můžeme dospět k závěru, že v případě výslechu dětského svědka</w:t>
      </w:r>
      <w:r w:rsidR="006601F0">
        <w:t xml:space="preserve"> podle § 102</w:t>
      </w:r>
      <w:r>
        <w:t xml:space="preserve"> klade TŘ</w:t>
      </w:r>
      <w:r w:rsidR="006601F0">
        <w:t xml:space="preserve"> na OČTŘ, obzvláště pak osobu vyslýchajícího,</w:t>
      </w:r>
      <w:r w:rsidR="004A6883">
        <w:t xml:space="preserve"> mimořádně</w:t>
      </w:r>
      <w:r w:rsidR="009A0C9B">
        <w:t xml:space="preserve"> vysoké požadavky, co se týče</w:t>
      </w:r>
      <w:r w:rsidR="008D0D6E">
        <w:t xml:space="preserve"> jeho</w:t>
      </w:r>
      <w:r w:rsidR="009A0C9B">
        <w:t xml:space="preserve"> odbornosti</w:t>
      </w:r>
      <w:r w:rsidR="008A52A5">
        <w:t>, jelikož</w:t>
      </w:r>
      <w:r w:rsidR="004A6883">
        <w:t xml:space="preserve"> veškerá</w:t>
      </w:r>
      <w:r w:rsidR="0077698C">
        <w:t xml:space="preserve"> </w:t>
      </w:r>
      <w:r w:rsidR="008A52A5">
        <w:t xml:space="preserve">rozhodnutí </w:t>
      </w:r>
      <w:r w:rsidR="008E08B3">
        <w:t>o tom</w:t>
      </w:r>
      <w:r w:rsidR="008A52A5">
        <w:t xml:space="preserve">, zda </w:t>
      </w:r>
      <w:r w:rsidR="009A0C9B">
        <w:t>bude</w:t>
      </w:r>
      <w:r w:rsidR="008A52A5">
        <w:t xml:space="preserve"> v konkrétním případě</w:t>
      </w:r>
      <w:r w:rsidR="004A6883">
        <w:t xml:space="preserve"> </w:t>
      </w:r>
      <w:r w:rsidR="009A0C9B">
        <w:t>nutné</w:t>
      </w:r>
      <w:r w:rsidR="008A52A5">
        <w:t xml:space="preserve"> postupovat podle § 102 TŘ a jakým způsobem</w:t>
      </w:r>
      <w:r w:rsidR="004A6883">
        <w:t xml:space="preserve"> má být</w:t>
      </w:r>
      <w:r w:rsidR="008E08B3">
        <w:t xml:space="preserve"> případně</w:t>
      </w:r>
      <w:r w:rsidR="004A6883">
        <w:t xml:space="preserve"> </w:t>
      </w:r>
      <w:r w:rsidR="009A0C9B">
        <w:t>takový výslech</w:t>
      </w:r>
      <w:r w:rsidR="008E08B3">
        <w:t xml:space="preserve"> vůbec</w:t>
      </w:r>
      <w:r w:rsidR="009A0C9B">
        <w:t xml:space="preserve"> veden, budou zcela v dikci vyslýchajícího</w:t>
      </w:r>
      <w:r w:rsidR="008E08B3">
        <w:t>, a i když bude při výslechu obligatorní účast OSPOD nebo jiného odborníka, bude</w:t>
      </w:r>
      <w:r w:rsidR="009A0C9B">
        <w:t xml:space="preserve"> </w:t>
      </w:r>
      <w:r w:rsidR="008E08B3">
        <w:t xml:space="preserve">vyslýchající </w:t>
      </w:r>
      <w:r w:rsidR="009A0C9B">
        <w:t xml:space="preserve">při svém </w:t>
      </w:r>
      <w:r w:rsidR="008E08B3">
        <w:t>rozhodnutí</w:t>
      </w:r>
      <w:r w:rsidR="009A0C9B">
        <w:t xml:space="preserve"> odkázán</w:t>
      </w:r>
      <w:r w:rsidR="008E08B3">
        <w:t xml:space="preserve"> zejména</w:t>
      </w:r>
      <w:r w:rsidR="009A0C9B">
        <w:t xml:space="preserve"> na svůj vlastní úsudek.</w:t>
      </w:r>
      <w:r w:rsidR="008E08B3">
        <w:t xml:space="preserve"> Odpovědnost vyslýchaj</w:t>
      </w:r>
      <w:r w:rsidR="00E92167">
        <w:t>ícího je pak o to větší, jestliže</w:t>
      </w:r>
      <w:r w:rsidR="008E08B3">
        <w:t xml:space="preserve"> každý nesprávně provedený úkon může přispět k sekundární viktimizaci </w:t>
      </w:r>
      <w:r w:rsidR="008D0D6E">
        <w:t>svědka a tím prohlubovat jeho trauma</w:t>
      </w:r>
      <w:r w:rsidR="008E08B3">
        <w:t>.</w:t>
      </w:r>
    </w:p>
    <w:p w:rsidR="00E56794" w:rsidRDefault="000F0B93" w:rsidP="000B12A0">
      <w:pPr>
        <w:spacing w:after="0" w:line="360" w:lineRule="auto"/>
        <w:ind w:firstLine="708"/>
        <w:jc w:val="both"/>
      </w:pPr>
      <w:r>
        <w:t>Samotné komentáře se pak sice</w:t>
      </w:r>
      <w:r w:rsidR="007F1272">
        <w:t xml:space="preserve"> i přes vágnost zákona </w:t>
      </w:r>
      <w:r>
        <w:t>snaží poskytnout jakýsi návod ohledně toho</w:t>
      </w:r>
      <w:r w:rsidR="00E92167">
        <w:t>,</w:t>
      </w:r>
      <w:r>
        <w:t xml:space="preserve"> jak</w:t>
      </w:r>
      <w:r w:rsidR="00DC7401">
        <w:t xml:space="preserve"> má </w:t>
      </w:r>
      <w:r w:rsidR="00E11554">
        <w:t xml:space="preserve">OČTŘ případně </w:t>
      </w:r>
      <w:r w:rsidR="00DC7401">
        <w:t>vyslýchající při takovém rozhodování</w:t>
      </w:r>
      <w:r>
        <w:t xml:space="preserve"> postupovat a dokonce uvádí i</w:t>
      </w:r>
      <w:r w:rsidR="003E4757">
        <w:t xml:space="preserve"> příklady určitých kategorií</w:t>
      </w:r>
      <w:r>
        <w:t>, o které se OČTŘ mohou opřít</w:t>
      </w:r>
      <w:r w:rsidR="00DC7401">
        <w:t>,</w:t>
      </w:r>
      <w:r w:rsidR="00C1378D">
        <w:t xml:space="preserve"> jako jsou např. věk, rozumová a mravní vyspělost, psychický stav </w:t>
      </w:r>
      <w:r w:rsidR="00DC7401">
        <w:t>svědka nebo</w:t>
      </w:r>
      <w:r w:rsidR="003E4757">
        <w:t xml:space="preserve"> povaha trestného činu a</w:t>
      </w:r>
      <w:r w:rsidR="00DC7401">
        <w:t xml:space="preserve"> okoln</w:t>
      </w:r>
      <w:r w:rsidR="003E4757">
        <w:t>osti, za kterých byl</w:t>
      </w:r>
      <w:r w:rsidR="00DC7401">
        <w:t xml:space="preserve"> spáchán apod. </w:t>
      </w:r>
      <w:r>
        <w:t>Nicméně i přes tuto snahu jsou zde uvedené kategorie dle mého názoru</w:t>
      </w:r>
      <w:r w:rsidR="007F1272">
        <w:t xml:space="preserve"> stále ještě</w:t>
      </w:r>
      <w:r>
        <w:t xml:space="preserve"> poměrně dost</w:t>
      </w:r>
      <w:r w:rsidR="00C1378D">
        <w:t>i</w:t>
      </w:r>
      <w:r>
        <w:t xml:space="preserve"> abstraktní a domnívám se, že pro člověka, který nemá potřebné vzdělání nebo zkušenosti ať už z oblasti psychologie, pedagogiky, případně speciální pedagogiky anebo i z jiných oborů, které by se zabývaly vývojem a výchovou dětí, bude takové posouzení jen na základě </w:t>
      </w:r>
      <w:r w:rsidR="00E92167">
        <w:t>výše</w:t>
      </w:r>
      <w:r>
        <w:t xml:space="preserve"> uvedených kategorií </w:t>
      </w:r>
      <w:r w:rsidR="007F1272">
        <w:t>nebo snad dokonce pouhého TŘ prakticky</w:t>
      </w:r>
      <w:r>
        <w:t xml:space="preserve"> velmi</w:t>
      </w:r>
      <w:r w:rsidR="00DC7401">
        <w:t xml:space="preserve"> složité, ne-li dokonce nemožné. P</w:t>
      </w:r>
      <w:r>
        <w:t>rávě proto se také přikláním k názoru komentářů, že</w:t>
      </w:r>
      <w:r w:rsidR="00DC7401">
        <w:t xml:space="preserve"> by</w:t>
      </w:r>
      <w:r>
        <w:t xml:space="preserve"> </w:t>
      </w:r>
      <w:r w:rsidR="00DC7401">
        <w:t>při postupu podle § 102 TŘ měla</w:t>
      </w:r>
      <w:r>
        <w:t xml:space="preserve"> být</w:t>
      </w:r>
      <w:r w:rsidR="00DC7401">
        <w:t xml:space="preserve"> v rámci jednotlivých úkonů</w:t>
      </w:r>
      <w:r w:rsidR="00916161">
        <w:t xml:space="preserve"> </w:t>
      </w:r>
      <w:r>
        <w:t>konzultace</w:t>
      </w:r>
      <w:r w:rsidR="00CB3D65">
        <w:t xml:space="preserve"> vyslýchajícího </w:t>
      </w:r>
      <w:r w:rsidR="00DC7401">
        <w:t xml:space="preserve">s příslušným odborníkem </w:t>
      </w:r>
      <w:r w:rsidR="00916161">
        <w:t>na téma</w:t>
      </w:r>
      <w:r w:rsidR="00DC7401">
        <w:t xml:space="preserve"> </w:t>
      </w:r>
      <w:r w:rsidR="00916161">
        <w:t xml:space="preserve">dalšího </w:t>
      </w:r>
      <w:r w:rsidR="00CB3D65">
        <w:t>postupu ve výslechu</w:t>
      </w:r>
      <w:r w:rsidR="00916161">
        <w:t>,</w:t>
      </w:r>
      <w:r>
        <w:t xml:space="preserve"> alespoň ve složitých</w:t>
      </w:r>
      <w:r w:rsidR="00DC7401">
        <w:t xml:space="preserve"> případech</w:t>
      </w:r>
      <w:r w:rsidR="00916161">
        <w:t>,</w:t>
      </w:r>
      <w:r>
        <w:t xml:space="preserve"> </w:t>
      </w:r>
      <w:r w:rsidR="00E92167">
        <w:t>nezbytnou</w:t>
      </w:r>
      <w:r w:rsidR="00916161">
        <w:t xml:space="preserve"> </w:t>
      </w:r>
      <w:r w:rsidR="00DC7401">
        <w:t>či dokonce obligatorní součástí výslechu</w:t>
      </w:r>
      <w:r w:rsidR="00916161">
        <w:t xml:space="preserve"> stanovenou TŘ a </w:t>
      </w:r>
      <w:r w:rsidR="00916161">
        <w:lastRenderedPageBreak/>
        <w:t>navíc by zde osoba vyslýchajícího měla disponovat alespoň určitou formou vzdělání nebo zkušeností zaměřených na práci s dětmi a mládeží</w:t>
      </w:r>
      <w:r w:rsidR="00DC7401">
        <w:t xml:space="preserve">. </w:t>
      </w:r>
      <w:r w:rsidR="00885EF0">
        <w:t>Současně s tím také vítám povinnost klást otázky pouze prostřednictvím OČTŘ.</w:t>
      </w:r>
    </w:p>
    <w:p w:rsidR="006B6330" w:rsidRDefault="00AE294B" w:rsidP="000B12A0">
      <w:pPr>
        <w:spacing w:after="0" w:line="360" w:lineRule="auto"/>
        <w:ind w:firstLine="708"/>
        <w:jc w:val="both"/>
      </w:pPr>
      <w:r>
        <w:t>Současně by</w:t>
      </w:r>
      <w:r w:rsidR="00E56794">
        <w:t xml:space="preserve"> také OČTŘ</w:t>
      </w:r>
      <w:r>
        <w:t xml:space="preserve"> měl</w:t>
      </w:r>
      <w:r w:rsidR="00E56794">
        <w:t>y při</w:t>
      </w:r>
      <w:r>
        <w:t xml:space="preserve"> </w:t>
      </w:r>
      <w:r w:rsidR="00E56794">
        <w:t>výslechu postupovat v souladu s judikaturou ESLP</w:t>
      </w:r>
      <w:r w:rsidR="00CA00A0">
        <w:t xml:space="preserve"> </w:t>
      </w:r>
      <w:r w:rsidR="00E56794">
        <w:t>a při výslechu</w:t>
      </w:r>
      <w:r w:rsidR="00CA00A0">
        <w:t xml:space="preserve"> dbát na procesní záruky spravedlivého řízení jako</w:t>
      </w:r>
      <w:r w:rsidR="00E56794">
        <w:t xml:space="preserve"> např.</w:t>
      </w:r>
      <w:r w:rsidR="00CA00A0">
        <w:t xml:space="preserve"> využití </w:t>
      </w:r>
      <w:r w:rsidR="00E56794">
        <w:t>audio</w:t>
      </w:r>
      <w:r w:rsidR="00CA00A0">
        <w:t xml:space="preserve">vizuální techniky, zajištění přítomnosti obhájce nebo </w:t>
      </w:r>
      <w:r w:rsidR="008E4687">
        <w:t>zajištění podpůrných důkazů</w:t>
      </w:r>
      <w:r w:rsidR="00CA00A0">
        <w:t xml:space="preserve"> apod</w:t>
      </w:r>
      <w:r w:rsidR="00E56794">
        <w:t>.</w:t>
      </w:r>
    </w:p>
    <w:p w:rsidR="00916161" w:rsidRDefault="00916161" w:rsidP="000B12A0">
      <w:pPr>
        <w:spacing w:after="0" w:line="360" w:lineRule="auto"/>
        <w:ind w:firstLine="708"/>
        <w:jc w:val="both"/>
      </w:pPr>
    </w:p>
    <w:p w:rsidR="00916161" w:rsidRDefault="00916161" w:rsidP="000B12A0">
      <w:pPr>
        <w:pStyle w:val="Nadpis2"/>
        <w:spacing w:before="0" w:line="360" w:lineRule="auto"/>
        <w:jc w:val="both"/>
      </w:pPr>
      <w:bookmarkStart w:id="18" w:name="_Toc26570116"/>
      <w:r>
        <w:t>Výslech dětského svědka podle ZOT</w:t>
      </w:r>
      <w:r w:rsidR="00AE3E63">
        <w:t>Č</w:t>
      </w:r>
      <w:bookmarkEnd w:id="18"/>
    </w:p>
    <w:p w:rsidR="00154DAF" w:rsidRDefault="00AE3E63" w:rsidP="000B12A0">
      <w:pPr>
        <w:spacing w:after="0" w:line="360" w:lineRule="auto"/>
        <w:ind w:firstLine="576"/>
        <w:jc w:val="both"/>
      </w:pPr>
      <w:r>
        <w:t>V předchozí podkapitole jsme se věnovali ustanovením TŘ</w:t>
      </w:r>
      <w:r w:rsidR="005409D5">
        <w:t xml:space="preserve">, které se zabývaly </w:t>
      </w:r>
      <w:r>
        <w:t>specifiky výslechu dětského svědka jako zvlášť zranitelné oběti. Nyní</w:t>
      </w:r>
      <w:r w:rsidR="005409D5">
        <w:t xml:space="preserve"> se podívám</w:t>
      </w:r>
      <w:r w:rsidR="00A535C7">
        <w:t>e</w:t>
      </w:r>
      <w:r w:rsidR="005409D5">
        <w:t xml:space="preserve"> na to, jak danou problematiku vnímá</w:t>
      </w:r>
      <w:r>
        <w:t xml:space="preserve"> ZOTČ</w:t>
      </w:r>
      <w:r w:rsidR="005409D5">
        <w:t>. Podání vysvětlení a výslech oběti jsou upraveny v rámci práva na ochranu před druhotnou újmou v</w:t>
      </w:r>
      <w:r w:rsidR="00A535C7">
        <w:t> dílu pátém hlavy druhé</w:t>
      </w:r>
      <w:r w:rsidR="005409D5">
        <w:t xml:space="preserve"> část první</w:t>
      </w:r>
      <w:r w:rsidR="008D0D6E">
        <w:t xml:space="preserve"> § 20</w:t>
      </w:r>
      <w:r w:rsidR="005409D5">
        <w:t xml:space="preserve"> </w:t>
      </w:r>
      <w:r w:rsidR="00A535C7">
        <w:t>ZOTČ.</w:t>
      </w:r>
      <w:r w:rsidR="00154DAF">
        <w:t xml:space="preserve"> Nicméně speciální pravidla upravující podání vysvětlení a výslech zvlášť zranitelné oběti upra</w:t>
      </w:r>
      <w:r w:rsidR="00F5293C">
        <w:t>vují i ustanovení § 17 odst. 2 nebo</w:t>
      </w:r>
      <w:r w:rsidR="00154DAF">
        <w:t xml:space="preserve"> § 19 odst. 2 ZOTČ.</w:t>
      </w:r>
      <w:r w:rsidR="00022452">
        <w:rPr>
          <w:rStyle w:val="Znakapoznpodarou"/>
        </w:rPr>
        <w:footnoteReference w:id="174"/>
      </w:r>
      <w:r w:rsidR="00154DAF">
        <w:t xml:space="preserve"> </w:t>
      </w:r>
    </w:p>
    <w:p w:rsidR="00820F3C" w:rsidRDefault="00820F3C" w:rsidP="000B12A0">
      <w:pPr>
        <w:spacing w:after="0" w:line="360" w:lineRule="auto"/>
        <w:ind w:firstLine="576"/>
        <w:jc w:val="both"/>
      </w:pPr>
      <w:r>
        <w:t xml:space="preserve"> </w:t>
      </w:r>
    </w:p>
    <w:p w:rsidR="00820F3C" w:rsidRDefault="00A950ED" w:rsidP="000B12A0">
      <w:pPr>
        <w:pStyle w:val="Nadpis3"/>
        <w:spacing w:before="0" w:line="360" w:lineRule="auto"/>
        <w:jc w:val="both"/>
      </w:pPr>
      <w:bookmarkStart w:id="19" w:name="_Toc26570117"/>
      <w:r>
        <w:t>Způsob vedení výslechu</w:t>
      </w:r>
      <w:bookmarkEnd w:id="19"/>
    </w:p>
    <w:p w:rsidR="001C3D6F" w:rsidRDefault="001C3D6F" w:rsidP="000B12A0">
      <w:pPr>
        <w:spacing w:after="0" w:line="360" w:lineRule="auto"/>
        <w:ind w:firstLine="708"/>
        <w:jc w:val="both"/>
      </w:pPr>
      <w:r>
        <w:t>První odstavec § 20</w:t>
      </w:r>
      <w:r w:rsidR="0000596C">
        <w:t xml:space="preserve"> ZOTČ</w:t>
      </w:r>
      <w:r>
        <w:t xml:space="preserve"> upravuje způsob vedení výslechu</w:t>
      </w:r>
      <w:r w:rsidR="0044258A">
        <w:t>, když</w:t>
      </w:r>
      <w:r>
        <w:t xml:space="preserve"> stanoví, že </w:t>
      </w:r>
      <w:r w:rsidRPr="001C3D6F">
        <w:rPr>
          <w:i/>
        </w:rPr>
        <w:t>„Zvlášť zranitelnou oběť je v trestním řízení nutné vyslýchat obzvláště citlivě a s ohledem na konkrétní okolnosti, které ji činí zvlášť zranitelnou.“</w:t>
      </w:r>
      <w:r w:rsidRPr="00450A13">
        <w:rPr>
          <w:rStyle w:val="Znakapoznpodarou"/>
        </w:rPr>
        <w:footnoteReference w:id="175"/>
      </w:r>
      <w:r w:rsidR="00450A13">
        <w:t xml:space="preserve">. </w:t>
      </w:r>
    </w:p>
    <w:p w:rsidR="00450A13" w:rsidRDefault="00450A13" w:rsidP="000B12A0">
      <w:pPr>
        <w:spacing w:after="0" w:line="360" w:lineRule="auto"/>
        <w:ind w:firstLine="708"/>
        <w:jc w:val="both"/>
      </w:pPr>
      <w:r>
        <w:t>Jelínek k</w:t>
      </w:r>
      <w:r w:rsidR="00460748">
        <w:t> danému ustanovení</w:t>
      </w:r>
      <w:r w:rsidR="000F3FBC">
        <w:t xml:space="preserve"> sice</w:t>
      </w:r>
      <w:r>
        <w:t xml:space="preserve"> uvádí, </w:t>
      </w:r>
      <w:r w:rsidR="0044258A">
        <w:t>že</w:t>
      </w:r>
      <w:r w:rsidR="00460748">
        <w:t xml:space="preserve"> </w:t>
      </w:r>
      <w:r w:rsidR="00460748" w:rsidRPr="00C82D9F">
        <w:rPr>
          <w:i/>
        </w:rPr>
        <w:t>„</w:t>
      </w:r>
      <w:proofErr w:type="gramStart"/>
      <w:r w:rsidR="00460748" w:rsidRPr="00C82D9F">
        <w:rPr>
          <w:i/>
        </w:rPr>
        <w:t>Zákon (...) ani</w:t>
      </w:r>
      <w:proofErr w:type="gramEnd"/>
      <w:r w:rsidR="00460748" w:rsidRPr="00C82D9F">
        <w:rPr>
          <w:i/>
        </w:rPr>
        <w:t xml:space="preserve"> jeho důvodová zpráva výslovně neuvádějí, které konkrétní okolnosti lze považovat za ty, jež oběť činí zvlášť zranitelnou.</w:t>
      </w:r>
      <w:r w:rsidR="000F3FBC" w:rsidRPr="00C82D9F">
        <w:rPr>
          <w:i/>
        </w:rPr>
        <w:t>“</w:t>
      </w:r>
      <w:r w:rsidR="00C82D9F" w:rsidRPr="00C82D9F">
        <w:rPr>
          <w:rStyle w:val="Znakapoznpodarou"/>
        </w:rPr>
        <w:footnoteReference w:id="176"/>
      </w:r>
      <w:r w:rsidR="000F3FBC">
        <w:t>, nicméně</w:t>
      </w:r>
      <w:r w:rsidR="00744E69">
        <w:t xml:space="preserve"> se</w:t>
      </w:r>
      <w:r w:rsidR="000F3FBC">
        <w:t xml:space="preserve"> však dle něj </w:t>
      </w:r>
      <w:r w:rsidR="000F3FBC" w:rsidRPr="00C82D9F">
        <w:rPr>
          <w:i/>
        </w:rPr>
        <w:t xml:space="preserve">„Při výkladu tohoto pojmu </w:t>
      </w:r>
      <w:r w:rsidR="00744E69" w:rsidRPr="00C82D9F">
        <w:rPr>
          <w:i/>
        </w:rPr>
        <w:t>(...)</w:t>
      </w:r>
      <w:r w:rsidR="000F3FBC" w:rsidRPr="00C82D9F">
        <w:rPr>
          <w:i/>
        </w:rPr>
        <w:t xml:space="preserve"> lze částečně </w:t>
      </w:r>
      <w:r w:rsidR="00744E69" w:rsidRPr="00C82D9F">
        <w:rPr>
          <w:i/>
        </w:rPr>
        <w:t>inspirovat ustanovením čl. 22 směrnice, které výslovně stanovuje některá kritéria pro individuální posouzení obětí</w:t>
      </w:r>
      <w:r w:rsidR="00BC256B" w:rsidRPr="00C82D9F">
        <w:rPr>
          <w:i/>
        </w:rPr>
        <w:t>“</w:t>
      </w:r>
      <w:r w:rsidR="00C82D9F" w:rsidRPr="00C82D9F">
        <w:rPr>
          <w:rStyle w:val="Znakapoznpodarou"/>
        </w:rPr>
        <w:footnoteReference w:id="177"/>
      </w:r>
      <w:r w:rsidR="005C43A0">
        <w:t xml:space="preserve"> a</w:t>
      </w:r>
      <w:r w:rsidR="00BC256B">
        <w:t xml:space="preserve"> kterými jsou </w:t>
      </w:r>
      <w:r w:rsidR="00BC256B" w:rsidRPr="00C82D9F">
        <w:rPr>
          <w:i/>
        </w:rPr>
        <w:t>„osobní charakteristika oběti (např. rasová, etnická, náboženská či politická příslušnost), druh, povaha a závažnost trestného činu, okolnosti za nichž se trestný čin stal, a vztah oběti a pachatele (např. blízký vz</w:t>
      </w:r>
      <w:r w:rsidR="00C82D9F" w:rsidRPr="00C82D9F">
        <w:rPr>
          <w:i/>
        </w:rPr>
        <w:t>tah oběti a pachatele nebo závislost oběti na pachateli).“</w:t>
      </w:r>
      <w:r w:rsidR="00C82D9F" w:rsidRPr="005C43A0">
        <w:rPr>
          <w:rStyle w:val="Znakapoznpodarou"/>
        </w:rPr>
        <w:footnoteReference w:id="178"/>
      </w:r>
      <w:r w:rsidR="005C43A0" w:rsidRPr="005C43A0">
        <w:t>.</w:t>
      </w:r>
      <w:r w:rsidR="005C43A0">
        <w:t xml:space="preserve"> </w:t>
      </w:r>
    </w:p>
    <w:p w:rsidR="00353A49" w:rsidRDefault="00D619ED" w:rsidP="000B12A0">
      <w:pPr>
        <w:spacing w:after="0" w:line="360" w:lineRule="auto"/>
        <w:ind w:firstLine="708"/>
        <w:jc w:val="both"/>
      </w:pPr>
      <w:proofErr w:type="spellStart"/>
      <w:r>
        <w:lastRenderedPageBreak/>
        <w:t>Gřivna</w:t>
      </w:r>
      <w:proofErr w:type="spellEnd"/>
      <w:r>
        <w:t xml:space="preserve"> pak oproti Jelínkovi odkazuje i na preambuli </w:t>
      </w:r>
      <w:r w:rsidR="002A35C1">
        <w:t>Směrnice 2012/29/EU</w:t>
      </w:r>
      <w:r w:rsidR="00293435">
        <w:rPr>
          <w:rStyle w:val="Znakapoznpodarou"/>
        </w:rPr>
        <w:footnoteReference w:id="179"/>
      </w:r>
      <w:r w:rsidR="002A35C1">
        <w:t xml:space="preserve"> a </w:t>
      </w:r>
      <w:r>
        <w:t xml:space="preserve">přidává ještě okolnosti, jako jsou např. </w:t>
      </w:r>
      <w:r w:rsidRPr="00DD6E32">
        <w:rPr>
          <w:i/>
        </w:rPr>
        <w:t>„věk, pohlaví a pohla</w:t>
      </w:r>
      <w:r w:rsidR="009511CE" w:rsidRPr="00DD6E32">
        <w:rPr>
          <w:i/>
        </w:rPr>
        <w:t xml:space="preserve">vní identita nebo její </w:t>
      </w:r>
      <w:proofErr w:type="gramStart"/>
      <w:r w:rsidR="009511CE" w:rsidRPr="00DD6E32">
        <w:rPr>
          <w:i/>
        </w:rPr>
        <w:t>vyjádření (...) sexuální</w:t>
      </w:r>
      <w:proofErr w:type="gramEnd"/>
      <w:r w:rsidR="009511CE" w:rsidRPr="00DD6E32">
        <w:rPr>
          <w:i/>
        </w:rPr>
        <w:t xml:space="preserve"> orientace, zdravotní stav, zdravotní postižení,</w:t>
      </w:r>
      <w:r w:rsidR="00353A49" w:rsidRPr="00DD6E32">
        <w:rPr>
          <w:i/>
        </w:rPr>
        <w:t xml:space="preserve"> (...)</w:t>
      </w:r>
      <w:r w:rsidR="009511CE" w:rsidRPr="00DD6E32">
        <w:rPr>
          <w:i/>
        </w:rPr>
        <w:t xml:space="preserve"> komunikační obtíže, vztah k pachateli </w:t>
      </w:r>
      <w:r w:rsidR="00353A49" w:rsidRPr="00DD6E32">
        <w:rPr>
          <w:i/>
        </w:rPr>
        <w:t xml:space="preserve">(...) předchozí zkušenosti s trestnými činy (...) zda se jedná o trestný čin z nenávisti (...) motivovaný předsudky nebo snahou o diskriminaci, sexuální násilí nebo násilí v rámci úzkého svazku (...) zda se místo oběti nachází v oblasti vysoké kriminality </w:t>
      </w:r>
      <w:r w:rsidR="004733C0" w:rsidRPr="00DD6E32">
        <w:rPr>
          <w:i/>
        </w:rPr>
        <w:t>nebo v oblasti pod nadvládou zločineckých skupin, popřípadě zda země původu oběti není členským státem, v němž byl trestný čin spáchán.</w:t>
      </w:r>
      <w:r w:rsidR="00DD6E32" w:rsidRPr="00DD6E32">
        <w:rPr>
          <w:i/>
        </w:rPr>
        <w:t>“</w:t>
      </w:r>
      <w:r w:rsidR="00DD6E32" w:rsidRPr="00DD6E32">
        <w:rPr>
          <w:rStyle w:val="Znakapoznpodarou"/>
        </w:rPr>
        <w:footnoteReference w:id="180"/>
      </w:r>
      <w:r w:rsidR="00DD6E32">
        <w:t xml:space="preserve">. </w:t>
      </w:r>
    </w:p>
    <w:p w:rsidR="003E0C6E" w:rsidRDefault="003E0C6E" w:rsidP="000B12A0">
      <w:pPr>
        <w:spacing w:after="0" w:line="360" w:lineRule="auto"/>
        <w:ind w:firstLine="708"/>
        <w:jc w:val="both"/>
      </w:pPr>
    </w:p>
    <w:p w:rsidR="003E0C6E" w:rsidRDefault="00A950ED" w:rsidP="000B12A0">
      <w:pPr>
        <w:pStyle w:val="Nadpis3"/>
        <w:spacing w:before="0" w:line="360" w:lineRule="auto"/>
        <w:jc w:val="both"/>
      </w:pPr>
      <w:bookmarkStart w:id="20" w:name="_Toc26570118"/>
      <w:r>
        <w:t>Osoba vyslýchajícího</w:t>
      </w:r>
      <w:bookmarkEnd w:id="20"/>
    </w:p>
    <w:p w:rsidR="003E0C6E" w:rsidRDefault="003E0C6E" w:rsidP="000B12A0">
      <w:pPr>
        <w:spacing w:after="0" w:line="360" w:lineRule="auto"/>
        <w:ind w:firstLine="708"/>
        <w:jc w:val="both"/>
      </w:pPr>
      <w:r>
        <w:t xml:space="preserve">V druhém odstavci § 20 ZOTČ nalezneme požadavky na osobu vyslýchajícího a prostředí, ve kterém má být výslech prováděn. V souvislosti s tím § 20 odst. 2 ZOTČ stanoví, že </w:t>
      </w:r>
      <w:r w:rsidRPr="003E0C6E">
        <w:rPr>
          <w:i/>
        </w:rPr>
        <w:t>„Je-li to možné, výslech zvlášť zranitelných obětí v přípravném řízení provádí osoba k tomu vyškolená v prostorách pro tento účel upravených či přizpůsobených. Je-li obětí dítě, výslech v přípravném řízení provádí vždy osoba k tomu vyškolená s výjimkou případů, kdy se jedná o úkon neodkladný a vyškolenou osobu nelze zajistit.“</w:t>
      </w:r>
      <w:r w:rsidRPr="00A77097">
        <w:rPr>
          <w:rStyle w:val="Znakapoznpodarou"/>
        </w:rPr>
        <w:footnoteReference w:id="181"/>
      </w:r>
      <w:r w:rsidR="00A77097" w:rsidRPr="00A77097">
        <w:t>.</w:t>
      </w:r>
      <w:r w:rsidR="00A77097">
        <w:t xml:space="preserve"> </w:t>
      </w:r>
    </w:p>
    <w:p w:rsidR="00AF0942" w:rsidRDefault="00A77097" w:rsidP="000B12A0">
      <w:pPr>
        <w:spacing w:after="0" w:line="360" w:lineRule="auto"/>
        <w:ind w:firstLine="708"/>
        <w:jc w:val="both"/>
      </w:pPr>
      <w:r>
        <w:t>Jelínek k osobě vyslýchajícího uvádí, že</w:t>
      </w:r>
      <w:r w:rsidR="00A4338A">
        <w:t xml:space="preserve"> by se mělo jednat o osoby</w:t>
      </w:r>
      <w:r>
        <w:t xml:space="preserve"> </w:t>
      </w:r>
      <w:r w:rsidRPr="00705E6F">
        <w:rPr>
          <w:i/>
        </w:rPr>
        <w:t>„zvlášť vyškolené, je-li to možné.“</w:t>
      </w:r>
      <w:r w:rsidR="00705E6F" w:rsidRPr="00705E6F">
        <w:rPr>
          <w:rStyle w:val="Znakapoznpodarou"/>
        </w:rPr>
        <w:footnoteReference w:id="182"/>
      </w:r>
      <w:r w:rsidR="00A4338A">
        <w:t>,</w:t>
      </w:r>
      <w:r>
        <w:t xml:space="preserve"> čímž</w:t>
      </w:r>
      <w:r w:rsidR="00705E6F">
        <w:t xml:space="preserve"> ale</w:t>
      </w:r>
      <w:r>
        <w:t xml:space="preserve"> </w:t>
      </w:r>
      <w:r w:rsidRPr="00705E6F">
        <w:rPr>
          <w:i/>
        </w:rPr>
        <w:t xml:space="preserve">„není dotčeno </w:t>
      </w:r>
      <w:r w:rsidR="00C507B1" w:rsidRPr="00705E6F">
        <w:rPr>
          <w:i/>
        </w:rPr>
        <w:t xml:space="preserve">ustanovení § 102 odst. 1 </w:t>
      </w:r>
      <w:proofErr w:type="spellStart"/>
      <w:r w:rsidR="00C507B1" w:rsidRPr="00705E6F">
        <w:rPr>
          <w:i/>
        </w:rPr>
        <w:t>tr</w:t>
      </w:r>
      <w:proofErr w:type="spellEnd"/>
      <w:r w:rsidR="00C507B1" w:rsidRPr="00705E6F">
        <w:rPr>
          <w:i/>
        </w:rPr>
        <w:t xml:space="preserve">. </w:t>
      </w:r>
      <w:proofErr w:type="gramStart"/>
      <w:r w:rsidR="00C507B1" w:rsidRPr="00705E6F">
        <w:rPr>
          <w:i/>
        </w:rPr>
        <w:t>řádu</w:t>
      </w:r>
      <w:proofErr w:type="gramEnd"/>
      <w:r w:rsidR="00C507B1" w:rsidRPr="00705E6F">
        <w:rPr>
          <w:i/>
        </w:rPr>
        <w:t>, podle kterého se k výslechu osoby mladší 18 let přibere orgán sociálně-právní ochrany dětí nebo jiná osoba“</w:t>
      </w:r>
      <w:r w:rsidR="00705E6F" w:rsidRPr="00705E6F">
        <w:rPr>
          <w:rStyle w:val="Znakapoznpodarou"/>
        </w:rPr>
        <w:footnoteReference w:id="183"/>
      </w:r>
      <w:r w:rsidR="00705E6F">
        <w:t>.</w:t>
      </w:r>
      <w:r w:rsidR="00704622">
        <w:t xml:space="preserve"> V souvislosti s </w:t>
      </w:r>
      <w:r w:rsidR="00750B3B">
        <w:t>vyškolením</w:t>
      </w:r>
      <w:r w:rsidR="00704622">
        <w:t xml:space="preserve"> pak Jelínek</w:t>
      </w:r>
      <w:r w:rsidR="00C507B1">
        <w:t xml:space="preserve"> </w:t>
      </w:r>
      <w:r w:rsidR="00704622">
        <w:t xml:space="preserve">uvádí, že </w:t>
      </w:r>
      <w:r w:rsidR="00704622" w:rsidRPr="00AF0942">
        <w:rPr>
          <w:i/>
        </w:rPr>
        <w:t xml:space="preserve">„Směrnice v tomto směru stanoví povinnost, aby zejména </w:t>
      </w:r>
      <w:r w:rsidR="00750B3B" w:rsidRPr="00AF0942">
        <w:rPr>
          <w:i/>
        </w:rPr>
        <w:t>příslušníci</w:t>
      </w:r>
      <w:r w:rsidR="00704622" w:rsidRPr="00AF0942">
        <w:rPr>
          <w:i/>
        </w:rPr>
        <w:t xml:space="preserve"> policie</w:t>
      </w:r>
      <w:r w:rsidR="00750B3B" w:rsidRPr="00AF0942">
        <w:rPr>
          <w:i/>
        </w:rPr>
        <w:t>, státní zástupci, soudci a advokáti byli proškolování na vhodné úrovni vzhledem k jejich kontaktu s oběťmi, aby se zlepšilo jejich povědomí o potřebách obětí a byli schopni jednat s oběťmi nestranně, s respektem a profesionálně (čl. 25 směrnice)</w:t>
      </w:r>
      <w:r w:rsidR="00AF0942" w:rsidRPr="00AF0942">
        <w:rPr>
          <w:i/>
        </w:rPr>
        <w:t>.“</w:t>
      </w:r>
      <w:r w:rsidR="00AF0942" w:rsidRPr="00AF0942">
        <w:rPr>
          <w:rStyle w:val="Znakapoznpodarou"/>
        </w:rPr>
        <w:footnoteReference w:id="184"/>
      </w:r>
      <w:r w:rsidR="00AF0942" w:rsidRPr="00AF0942">
        <w:t>.</w:t>
      </w:r>
      <w:r w:rsidR="00704622">
        <w:t xml:space="preserve"> </w:t>
      </w:r>
    </w:p>
    <w:p w:rsidR="00B24076" w:rsidRDefault="00AF0942" w:rsidP="000B12A0">
      <w:pPr>
        <w:spacing w:after="0" w:line="360" w:lineRule="auto"/>
        <w:ind w:firstLine="708"/>
        <w:jc w:val="both"/>
      </w:pPr>
      <w:r>
        <w:t xml:space="preserve">Dle </w:t>
      </w:r>
      <w:proofErr w:type="spellStart"/>
      <w:r>
        <w:t>Gřivny</w:t>
      </w:r>
      <w:proofErr w:type="spellEnd"/>
      <w:r w:rsidR="00FE4ACB">
        <w:t xml:space="preserve"> pak </w:t>
      </w:r>
      <w:r w:rsidR="009A5A19" w:rsidRPr="0041077E">
        <w:rPr>
          <w:i/>
        </w:rPr>
        <w:t>„Proškolená osoba je schopna zacházet s obětí s respektem, citlivě, profesionálně a bez diskriminace.“</w:t>
      </w:r>
      <w:r w:rsidR="0041077E" w:rsidRPr="0041077E">
        <w:rPr>
          <w:rStyle w:val="Znakapoznpodarou"/>
        </w:rPr>
        <w:footnoteReference w:id="185"/>
      </w:r>
      <w:r w:rsidR="009A5A19">
        <w:t xml:space="preserve"> a </w:t>
      </w:r>
      <w:r w:rsidR="0041077E" w:rsidRPr="0041077E">
        <w:rPr>
          <w:i/>
        </w:rPr>
        <w:t>„</w:t>
      </w:r>
      <w:r w:rsidR="009A5A19" w:rsidRPr="0041077E">
        <w:rPr>
          <w:i/>
        </w:rPr>
        <w:t>Lépe také dokáže identifikovat jednotlivé potřeby obětí a okolnosti, které je činí zvlášť zranitelnými</w:t>
      </w:r>
      <w:r w:rsidR="0041077E" w:rsidRPr="0041077E">
        <w:rPr>
          <w:i/>
        </w:rPr>
        <w:t>.“</w:t>
      </w:r>
      <w:r w:rsidR="0041077E" w:rsidRPr="0041077E">
        <w:rPr>
          <w:rStyle w:val="Znakapoznpodarou"/>
        </w:rPr>
        <w:footnoteReference w:id="186"/>
      </w:r>
      <w:r w:rsidR="0041077E">
        <w:t xml:space="preserve"> přičemž stejně jako Jelínek</w:t>
      </w:r>
      <w:r w:rsidR="0092585A">
        <w:t xml:space="preserve"> </w:t>
      </w:r>
      <w:r w:rsidR="0041077E">
        <w:t xml:space="preserve">odkazuje na </w:t>
      </w:r>
      <w:r w:rsidR="0041077E">
        <w:lastRenderedPageBreak/>
        <w:t>povinnost státu zajistit takové proškolení osob vyplývající z čl. 25 Směrnice</w:t>
      </w:r>
      <w:r w:rsidR="0041077E">
        <w:rPr>
          <w:rStyle w:val="Znakapoznpodarou"/>
        </w:rPr>
        <w:footnoteReference w:id="187"/>
      </w:r>
      <w:r w:rsidR="0041077E">
        <w:t xml:space="preserve">. </w:t>
      </w:r>
      <w:r w:rsidR="0092585A">
        <w:t xml:space="preserve">Podle </w:t>
      </w:r>
      <w:proofErr w:type="spellStart"/>
      <w:r w:rsidR="0092585A">
        <w:t>Gřivny</w:t>
      </w:r>
      <w:proofErr w:type="spellEnd"/>
      <w:r w:rsidR="0092585A">
        <w:t xml:space="preserve"> je také zákon </w:t>
      </w:r>
      <w:r w:rsidR="0092585A" w:rsidRPr="0092585A">
        <w:rPr>
          <w:i/>
        </w:rPr>
        <w:t>„Přísnější v případě výslechu dětí (tedy osob mladších 18 let), neboť tyto musejí být v zásadě vyslechnuty osobou vyškolenou.“</w:t>
      </w:r>
      <w:r w:rsidR="0092585A" w:rsidRPr="0092585A">
        <w:rPr>
          <w:rStyle w:val="Znakapoznpodarou"/>
        </w:rPr>
        <w:footnoteReference w:id="188"/>
      </w:r>
      <w:r w:rsidR="0092585A">
        <w:t xml:space="preserve"> a </w:t>
      </w:r>
      <w:r w:rsidR="0092585A" w:rsidRPr="0092585A">
        <w:rPr>
          <w:i/>
        </w:rPr>
        <w:t>„Jedinou výjimkou je neodkladný úkon, kdy zároveň (kumulativně) nelze vyškolenou osobu zajistit.“</w:t>
      </w:r>
      <w:r w:rsidR="0092585A" w:rsidRPr="00B24076">
        <w:rPr>
          <w:rStyle w:val="Znakapoznpodarou"/>
        </w:rPr>
        <w:footnoteReference w:id="189"/>
      </w:r>
      <w:r w:rsidR="00B24076">
        <w:t>.</w:t>
      </w:r>
    </w:p>
    <w:p w:rsidR="00B24076" w:rsidRDefault="00B24076" w:rsidP="000B12A0">
      <w:pPr>
        <w:spacing w:after="0" w:line="360" w:lineRule="auto"/>
        <w:ind w:firstLine="708"/>
        <w:jc w:val="both"/>
      </w:pPr>
      <w:r>
        <w:t>Co se však týče prostor upravených a přizpůsobených</w:t>
      </w:r>
      <w:r w:rsidR="00F0791B">
        <w:t xml:space="preserve"> k výslechu</w:t>
      </w:r>
      <w:r>
        <w:t xml:space="preserve">, ani zákon ani </w:t>
      </w:r>
      <w:r w:rsidR="00FA6CCE">
        <w:t>žádný</w:t>
      </w:r>
      <w:r>
        <w:t xml:space="preserve"> z komentářů se k tomuto tématu podrobněji nevyjadřuje. </w:t>
      </w:r>
    </w:p>
    <w:p w:rsidR="00B24076" w:rsidRDefault="00B24076" w:rsidP="000B12A0">
      <w:pPr>
        <w:spacing w:after="0" w:line="360" w:lineRule="auto"/>
        <w:ind w:firstLine="708"/>
        <w:jc w:val="both"/>
      </w:pPr>
    </w:p>
    <w:p w:rsidR="00B24076" w:rsidRDefault="00A950ED" w:rsidP="000B12A0">
      <w:pPr>
        <w:pStyle w:val="Nadpis3"/>
        <w:spacing w:before="0" w:line="360" w:lineRule="auto"/>
        <w:jc w:val="both"/>
      </w:pPr>
      <w:bookmarkStart w:id="21" w:name="_Toc26570119"/>
      <w:r>
        <w:t>Opakování výslechu</w:t>
      </w:r>
      <w:bookmarkEnd w:id="21"/>
    </w:p>
    <w:p w:rsidR="0053067F" w:rsidRDefault="00461C60" w:rsidP="000B12A0">
      <w:pPr>
        <w:spacing w:after="0" w:line="360" w:lineRule="auto"/>
        <w:ind w:firstLine="708"/>
        <w:jc w:val="both"/>
      </w:pPr>
      <w:r>
        <w:t>Odstavec třetí</w:t>
      </w:r>
      <w:r w:rsidR="00FA6CCE">
        <w:t xml:space="preserve"> § 20 ZOTČ</w:t>
      </w:r>
      <w:r>
        <w:t xml:space="preserve"> se zabývá opakováním výslechu dětského svědka. V souvislosti s tím stanoví, že </w:t>
      </w:r>
      <w:r w:rsidRPr="00461C60">
        <w:rPr>
          <w:i/>
        </w:rPr>
        <w:t>„Výslech zvlášť zranitelné oběti se provádí tak, aby později nemusel být opakován. V případě dalšího výslechu před stejným orgánem je vyslýchajícím zpravidla stejná osoba, nebrání-li tomu důležité důvody.“</w:t>
      </w:r>
      <w:r w:rsidRPr="00461C60">
        <w:rPr>
          <w:rStyle w:val="Znakapoznpodarou"/>
        </w:rPr>
        <w:footnoteReference w:id="190"/>
      </w:r>
      <w:r>
        <w:t xml:space="preserve">. </w:t>
      </w:r>
    </w:p>
    <w:p w:rsidR="00F0791B" w:rsidRDefault="0053067F" w:rsidP="000B12A0">
      <w:pPr>
        <w:spacing w:after="0" w:line="360" w:lineRule="auto"/>
        <w:ind w:firstLine="708"/>
        <w:jc w:val="both"/>
      </w:pPr>
      <w:r>
        <w:t xml:space="preserve">Podle Jelínka </w:t>
      </w:r>
      <w:r w:rsidRPr="0053067F">
        <w:rPr>
          <w:i/>
        </w:rPr>
        <w:t>„Vyslýchající orgán by měl usilovat o to, aby výslech byl co nejpodrobnější, pokud jde o objasnění skutečností důležitých pro trestní řízení.“</w:t>
      </w:r>
      <w:r w:rsidR="00F0791B" w:rsidRPr="00F0791B">
        <w:rPr>
          <w:rStyle w:val="Znakapoznpodarou"/>
        </w:rPr>
        <w:footnoteReference w:id="191"/>
      </w:r>
      <w:r w:rsidRPr="00F0791B">
        <w:t xml:space="preserve"> </w:t>
      </w:r>
      <w:r>
        <w:t xml:space="preserve">a co se týče důvodů, které </w:t>
      </w:r>
      <w:r w:rsidR="00F0791B">
        <w:t xml:space="preserve">brání vyslýchajícímu v účasti na dalším výslechu, mohou jimi </w:t>
      </w:r>
      <w:r w:rsidR="00F0791B" w:rsidRPr="00F0791B">
        <w:rPr>
          <w:i/>
        </w:rPr>
        <w:t>„být např. nemoc, mateřská či rodičovská dovolená, přeložení osoby k jinému útvaru či změna zaměstnavatele nebo vznik pochybností o nepodjatosti.“</w:t>
      </w:r>
      <w:r w:rsidR="00F0791B" w:rsidRPr="00F0791B">
        <w:rPr>
          <w:rStyle w:val="Znakapoznpodarou"/>
        </w:rPr>
        <w:footnoteReference w:id="192"/>
      </w:r>
      <w:r w:rsidR="00F0791B">
        <w:t>.</w:t>
      </w:r>
    </w:p>
    <w:p w:rsidR="00C42667" w:rsidRDefault="00F0791B" w:rsidP="000B12A0">
      <w:pPr>
        <w:spacing w:after="0" w:line="360" w:lineRule="auto"/>
        <w:ind w:firstLine="708"/>
        <w:jc w:val="both"/>
      </w:pPr>
      <w:r>
        <w:t xml:space="preserve"> </w:t>
      </w:r>
      <w:proofErr w:type="spellStart"/>
      <w:r w:rsidR="00596553">
        <w:t>Gřivna</w:t>
      </w:r>
      <w:proofErr w:type="spellEnd"/>
      <w:r w:rsidR="00596553">
        <w:t xml:space="preserve"> </w:t>
      </w:r>
      <w:r w:rsidR="004B1F42">
        <w:t>zase</w:t>
      </w:r>
      <w:r w:rsidR="00596553">
        <w:t xml:space="preserve"> k danému ustanovení uvádí, že </w:t>
      </w:r>
      <w:r w:rsidR="00596553" w:rsidRPr="00940AF6">
        <w:rPr>
          <w:i/>
        </w:rPr>
        <w:t xml:space="preserve">„Každé opakování výpovědi může oběti přinášet další prohlubování vzniklé újmy nebo </w:t>
      </w:r>
      <w:r w:rsidR="004B1F42" w:rsidRPr="00940AF6">
        <w:rPr>
          <w:i/>
        </w:rPr>
        <w:t>dokonce</w:t>
      </w:r>
      <w:r w:rsidR="00596553" w:rsidRPr="00940AF6">
        <w:rPr>
          <w:i/>
        </w:rPr>
        <w:t xml:space="preserve"> vést k újmě druhotné.</w:t>
      </w:r>
      <w:r w:rsidR="004B1F42" w:rsidRPr="00940AF6">
        <w:rPr>
          <w:i/>
        </w:rPr>
        <w:t>“</w:t>
      </w:r>
      <w:r w:rsidR="00940AF6" w:rsidRPr="00C42667">
        <w:rPr>
          <w:rStyle w:val="Znakapoznpodarou"/>
        </w:rPr>
        <w:footnoteReference w:id="193"/>
      </w:r>
      <w:r w:rsidR="00C42667" w:rsidRPr="00C42667">
        <w:t>.</w:t>
      </w:r>
      <w:r w:rsidR="004B1F42" w:rsidRPr="00C42667">
        <w:t xml:space="preserve"> </w:t>
      </w:r>
      <w:r w:rsidR="004B1F42">
        <w:t xml:space="preserve">Důležitými důvody pak mohou být </w:t>
      </w:r>
      <w:r w:rsidR="004B1F42" w:rsidRPr="00940AF6">
        <w:rPr>
          <w:i/>
        </w:rPr>
        <w:t xml:space="preserve">„např. překážky v práci na straně vyslýchajícího nebo to, </w:t>
      </w:r>
      <w:proofErr w:type="gramStart"/>
      <w:r w:rsidR="004B1F42" w:rsidRPr="00940AF6">
        <w:rPr>
          <w:i/>
        </w:rPr>
        <w:t xml:space="preserve">že (...) </w:t>
      </w:r>
      <w:r w:rsidR="00940AF6" w:rsidRPr="00940AF6">
        <w:rPr>
          <w:i/>
        </w:rPr>
        <w:t>již</w:t>
      </w:r>
      <w:proofErr w:type="gramEnd"/>
      <w:r w:rsidR="00940AF6" w:rsidRPr="00940AF6">
        <w:rPr>
          <w:i/>
        </w:rPr>
        <w:t xml:space="preserve"> u příslušného orgánu nepůsobí.“</w:t>
      </w:r>
      <w:r w:rsidR="00940AF6" w:rsidRPr="008F2752">
        <w:rPr>
          <w:rStyle w:val="Znakapoznpodarou"/>
        </w:rPr>
        <w:footnoteReference w:id="194"/>
      </w:r>
      <w:r w:rsidR="008F2752" w:rsidRPr="008F2752">
        <w:t>.</w:t>
      </w:r>
      <w:r w:rsidR="004B1F42" w:rsidRPr="008F2752">
        <w:t xml:space="preserve"> </w:t>
      </w:r>
    </w:p>
    <w:p w:rsidR="00C42667" w:rsidRDefault="00C42667" w:rsidP="000B12A0">
      <w:pPr>
        <w:spacing w:after="0" w:line="360" w:lineRule="auto"/>
        <w:ind w:firstLine="708"/>
        <w:jc w:val="both"/>
      </w:pPr>
    </w:p>
    <w:p w:rsidR="00815A2B" w:rsidRDefault="00A950ED" w:rsidP="000B12A0">
      <w:pPr>
        <w:pStyle w:val="Nadpis3"/>
        <w:spacing w:before="0" w:line="360" w:lineRule="auto"/>
        <w:jc w:val="both"/>
      </w:pPr>
      <w:bookmarkStart w:id="22" w:name="_Toc26570120"/>
      <w:r>
        <w:t>Bezprostřední vizuální kontakt</w:t>
      </w:r>
      <w:bookmarkEnd w:id="22"/>
    </w:p>
    <w:p w:rsidR="006B62C0" w:rsidRDefault="00815A2B" w:rsidP="000B12A0">
      <w:pPr>
        <w:spacing w:after="0" w:line="360" w:lineRule="auto"/>
        <w:ind w:firstLine="708"/>
        <w:jc w:val="both"/>
      </w:pPr>
      <w:r>
        <w:t>Konečně se odstavec čtvrtý</w:t>
      </w:r>
      <w:r w:rsidR="007822A0">
        <w:t xml:space="preserve"> § 20 ZOTČ</w:t>
      </w:r>
      <w:r>
        <w:t xml:space="preserve"> zabývá zabránění</w:t>
      </w:r>
      <w:r w:rsidR="001671D8">
        <w:t>m</w:t>
      </w:r>
      <w:r>
        <w:t xml:space="preserve"> kontaktu s osobou podezřelou nebo s osobou, proti níž se trestní řízení vede</w:t>
      </w:r>
      <w:r w:rsidR="006B62C0">
        <w:t xml:space="preserve">, když stanoví, že </w:t>
      </w:r>
      <w:r w:rsidR="006B62C0" w:rsidRPr="006B62C0">
        <w:rPr>
          <w:i/>
        </w:rPr>
        <w:t xml:space="preserve">„Nepřeje-li </w:t>
      </w:r>
      <w:proofErr w:type="gramStart"/>
      <w:r w:rsidR="006B62C0" w:rsidRPr="006B62C0">
        <w:rPr>
          <w:i/>
        </w:rPr>
        <w:t xml:space="preserve">si </w:t>
      </w:r>
      <w:r w:rsidR="007822A0">
        <w:rPr>
          <w:i/>
        </w:rPr>
        <w:t xml:space="preserve">(...) </w:t>
      </w:r>
      <w:r w:rsidR="006B62C0" w:rsidRPr="006B62C0">
        <w:rPr>
          <w:i/>
        </w:rPr>
        <w:t>oběť</w:t>
      </w:r>
      <w:proofErr w:type="gramEnd"/>
      <w:r w:rsidR="006B62C0" w:rsidRPr="006B62C0">
        <w:rPr>
          <w:i/>
        </w:rPr>
        <w:t xml:space="preserve"> bezprostřední vizuální kontakt s osobou podezřelou </w:t>
      </w:r>
      <w:r w:rsidR="007822A0">
        <w:rPr>
          <w:i/>
        </w:rPr>
        <w:t>(...)</w:t>
      </w:r>
      <w:r w:rsidR="006B62C0" w:rsidRPr="006B62C0">
        <w:rPr>
          <w:i/>
        </w:rPr>
        <w:t xml:space="preserve"> nebo s osobou, proti níž se trestní řízení vede, učiní se, nebrání-li tomu závažné důvody, potřebná opatření, aby k </w:t>
      </w:r>
      <w:r w:rsidR="006B62C0" w:rsidRPr="006B62C0">
        <w:rPr>
          <w:i/>
        </w:rPr>
        <w:lastRenderedPageBreak/>
        <w:t>takovému vizuálnímu kontaktu nedošlo, zejména se využívá audiovizuální techniky, je-li to technicky možné. Přitom je třeba zajistit, aby nebylo porušeno právo na obhajobu.“</w:t>
      </w:r>
      <w:r w:rsidR="006B62C0" w:rsidRPr="006B62C0">
        <w:rPr>
          <w:rStyle w:val="Znakapoznpodarou"/>
        </w:rPr>
        <w:footnoteReference w:id="195"/>
      </w:r>
      <w:r w:rsidR="006B62C0">
        <w:t xml:space="preserve">. </w:t>
      </w:r>
    </w:p>
    <w:p w:rsidR="00DE0B86" w:rsidRPr="00DE0B86" w:rsidRDefault="00815A2B" w:rsidP="000B12A0">
      <w:pPr>
        <w:spacing w:after="0" w:line="360" w:lineRule="auto"/>
        <w:ind w:firstLine="708"/>
        <w:jc w:val="both"/>
      </w:pPr>
      <w:r>
        <w:t xml:space="preserve"> </w:t>
      </w:r>
      <w:r w:rsidR="004B1F42" w:rsidRPr="008F2752">
        <w:t xml:space="preserve"> </w:t>
      </w:r>
      <w:r w:rsidR="001671D8">
        <w:t xml:space="preserve">Jelínek k této možnosti uvádí, že </w:t>
      </w:r>
      <w:r w:rsidR="001671D8" w:rsidRPr="00A11ECD">
        <w:rPr>
          <w:i/>
        </w:rPr>
        <w:t xml:space="preserve">„Na rozdíl od práva </w:t>
      </w:r>
      <w:r w:rsidR="00737840" w:rsidRPr="00A11ECD">
        <w:rPr>
          <w:i/>
        </w:rPr>
        <w:t xml:space="preserve">(zvlášť zranitelné) </w:t>
      </w:r>
      <w:proofErr w:type="gramStart"/>
      <w:r w:rsidR="00737840" w:rsidRPr="00A11ECD">
        <w:rPr>
          <w:i/>
        </w:rPr>
        <w:t>oběti</w:t>
      </w:r>
      <w:r w:rsidR="00A11ECD" w:rsidRPr="00A11ECD">
        <w:rPr>
          <w:i/>
        </w:rPr>
        <w:t xml:space="preserve"> (...)</w:t>
      </w:r>
      <w:r w:rsidR="00737840" w:rsidRPr="00A11ECD">
        <w:rPr>
          <w:i/>
        </w:rPr>
        <w:t xml:space="preserve"> </w:t>
      </w:r>
      <w:r w:rsidR="00A11ECD" w:rsidRPr="00A11ECD">
        <w:rPr>
          <w:i/>
        </w:rPr>
        <w:t>podle</w:t>
      </w:r>
      <w:proofErr w:type="gramEnd"/>
      <w:r w:rsidR="00A11ECD" w:rsidRPr="00A11ECD">
        <w:rPr>
          <w:i/>
        </w:rPr>
        <w:t xml:space="preserve"> § 17 ZOTČ, které jí náleží na základě její žádosti, je právo (...) podle § 20 odst. 4 ZOTČ formulováno odlišně.“</w:t>
      </w:r>
      <w:r w:rsidR="00A11ECD" w:rsidRPr="00A11ECD">
        <w:rPr>
          <w:rStyle w:val="Znakapoznpodarou"/>
        </w:rPr>
        <w:footnoteReference w:id="196"/>
      </w:r>
      <w:r w:rsidR="00A11ECD" w:rsidRPr="00A11ECD">
        <w:t>,</w:t>
      </w:r>
      <w:r w:rsidR="00A11ECD">
        <w:t xml:space="preserve"> jelikož </w:t>
      </w:r>
      <w:r w:rsidR="00A11ECD" w:rsidRPr="00A11ECD">
        <w:rPr>
          <w:i/>
        </w:rPr>
        <w:t>„orgán provádějící výslech by měl respektovat přání oběti.“</w:t>
      </w:r>
      <w:r w:rsidR="00A11ECD" w:rsidRPr="00A11ECD">
        <w:rPr>
          <w:rStyle w:val="Znakapoznpodarou"/>
        </w:rPr>
        <w:footnoteReference w:id="197"/>
      </w:r>
      <w:r w:rsidR="00A11ECD" w:rsidRPr="00A11ECD">
        <w:t xml:space="preserve"> </w:t>
      </w:r>
      <w:r w:rsidR="00A11ECD">
        <w:t xml:space="preserve">a </w:t>
      </w:r>
      <w:r w:rsidR="00A11ECD" w:rsidRPr="00A11ECD">
        <w:rPr>
          <w:i/>
        </w:rPr>
        <w:t>„Nelze-li její vůli odvodit z jejích projevů, je (...) nezbytné, aby se příslušný orgán (...) oběti dotázal.“</w:t>
      </w:r>
      <w:r w:rsidR="00A11ECD" w:rsidRPr="001C454E">
        <w:rPr>
          <w:rStyle w:val="Znakapoznpodarou"/>
        </w:rPr>
        <w:footnoteReference w:id="198"/>
      </w:r>
      <w:r w:rsidR="001C454E">
        <w:t>.</w:t>
      </w:r>
      <w:r w:rsidR="00A11ECD" w:rsidRPr="001C454E">
        <w:t xml:space="preserve"> </w:t>
      </w:r>
      <w:r w:rsidR="001C454E">
        <w:t xml:space="preserve">To by podle Jelínka znamenalo, že </w:t>
      </w:r>
      <w:r w:rsidR="001C454E" w:rsidRPr="001C454E">
        <w:rPr>
          <w:i/>
        </w:rPr>
        <w:t xml:space="preserve">„se sice fakticky bude jednat o opakované poučení oběti o jejích </w:t>
      </w:r>
      <w:proofErr w:type="gramStart"/>
      <w:r w:rsidR="001C454E" w:rsidRPr="001C454E">
        <w:rPr>
          <w:i/>
        </w:rPr>
        <w:t>právech (...), avšak</w:t>
      </w:r>
      <w:proofErr w:type="gramEnd"/>
      <w:r w:rsidR="001C454E" w:rsidRPr="001C454E">
        <w:rPr>
          <w:i/>
        </w:rPr>
        <w:t xml:space="preserve"> jde o jediné řešení, jak bez pochybností dostát požadavku, aby byla respektována vůle oběti.“</w:t>
      </w:r>
      <w:r w:rsidR="001C454E" w:rsidRPr="007C41E2">
        <w:rPr>
          <w:rStyle w:val="Znakapoznpodarou"/>
        </w:rPr>
        <w:footnoteReference w:id="199"/>
      </w:r>
      <w:r w:rsidR="007C41E2">
        <w:t xml:space="preserve">. </w:t>
      </w:r>
      <w:r w:rsidR="00DE0B86">
        <w:t xml:space="preserve">„Závažnými důvody“ pak podle Jelínka může být </w:t>
      </w:r>
      <w:r w:rsidR="00DE0B86" w:rsidRPr="00DE0B86">
        <w:rPr>
          <w:i/>
        </w:rPr>
        <w:t>„např. nutnost dodržení práva na obhajobu.“</w:t>
      </w:r>
      <w:r w:rsidR="00DE0B86" w:rsidRPr="00DE0B86">
        <w:rPr>
          <w:rStyle w:val="Znakapoznpodarou"/>
        </w:rPr>
        <w:footnoteReference w:id="200"/>
      </w:r>
      <w:r w:rsidR="00DE0B86" w:rsidRPr="00DE0B86">
        <w:t>.</w:t>
      </w:r>
    </w:p>
    <w:p w:rsidR="00F0791B" w:rsidRDefault="00387410" w:rsidP="000B12A0">
      <w:pPr>
        <w:spacing w:after="0" w:line="360" w:lineRule="auto"/>
        <w:ind w:firstLine="708"/>
        <w:jc w:val="both"/>
      </w:pPr>
      <w:r>
        <w:t xml:space="preserve">V souvislosti se zajištěním práva na obhajobu pak Jelínek zmiňuje </w:t>
      </w:r>
      <w:r w:rsidRPr="00387410">
        <w:rPr>
          <w:i/>
        </w:rPr>
        <w:t xml:space="preserve">„čl. 6 odst. 3 písm. d) Evropské úmluvy o ochraně lidských práv a základních svobod“ </w:t>
      </w:r>
      <w:r w:rsidRPr="00E657D9">
        <w:t>přičemž tento</w:t>
      </w:r>
      <w:r w:rsidRPr="00387410">
        <w:rPr>
          <w:i/>
        </w:rPr>
        <w:t xml:space="preserve"> „Požadavek Úmluvy se považuje za splněný i tehdy, pokud je </w:t>
      </w:r>
      <w:proofErr w:type="gramStart"/>
      <w:r w:rsidRPr="00387410">
        <w:rPr>
          <w:i/>
        </w:rPr>
        <w:t>výslechu (...) přítomen</w:t>
      </w:r>
      <w:proofErr w:type="gramEnd"/>
      <w:r w:rsidRPr="00387410">
        <w:rPr>
          <w:i/>
        </w:rPr>
        <w:t xml:space="preserve"> jen obhájce obviněného.“</w:t>
      </w:r>
      <w:r w:rsidRPr="00270FB4">
        <w:rPr>
          <w:rStyle w:val="Znakapoznpodarou"/>
        </w:rPr>
        <w:footnoteReference w:id="201"/>
      </w:r>
      <w:r w:rsidR="00270FB4">
        <w:t>.</w:t>
      </w:r>
    </w:p>
    <w:p w:rsidR="00EE24A6" w:rsidRDefault="0057540D" w:rsidP="00B93D85">
      <w:pPr>
        <w:spacing w:after="0" w:line="360" w:lineRule="auto"/>
        <w:ind w:firstLine="708"/>
        <w:jc w:val="both"/>
      </w:pPr>
      <w:r>
        <w:t xml:space="preserve">Podle </w:t>
      </w:r>
      <w:proofErr w:type="spellStart"/>
      <w:r>
        <w:t>Gřivny</w:t>
      </w:r>
      <w:proofErr w:type="spellEnd"/>
      <w:r>
        <w:t xml:space="preserve"> je zase </w:t>
      </w:r>
      <w:r w:rsidRPr="00C51152">
        <w:rPr>
          <w:i/>
        </w:rPr>
        <w:t xml:space="preserve">„Bezprostředním vizuálním </w:t>
      </w:r>
      <w:proofErr w:type="gramStart"/>
      <w:r w:rsidRPr="00C51152">
        <w:rPr>
          <w:i/>
        </w:rPr>
        <w:t>kontaktem (...)</w:t>
      </w:r>
      <w:r w:rsidR="007822A0">
        <w:rPr>
          <w:i/>
        </w:rPr>
        <w:t xml:space="preserve"> </w:t>
      </w:r>
      <w:r w:rsidRPr="00C51152">
        <w:rPr>
          <w:i/>
        </w:rPr>
        <w:t>takový</w:t>
      </w:r>
      <w:proofErr w:type="gramEnd"/>
      <w:r w:rsidRPr="00C51152">
        <w:rPr>
          <w:i/>
        </w:rPr>
        <w:t xml:space="preserve"> kontakt, ve kterém by došlo k bezprostřední oboustranné možnosti oběti a pachatele pozorovat se navzájem.“</w:t>
      </w:r>
      <w:r w:rsidR="00C51152" w:rsidRPr="00C51152">
        <w:rPr>
          <w:rStyle w:val="Znakapoznpodarou"/>
        </w:rPr>
        <w:footnoteReference w:id="202"/>
      </w:r>
      <w:r w:rsidR="00DF3383">
        <w:t xml:space="preserve"> </w:t>
      </w:r>
      <w:r w:rsidR="00C51152">
        <w:t xml:space="preserve">a co se týče „potřebných opatření“, podle </w:t>
      </w:r>
      <w:proofErr w:type="spellStart"/>
      <w:r w:rsidR="00C51152">
        <w:t>Gřivny</w:t>
      </w:r>
      <w:proofErr w:type="spellEnd"/>
      <w:r w:rsidR="00C51152">
        <w:t xml:space="preserve"> </w:t>
      </w:r>
      <w:r w:rsidR="00C51152" w:rsidRPr="00C51152">
        <w:rPr>
          <w:i/>
        </w:rPr>
        <w:t xml:space="preserve">„Zákon nevypočítává, o jaká opatření se musí jednat. Pouze se </w:t>
      </w:r>
      <w:proofErr w:type="spellStart"/>
      <w:r w:rsidR="00C51152" w:rsidRPr="00C51152">
        <w:rPr>
          <w:i/>
        </w:rPr>
        <w:t>příkladmo</w:t>
      </w:r>
      <w:proofErr w:type="spellEnd"/>
      <w:r w:rsidR="00C51152" w:rsidRPr="00C51152">
        <w:rPr>
          <w:i/>
        </w:rPr>
        <w:t xml:space="preserve"> uvádí využití audiovizuální techniky.“</w:t>
      </w:r>
      <w:r w:rsidR="00C51152" w:rsidRPr="00C51152">
        <w:rPr>
          <w:rStyle w:val="Znakapoznpodarou"/>
        </w:rPr>
        <w:footnoteReference w:id="203"/>
      </w:r>
      <w:r w:rsidR="00C51152">
        <w:t xml:space="preserve">, jelikož </w:t>
      </w:r>
      <w:r w:rsidR="00C51152" w:rsidRPr="00C51152">
        <w:rPr>
          <w:i/>
        </w:rPr>
        <w:t>„nejméně narušuje právo na obhajobu.“</w:t>
      </w:r>
      <w:r w:rsidR="00C51152" w:rsidRPr="00C51152">
        <w:rPr>
          <w:rStyle w:val="Znakapoznpodarou"/>
        </w:rPr>
        <w:footnoteReference w:id="204"/>
      </w:r>
      <w:r w:rsidR="00C51152" w:rsidRPr="00C51152">
        <w:t xml:space="preserve">. </w:t>
      </w:r>
      <w:r w:rsidR="00DF3383">
        <w:t xml:space="preserve">V případě „závažných důvodů“ následně </w:t>
      </w:r>
      <w:proofErr w:type="spellStart"/>
      <w:r w:rsidR="00DF3383">
        <w:t>Gřivna</w:t>
      </w:r>
      <w:proofErr w:type="spellEnd"/>
      <w:r w:rsidR="00DF3383">
        <w:t xml:space="preserve"> uvádí, že </w:t>
      </w:r>
      <w:r w:rsidR="00DF3383" w:rsidRPr="00494CD6">
        <w:rPr>
          <w:i/>
        </w:rPr>
        <w:t>„Zákon nespecifikuje povahu závažných důvodů.“</w:t>
      </w:r>
      <w:r w:rsidR="00494CD6" w:rsidRPr="00494CD6">
        <w:rPr>
          <w:rStyle w:val="Znakapoznpodarou"/>
        </w:rPr>
        <w:footnoteReference w:id="205"/>
      </w:r>
      <w:r w:rsidR="00DF3383">
        <w:t xml:space="preserve">, nicméně </w:t>
      </w:r>
      <w:r w:rsidR="00DF3383" w:rsidRPr="00494CD6">
        <w:rPr>
          <w:i/>
        </w:rPr>
        <w:t>„Půjde o takové důvody</w:t>
      </w:r>
      <w:r w:rsidR="00494CD6" w:rsidRPr="00494CD6">
        <w:rPr>
          <w:i/>
        </w:rPr>
        <w:t>, které převáží nad zájmem oběti na ochranu před druhotnou újmou“</w:t>
      </w:r>
      <w:r w:rsidR="00494CD6" w:rsidRPr="00C322F6">
        <w:rPr>
          <w:rStyle w:val="Znakapoznpodarou"/>
        </w:rPr>
        <w:footnoteReference w:id="206"/>
      </w:r>
      <w:r w:rsidR="00C322F6" w:rsidRPr="00C322F6">
        <w:t>.</w:t>
      </w:r>
    </w:p>
    <w:p w:rsidR="0057540D" w:rsidRDefault="00DF3383" w:rsidP="00ED2217">
      <w:pPr>
        <w:pStyle w:val="Nadpis3"/>
        <w:spacing w:before="0" w:line="360" w:lineRule="auto"/>
      </w:pPr>
      <w:r w:rsidRPr="00C322F6">
        <w:lastRenderedPageBreak/>
        <w:t xml:space="preserve"> </w:t>
      </w:r>
      <w:bookmarkStart w:id="23" w:name="_Toc26570121"/>
      <w:r w:rsidR="00EE24A6">
        <w:t>Podání vysvětlení</w:t>
      </w:r>
      <w:bookmarkEnd w:id="23"/>
    </w:p>
    <w:p w:rsidR="00ED2217" w:rsidRDefault="007822A0" w:rsidP="00ED2217">
      <w:pPr>
        <w:spacing w:after="0" w:line="360" w:lineRule="auto"/>
        <w:ind w:firstLine="708"/>
      </w:pPr>
      <w:r>
        <w:t>Postup podle</w:t>
      </w:r>
      <w:r w:rsidR="00A2637B">
        <w:t xml:space="preserve"> § 20 ZOTČ</w:t>
      </w:r>
      <w:r>
        <w:t xml:space="preserve"> se však</w:t>
      </w:r>
      <w:r w:rsidR="00A2637B">
        <w:t xml:space="preserve"> uplatní nejen v případě výslechu, ale i na institut podání vysvětlení podle jiného právního předpisu,</w:t>
      </w:r>
      <w:r w:rsidR="004F1BD0">
        <w:t xml:space="preserve"> když § 20 odst. 5 stanoví, že </w:t>
      </w:r>
      <w:r w:rsidR="004F1BD0" w:rsidRPr="00AA04AE">
        <w:rPr>
          <w:i/>
        </w:rPr>
        <w:t>„Odstavce 1 až 4 se obdobně užijí i pro podání vysvětlení podle jiného právního předpisu.“</w:t>
      </w:r>
      <w:r w:rsidR="00AA04AE" w:rsidRPr="003A5E40">
        <w:rPr>
          <w:rStyle w:val="Znakapoznpodarou"/>
        </w:rPr>
        <w:footnoteReference w:id="207"/>
      </w:r>
      <w:r w:rsidR="003A5E40" w:rsidRPr="003A5E40">
        <w:t>.</w:t>
      </w:r>
    </w:p>
    <w:p w:rsidR="00A71DB4" w:rsidRDefault="00ED2217" w:rsidP="00DE0B86">
      <w:pPr>
        <w:spacing w:after="0" w:line="360" w:lineRule="auto"/>
        <w:ind w:firstLine="709"/>
      </w:pPr>
      <w:r>
        <w:t xml:space="preserve">Jelínek jako jiné právní předpisy uvádí </w:t>
      </w:r>
      <w:r w:rsidRPr="00D67B55">
        <w:rPr>
          <w:i/>
        </w:rPr>
        <w:t xml:space="preserve">„podání vysvětlení podle § 158 </w:t>
      </w:r>
      <w:proofErr w:type="spellStart"/>
      <w:r w:rsidRPr="00D67B55">
        <w:rPr>
          <w:i/>
        </w:rPr>
        <w:t>tr</w:t>
      </w:r>
      <w:proofErr w:type="spellEnd"/>
      <w:r w:rsidRPr="00D67B55">
        <w:rPr>
          <w:i/>
        </w:rPr>
        <w:t xml:space="preserve">. </w:t>
      </w:r>
      <w:proofErr w:type="gramStart"/>
      <w:r w:rsidRPr="00D67B55">
        <w:rPr>
          <w:i/>
        </w:rPr>
        <w:t>řádu</w:t>
      </w:r>
      <w:proofErr w:type="gramEnd"/>
      <w:r w:rsidRPr="00D67B55">
        <w:rPr>
          <w:i/>
        </w:rPr>
        <w:t xml:space="preserve"> a § 61 zákona č. 273/2008 Sb., o Policii České republiky.</w:t>
      </w:r>
      <w:r w:rsidR="00D67B55" w:rsidRPr="00D67B55">
        <w:rPr>
          <w:i/>
        </w:rPr>
        <w:t>“</w:t>
      </w:r>
      <w:r w:rsidR="00D67B55" w:rsidRPr="001C7167">
        <w:rPr>
          <w:rStyle w:val="Znakapoznpodarou"/>
        </w:rPr>
        <w:footnoteReference w:id="208"/>
      </w:r>
      <w:r w:rsidR="001C7167">
        <w:t xml:space="preserve">. </w:t>
      </w:r>
    </w:p>
    <w:p w:rsidR="00EE24A6" w:rsidRDefault="00A71DB4" w:rsidP="000B12A0">
      <w:pPr>
        <w:spacing w:after="0" w:line="360" w:lineRule="auto"/>
        <w:ind w:firstLine="709"/>
        <w:jc w:val="both"/>
      </w:pPr>
      <w:r>
        <w:t xml:space="preserve">Podle </w:t>
      </w:r>
      <w:proofErr w:type="spellStart"/>
      <w:r>
        <w:t>Gřivny</w:t>
      </w:r>
      <w:proofErr w:type="spellEnd"/>
      <w:r>
        <w:t xml:space="preserve"> se pak kromě výše uvedených příkladů „podáním vysvětlení“ rozumí i postup podle </w:t>
      </w:r>
      <w:r w:rsidRPr="00A71DB4">
        <w:rPr>
          <w:i/>
        </w:rPr>
        <w:t xml:space="preserve">„- §  15 </w:t>
      </w:r>
      <w:proofErr w:type="gramStart"/>
      <w:r w:rsidRPr="00A71DB4">
        <w:rPr>
          <w:i/>
        </w:rPr>
        <w:t>zákona (...) o státním</w:t>
      </w:r>
      <w:proofErr w:type="gramEnd"/>
      <w:r w:rsidRPr="00A71DB4">
        <w:rPr>
          <w:i/>
        </w:rPr>
        <w:t xml:space="preserve"> zastupitelství, - § 28 zákona (...) o Celní správě (...), § 10 zákona (...) o Vězeňské službě (...), § 26 zákona (...) o Vojenské policii, § 11 zákona (...) o obecní policii.“</w:t>
      </w:r>
      <w:r w:rsidRPr="00850137">
        <w:rPr>
          <w:rStyle w:val="Znakapoznpodarou"/>
        </w:rPr>
        <w:footnoteReference w:id="209"/>
      </w:r>
      <w:r w:rsidR="00850137">
        <w:t xml:space="preserve">. </w:t>
      </w:r>
    </w:p>
    <w:p w:rsidR="00DE0B86" w:rsidRDefault="00DE0B86" w:rsidP="000B12A0">
      <w:pPr>
        <w:spacing w:after="0" w:line="360" w:lineRule="auto"/>
        <w:jc w:val="both"/>
      </w:pPr>
    </w:p>
    <w:p w:rsidR="00DE0B86" w:rsidRDefault="009444F4" w:rsidP="000B12A0">
      <w:pPr>
        <w:pStyle w:val="Nadpis3"/>
        <w:spacing w:before="0" w:line="360" w:lineRule="auto"/>
        <w:jc w:val="both"/>
      </w:pPr>
      <w:bookmarkStart w:id="24" w:name="_Toc26570122"/>
      <w:r>
        <w:t>Další práva zvlášť zranitelné oběti</w:t>
      </w:r>
      <w:bookmarkEnd w:id="24"/>
    </w:p>
    <w:p w:rsidR="00F5293C" w:rsidRDefault="00F5293C" w:rsidP="000B12A0">
      <w:pPr>
        <w:spacing w:after="0" w:line="360" w:lineRule="auto"/>
        <w:ind w:firstLine="708"/>
        <w:jc w:val="both"/>
      </w:pPr>
      <w:r>
        <w:t>Jak již bylo uvedeno výše, uplatní se na postavení dětského svědka kromě § 20 ZOTČ také</w:t>
      </w:r>
      <w:r w:rsidR="009444F4">
        <w:t xml:space="preserve"> jiná ustanovení a to </w:t>
      </w:r>
      <w:r>
        <w:t>§ 17 odst. 2 a § 19 odst.</w:t>
      </w:r>
      <w:r w:rsidR="009444F4">
        <w:t xml:space="preserve"> 1,</w:t>
      </w:r>
      <w:r>
        <w:t xml:space="preserve"> 2 ZOTČ, jelikož i </w:t>
      </w:r>
      <w:r w:rsidR="009444F4">
        <w:t>tyto</w:t>
      </w:r>
      <w:r>
        <w:t xml:space="preserve"> upravují zvláštní pravidla pro postup v případě zvlášť zranitelné oběti.</w:t>
      </w:r>
      <w:r w:rsidR="009444F4">
        <w:t xml:space="preserve"> </w:t>
      </w:r>
    </w:p>
    <w:p w:rsidR="007601DB" w:rsidRDefault="0019682F" w:rsidP="000B12A0">
      <w:pPr>
        <w:spacing w:after="0" w:line="360" w:lineRule="auto"/>
        <w:ind w:firstLine="708"/>
        <w:jc w:val="both"/>
      </w:pPr>
      <w:r>
        <w:t>Na základě</w:t>
      </w:r>
      <w:r w:rsidR="00F5293C">
        <w:t xml:space="preserve"> § 17 odst. 2 ZOTČ </w:t>
      </w:r>
      <w:r w:rsidR="00615313">
        <w:t xml:space="preserve">jsou příslušné orgány povinny vyhovět žádosti oběti i osoby jí blízké o </w:t>
      </w:r>
      <w:r w:rsidR="00615313" w:rsidRPr="00615313">
        <w:t>zabránění jejich kontaktu s osobou, kterou oběť označila za pachatele, která je podezřelá ze spáchání trestného činu, nebo proti níž se vede trestní řízení</w:t>
      </w:r>
      <w:r w:rsidR="00615313">
        <w:t>, pokud se jedná o zvlášť zranitelnou oběť a nevylučuje-li to povaha úkonu a</w:t>
      </w:r>
      <w:r w:rsidR="00615313" w:rsidRPr="00615313">
        <w:t xml:space="preserve"> </w:t>
      </w:r>
      <w:r w:rsidR="00615313">
        <w:t>n</w:t>
      </w:r>
      <w:r w:rsidR="00615313" w:rsidRPr="00615313">
        <w:t>elze-li této žádosti vyhovět, protože to vylučuje povaha prováděného úkonu, jsou příslušné orgány povinny učinit vhodná opatření, aby se oběť nedostala do kontaktu s osobou, kterou označila za pachatele, která je podezřelá ze spáchání trestného činu, nebo proti níž se trestní řízení vede, před započetím a po skončení úkonu.</w:t>
      </w:r>
      <w:r w:rsidR="00615313">
        <w:rPr>
          <w:rStyle w:val="Znakapoznpodarou"/>
        </w:rPr>
        <w:footnoteReference w:id="210"/>
      </w:r>
    </w:p>
    <w:p w:rsidR="00F5293C" w:rsidRDefault="007601DB" w:rsidP="000B12A0">
      <w:pPr>
        <w:spacing w:after="0" w:line="360" w:lineRule="auto"/>
        <w:ind w:firstLine="708"/>
        <w:jc w:val="both"/>
      </w:pPr>
      <w:r>
        <w:t xml:space="preserve">Podle Jelínka takový postup </w:t>
      </w:r>
      <w:r w:rsidR="00CC251D" w:rsidRPr="0019682F">
        <w:rPr>
          <w:i/>
        </w:rPr>
        <w:t xml:space="preserve">„Povaha prováděného úkonu </w:t>
      </w:r>
      <w:proofErr w:type="gramStart"/>
      <w:r w:rsidR="00CC251D" w:rsidRPr="0019682F">
        <w:rPr>
          <w:i/>
        </w:rPr>
        <w:t>vylučuje (...) tehdy</w:t>
      </w:r>
      <w:proofErr w:type="gramEnd"/>
      <w:r w:rsidR="00CC251D" w:rsidRPr="0019682F">
        <w:rPr>
          <w:i/>
        </w:rPr>
        <w:t>, je-li (...) nemožné</w:t>
      </w:r>
      <w:r w:rsidR="00E26AD2" w:rsidRPr="0019682F">
        <w:rPr>
          <w:i/>
        </w:rPr>
        <w:t xml:space="preserve"> při provádění úkonu</w:t>
      </w:r>
      <w:r w:rsidR="00CC251D" w:rsidRPr="0019682F">
        <w:rPr>
          <w:i/>
        </w:rPr>
        <w:t xml:space="preserve"> zabránit</w:t>
      </w:r>
      <w:r w:rsidR="009C3E78" w:rsidRPr="0019682F">
        <w:rPr>
          <w:i/>
        </w:rPr>
        <w:t xml:space="preserve"> kontaktu mezi obětí a „pachatelem“.</w:t>
      </w:r>
      <w:r w:rsidR="003E4CEE" w:rsidRPr="0019682F">
        <w:rPr>
          <w:i/>
        </w:rPr>
        <w:t>“</w:t>
      </w:r>
      <w:r w:rsidR="0019682F" w:rsidRPr="0019682F">
        <w:rPr>
          <w:rStyle w:val="Znakapoznpodarou"/>
        </w:rPr>
        <w:footnoteReference w:id="211"/>
      </w:r>
      <w:r w:rsidR="009C3E78">
        <w:t xml:space="preserve"> přičemž </w:t>
      </w:r>
      <w:r w:rsidR="009C3E78" w:rsidRPr="0019682F">
        <w:rPr>
          <w:i/>
        </w:rPr>
        <w:t>„Kontaktem se rozumí přímý fyzický kontakt anebo takový kontakt, který umožňuje vzájemné pozorování in natura.“</w:t>
      </w:r>
      <w:r w:rsidR="0019682F" w:rsidRPr="0019682F">
        <w:rPr>
          <w:rStyle w:val="Znakapoznpodarou"/>
        </w:rPr>
        <w:footnoteReference w:id="212"/>
      </w:r>
      <w:r w:rsidR="00CC251D">
        <w:t xml:space="preserve"> </w:t>
      </w:r>
      <w:r w:rsidR="00E26AD2">
        <w:t>a</w:t>
      </w:r>
      <w:r w:rsidR="009C3E78">
        <w:t xml:space="preserve"> </w:t>
      </w:r>
      <w:r w:rsidR="00213280" w:rsidRPr="0019682F">
        <w:rPr>
          <w:i/>
        </w:rPr>
        <w:t xml:space="preserve">„Takovýmto kontaktem </w:t>
      </w:r>
      <w:r w:rsidR="0019682F" w:rsidRPr="0019682F">
        <w:rPr>
          <w:i/>
        </w:rPr>
        <w:t>tedy</w:t>
      </w:r>
      <w:r w:rsidR="00213280" w:rsidRPr="0019682F">
        <w:rPr>
          <w:i/>
        </w:rPr>
        <w:t xml:space="preserve"> není např. kontakt při využití </w:t>
      </w:r>
      <w:r w:rsidR="00213280" w:rsidRPr="0019682F">
        <w:rPr>
          <w:i/>
        </w:rPr>
        <w:lastRenderedPageBreak/>
        <w:t>audiovizuálního zařízení.“</w:t>
      </w:r>
      <w:r w:rsidR="0019682F" w:rsidRPr="0019682F">
        <w:rPr>
          <w:rStyle w:val="Znakapoznpodarou"/>
        </w:rPr>
        <w:footnoteReference w:id="213"/>
      </w:r>
      <w:r w:rsidR="00213280">
        <w:t xml:space="preserve">. </w:t>
      </w:r>
      <w:r w:rsidR="0019682F">
        <w:t>Na druhou stranu však</w:t>
      </w:r>
      <w:r w:rsidR="00213280">
        <w:t xml:space="preserve"> </w:t>
      </w:r>
      <w:r w:rsidR="0019682F">
        <w:t xml:space="preserve">takovým </w:t>
      </w:r>
      <w:r w:rsidR="009C3E78" w:rsidRPr="0019682F">
        <w:rPr>
          <w:i/>
        </w:rPr>
        <w:t>„Úkonem,</w:t>
      </w:r>
      <w:r w:rsidR="00213280" w:rsidRPr="0019682F">
        <w:rPr>
          <w:i/>
        </w:rPr>
        <w:t xml:space="preserve"> který vyžaduje </w:t>
      </w:r>
      <w:proofErr w:type="gramStart"/>
      <w:r w:rsidR="00213280" w:rsidRPr="0019682F">
        <w:rPr>
          <w:i/>
        </w:rPr>
        <w:t>kontakt (...)</w:t>
      </w:r>
      <w:r w:rsidR="009C3E78" w:rsidRPr="0019682F">
        <w:rPr>
          <w:i/>
        </w:rPr>
        <w:t xml:space="preserve"> </w:t>
      </w:r>
      <w:r w:rsidR="0019682F" w:rsidRPr="0019682F">
        <w:rPr>
          <w:i/>
        </w:rPr>
        <w:t>je</w:t>
      </w:r>
      <w:proofErr w:type="gramEnd"/>
      <w:r w:rsidR="0019682F" w:rsidRPr="0019682F">
        <w:rPr>
          <w:i/>
        </w:rPr>
        <w:t xml:space="preserve"> </w:t>
      </w:r>
      <w:r w:rsidR="009C3E78" w:rsidRPr="0019682F">
        <w:rPr>
          <w:i/>
        </w:rPr>
        <w:t xml:space="preserve">např. konfrontace (§ 104a </w:t>
      </w:r>
      <w:proofErr w:type="spellStart"/>
      <w:r w:rsidR="009C3E78" w:rsidRPr="0019682F">
        <w:rPr>
          <w:i/>
        </w:rPr>
        <w:t>tr</w:t>
      </w:r>
      <w:proofErr w:type="spellEnd"/>
      <w:r w:rsidR="009C3E78" w:rsidRPr="0019682F">
        <w:rPr>
          <w:i/>
        </w:rPr>
        <w:t>. řádu) a za určitých okolnost</w:t>
      </w:r>
      <w:r w:rsidR="00213280" w:rsidRPr="0019682F">
        <w:rPr>
          <w:i/>
        </w:rPr>
        <w:t xml:space="preserve">í </w:t>
      </w:r>
      <w:proofErr w:type="spellStart"/>
      <w:r w:rsidR="00213280" w:rsidRPr="0019682F">
        <w:rPr>
          <w:i/>
        </w:rPr>
        <w:t>rekognice</w:t>
      </w:r>
      <w:proofErr w:type="spellEnd"/>
      <w:r w:rsidR="00213280" w:rsidRPr="0019682F">
        <w:rPr>
          <w:i/>
        </w:rPr>
        <w:t xml:space="preserve"> (§ 104b </w:t>
      </w:r>
      <w:proofErr w:type="spellStart"/>
      <w:r w:rsidR="00213280" w:rsidRPr="0019682F">
        <w:rPr>
          <w:i/>
        </w:rPr>
        <w:t>tr</w:t>
      </w:r>
      <w:proofErr w:type="spellEnd"/>
      <w:r w:rsidR="00213280" w:rsidRPr="0019682F">
        <w:rPr>
          <w:i/>
        </w:rPr>
        <w:t>. řádu).“</w:t>
      </w:r>
      <w:r w:rsidR="0019682F" w:rsidRPr="0019682F">
        <w:rPr>
          <w:rStyle w:val="Znakapoznpodarou"/>
        </w:rPr>
        <w:footnoteReference w:id="214"/>
      </w:r>
      <w:r w:rsidR="00213280">
        <w:t xml:space="preserve">, </w:t>
      </w:r>
      <w:r w:rsidR="0019682F">
        <w:t>nicméně</w:t>
      </w:r>
      <w:r w:rsidR="00213280">
        <w:t xml:space="preserve"> </w:t>
      </w:r>
      <w:r w:rsidR="00E26AD2" w:rsidRPr="0019682F">
        <w:rPr>
          <w:i/>
        </w:rPr>
        <w:t xml:space="preserve">„U </w:t>
      </w:r>
      <w:proofErr w:type="spellStart"/>
      <w:r w:rsidR="00E26AD2" w:rsidRPr="0019682F">
        <w:rPr>
          <w:i/>
        </w:rPr>
        <w:t>rekognice</w:t>
      </w:r>
      <w:proofErr w:type="spellEnd"/>
      <w:r w:rsidR="00E26AD2" w:rsidRPr="0019682F">
        <w:rPr>
          <w:i/>
        </w:rPr>
        <w:t xml:space="preserve"> pachatele in natura (...) za pomoc</w:t>
      </w:r>
      <w:r w:rsidR="0019682F">
        <w:rPr>
          <w:i/>
        </w:rPr>
        <w:t>í</w:t>
      </w:r>
      <w:r w:rsidR="00E26AD2" w:rsidRPr="0019682F">
        <w:rPr>
          <w:i/>
        </w:rPr>
        <w:t xml:space="preserve"> jednosměrného zrcadla  nedochází k přímému kontaktu (...), neboť neexistuje možnost vzájemného pozorování.“</w:t>
      </w:r>
      <w:r w:rsidR="0019682F" w:rsidRPr="0019682F">
        <w:rPr>
          <w:rStyle w:val="Znakapoznpodarou"/>
        </w:rPr>
        <w:footnoteReference w:id="215"/>
      </w:r>
      <w:r w:rsidR="0019682F" w:rsidRPr="0019682F">
        <w:t xml:space="preserve">. </w:t>
      </w:r>
    </w:p>
    <w:p w:rsidR="00963F45" w:rsidRDefault="009444F4" w:rsidP="000B12A0">
      <w:pPr>
        <w:spacing w:after="0" w:line="360" w:lineRule="auto"/>
        <w:ind w:firstLine="708"/>
        <w:jc w:val="both"/>
      </w:pPr>
      <w:r>
        <w:t>Paragraf 19 ZOTČ se následně věnuje</w:t>
      </w:r>
      <w:r w:rsidR="00441CAB">
        <w:t xml:space="preserve"> žádosti při</w:t>
      </w:r>
      <w:r>
        <w:t xml:space="preserve"> podání vysvětlení a výslechu</w:t>
      </w:r>
      <w:r w:rsidR="00441CAB">
        <w:t xml:space="preserve"> o provedení tohoto úkonu</w:t>
      </w:r>
      <w:r>
        <w:t xml:space="preserve"> osobou stejného </w:t>
      </w:r>
      <w:r w:rsidR="002C1079">
        <w:t xml:space="preserve">nebo opačného </w:t>
      </w:r>
      <w:r>
        <w:t xml:space="preserve">pohlaví. </w:t>
      </w:r>
      <w:r w:rsidR="00441CAB">
        <w:t>Dle</w:t>
      </w:r>
      <w:r w:rsidR="006770C2">
        <w:t xml:space="preserve"> § 19</w:t>
      </w:r>
      <w:r w:rsidR="00441CAB">
        <w:t xml:space="preserve"> odst. 1</w:t>
      </w:r>
      <w:r w:rsidR="006770C2">
        <w:t xml:space="preserve"> ZOTČ </w:t>
      </w:r>
      <w:r w:rsidR="00441CAB">
        <w:t xml:space="preserve">platí, že </w:t>
      </w:r>
      <w:r w:rsidR="00441CAB" w:rsidRPr="00441CAB">
        <w:rPr>
          <w:i/>
        </w:rPr>
        <w:t>„Žádosti zvlášť zranitelné oběti je nutné vyhovět, nebrání-li tomu důležité důvody.</w:t>
      </w:r>
      <w:r w:rsidR="00441CAB">
        <w:rPr>
          <w:i/>
        </w:rPr>
        <w:t>“</w:t>
      </w:r>
      <w:r w:rsidR="00963F45" w:rsidRPr="00963F45">
        <w:rPr>
          <w:rStyle w:val="Znakapoznpodarou"/>
        </w:rPr>
        <w:footnoteReference w:id="216"/>
      </w:r>
      <w:r w:rsidR="00963F45">
        <w:rPr>
          <w:i/>
        </w:rPr>
        <w:t>.</w:t>
      </w:r>
      <w:r w:rsidR="00441CAB">
        <w:t xml:space="preserve"> </w:t>
      </w:r>
    </w:p>
    <w:p w:rsidR="00231DCA" w:rsidRDefault="00963F45" w:rsidP="000B12A0">
      <w:pPr>
        <w:spacing w:after="0" w:line="360" w:lineRule="auto"/>
        <w:ind w:firstLine="708"/>
        <w:jc w:val="both"/>
      </w:pPr>
      <w:r>
        <w:t xml:space="preserve">Dle Jelínka těmito důvody </w:t>
      </w:r>
      <w:r w:rsidRPr="002C1079">
        <w:rPr>
          <w:i/>
        </w:rPr>
        <w:t xml:space="preserve">„může být např. </w:t>
      </w:r>
      <w:r w:rsidR="002C1079" w:rsidRPr="002C1079">
        <w:rPr>
          <w:i/>
        </w:rPr>
        <w:t xml:space="preserve">okolnost, </w:t>
      </w:r>
      <w:proofErr w:type="gramStart"/>
      <w:r w:rsidR="002C1079" w:rsidRPr="002C1079">
        <w:rPr>
          <w:i/>
        </w:rPr>
        <w:t xml:space="preserve">že </w:t>
      </w:r>
      <w:r w:rsidR="007A0254">
        <w:rPr>
          <w:i/>
        </w:rPr>
        <w:t xml:space="preserve">(...) </w:t>
      </w:r>
      <w:r w:rsidR="002C1079" w:rsidRPr="002C1079">
        <w:rPr>
          <w:i/>
        </w:rPr>
        <w:t>není</w:t>
      </w:r>
      <w:proofErr w:type="gramEnd"/>
      <w:r w:rsidR="002C1079" w:rsidRPr="002C1079">
        <w:rPr>
          <w:i/>
        </w:rPr>
        <w:t xml:space="preserve"> v dané chvíli dostupná osoba příslušného pohlaví a výslech je nutné provést jako neodkladný nebo neopakovatelný úkon.“</w:t>
      </w:r>
      <w:r w:rsidR="002C1079" w:rsidRPr="002C1079">
        <w:rPr>
          <w:rStyle w:val="Znakapoznpodarou"/>
        </w:rPr>
        <w:footnoteReference w:id="217"/>
      </w:r>
      <w:r w:rsidR="00231DCA">
        <w:t xml:space="preserve">, nicméně však </w:t>
      </w:r>
      <w:r w:rsidR="00231DCA" w:rsidRPr="00231DCA">
        <w:rPr>
          <w:i/>
        </w:rPr>
        <w:t>„Toto právo oběti nenáleží, pokud výslech provádí státní zástupce“</w:t>
      </w:r>
      <w:r w:rsidR="00231DCA" w:rsidRPr="00231DCA">
        <w:rPr>
          <w:rStyle w:val="Znakapoznpodarou"/>
        </w:rPr>
        <w:footnoteReference w:id="218"/>
      </w:r>
      <w:r w:rsidR="00231DCA" w:rsidRPr="00231DCA">
        <w:t>.</w:t>
      </w:r>
    </w:p>
    <w:p w:rsidR="00231DCA" w:rsidRDefault="00231DCA" w:rsidP="000B12A0">
      <w:pPr>
        <w:spacing w:after="0" w:line="360" w:lineRule="auto"/>
        <w:ind w:firstLine="708"/>
        <w:jc w:val="both"/>
      </w:pPr>
      <w:proofErr w:type="spellStart"/>
      <w:r>
        <w:t>Gřivna</w:t>
      </w:r>
      <w:proofErr w:type="spellEnd"/>
      <w:r>
        <w:t xml:space="preserve"> pak uvádí stejné důvody pro nevyhovění návrhu jako Jelínek</w:t>
      </w:r>
      <w:r>
        <w:rPr>
          <w:rStyle w:val="Znakapoznpodarou"/>
        </w:rPr>
        <w:footnoteReference w:id="219"/>
      </w:r>
      <w:r w:rsidR="00A60469">
        <w:t>.</w:t>
      </w:r>
      <w:r w:rsidR="00591F68">
        <w:t xml:space="preserve"> </w:t>
      </w:r>
      <w:r w:rsidR="00A60469">
        <w:t>Na</w:t>
      </w:r>
      <w:r w:rsidR="00591F68">
        <w:t xml:space="preserve"> druhé straně však nesouhlasí </w:t>
      </w:r>
      <w:r w:rsidR="00A60469">
        <w:t>s tím</w:t>
      </w:r>
      <w:r w:rsidR="00591F68">
        <w:t>,</w:t>
      </w:r>
      <w:r w:rsidR="00A60469">
        <w:t xml:space="preserve"> </w:t>
      </w:r>
      <w:r w:rsidR="00591F68">
        <w:t>že by</w:t>
      </w:r>
      <w:r w:rsidR="00A60469">
        <w:t xml:space="preserve"> takové</w:t>
      </w:r>
      <w:r w:rsidR="00591F68">
        <w:t xml:space="preserve"> </w:t>
      </w:r>
      <w:r w:rsidR="00A60469">
        <w:t>právo oběti nenáleželo v případě, že výslech provádí státní zástupce.</w:t>
      </w:r>
      <w:r w:rsidR="00A60469">
        <w:rPr>
          <w:rStyle w:val="Znakapoznpodarou"/>
        </w:rPr>
        <w:footnoteReference w:id="220"/>
      </w:r>
    </w:p>
    <w:p w:rsidR="00441CAB" w:rsidRDefault="00963F45" w:rsidP="000B12A0">
      <w:pPr>
        <w:spacing w:after="0" w:line="360" w:lineRule="auto"/>
        <w:ind w:firstLine="708"/>
        <w:jc w:val="both"/>
      </w:pPr>
      <w:r>
        <w:t>D</w:t>
      </w:r>
      <w:r w:rsidR="00441CAB">
        <w:t xml:space="preserve">le </w:t>
      </w:r>
      <w:r w:rsidR="00494CF3">
        <w:t>§ 19 odst. 2</w:t>
      </w:r>
      <w:r w:rsidR="00293090">
        <w:t xml:space="preserve"> ZOTČ</w:t>
      </w:r>
      <w:r w:rsidR="00441CAB">
        <w:t xml:space="preserve"> pak </w:t>
      </w:r>
      <w:r w:rsidR="00441CAB" w:rsidRPr="006040A1">
        <w:rPr>
          <w:i/>
        </w:rPr>
        <w:t>„Zvlášť zranitelná oběť může také žádat, aby v případě, kdy je třeba její výpověď tlumočit, byl přibrán tlumočník stejného nebo opačného pohlaví. Orgán činný v trestním řízení žádosti vyhoví, ledaže nelze provedení úkonu odložit nebo tlumočníka požadovaného pohlaví zajistit.“</w:t>
      </w:r>
      <w:r w:rsidRPr="00007E78">
        <w:rPr>
          <w:rStyle w:val="Znakapoznpodarou"/>
        </w:rPr>
        <w:footnoteReference w:id="221"/>
      </w:r>
      <w:r w:rsidRPr="00007E78">
        <w:t>.</w:t>
      </w:r>
    </w:p>
    <w:p w:rsidR="00690529" w:rsidRDefault="00690529" w:rsidP="000B12A0">
      <w:pPr>
        <w:spacing w:after="0" w:line="360" w:lineRule="auto"/>
        <w:ind w:firstLine="708"/>
        <w:jc w:val="both"/>
      </w:pPr>
      <w:r>
        <w:t xml:space="preserve">Podle </w:t>
      </w:r>
      <w:proofErr w:type="spellStart"/>
      <w:r>
        <w:t>Gřivny</w:t>
      </w:r>
      <w:proofErr w:type="spellEnd"/>
      <w:r>
        <w:t xml:space="preserve"> pak </w:t>
      </w:r>
      <w:r w:rsidRPr="00293090">
        <w:rPr>
          <w:i/>
        </w:rPr>
        <w:t xml:space="preserve">„Na rozdíl od prvého odstavce není toto právo oběti vázáno na přípravné řízení a oběť může požádat o </w:t>
      </w:r>
      <w:proofErr w:type="gramStart"/>
      <w:r w:rsidRPr="00293090">
        <w:rPr>
          <w:i/>
        </w:rPr>
        <w:t>tlumočníka (...) i v řízení</w:t>
      </w:r>
      <w:proofErr w:type="gramEnd"/>
      <w:r w:rsidRPr="00293090">
        <w:rPr>
          <w:i/>
        </w:rPr>
        <w:t xml:space="preserve"> před soudem.“</w:t>
      </w:r>
      <w:r w:rsidR="00293090" w:rsidRPr="00293090">
        <w:rPr>
          <w:rStyle w:val="Znakapoznpodarou"/>
        </w:rPr>
        <w:footnoteReference w:id="222"/>
      </w:r>
      <w:r>
        <w:t xml:space="preserve"> a </w:t>
      </w:r>
      <w:r w:rsidR="00293090">
        <w:t xml:space="preserve">co se týče nevyhovění žádosti </w:t>
      </w:r>
      <w:r w:rsidR="00293090" w:rsidRPr="00293090">
        <w:rPr>
          <w:i/>
        </w:rPr>
        <w:t>„pro aplikaci výjimky postačí existence jednoho z obou důvodů.“</w:t>
      </w:r>
      <w:r w:rsidR="00293090" w:rsidRPr="00293090">
        <w:rPr>
          <w:rStyle w:val="Znakapoznpodarou"/>
        </w:rPr>
        <w:footnoteReference w:id="223"/>
      </w:r>
      <w:r w:rsidR="00293090" w:rsidRPr="00293090">
        <w:t>.</w:t>
      </w:r>
      <w:r w:rsidRPr="00293090">
        <w:t xml:space="preserve"> </w:t>
      </w:r>
    </w:p>
    <w:p w:rsidR="00007E78" w:rsidRDefault="00015592" w:rsidP="000B12A0">
      <w:pPr>
        <w:spacing w:after="0" w:line="360" w:lineRule="auto"/>
        <w:ind w:firstLine="708"/>
        <w:jc w:val="both"/>
      </w:pPr>
      <w:r>
        <w:t xml:space="preserve">Konečně podle odstavce 3 § 19 ZOTČ </w:t>
      </w:r>
      <w:r w:rsidRPr="00015592">
        <w:rPr>
          <w:i/>
        </w:rPr>
        <w:t>„Odstavce 1 a 2 se obdobně užijí i pro podání vysvětlení podle jiného právního předpisu.“</w:t>
      </w:r>
      <w:r w:rsidRPr="00036B0B">
        <w:rPr>
          <w:rStyle w:val="Znakapoznpodarou"/>
        </w:rPr>
        <w:footnoteReference w:id="224"/>
      </w:r>
      <w:r w:rsidR="00036B0B" w:rsidRPr="00036B0B">
        <w:t>.</w:t>
      </w:r>
      <w:r w:rsidR="00036B0B">
        <w:t xml:space="preserve"> </w:t>
      </w:r>
    </w:p>
    <w:p w:rsidR="00036B0B" w:rsidRDefault="00036B0B" w:rsidP="000B12A0">
      <w:pPr>
        <w:spacing w:after="0" w:line="360" w:lineRule="auto"/>
        <w:ind w:firstLine="708"/>
        <w:jc w:val="both"/>
      </w:pPr>
      <w:r>
        <w:lastRenderedPageBreak/>
        <w:t xml:space="preserve">Podle Jelínka </w:t>
      </w:r>
      <w:r w:rsidR="00D04D8B">
        <w:t xml:space="preserve">se tak </w:t>
      </w:r>
      <w:r w:rsidR="00D04D8B" w:rsidRPr="00D04D8B">
        <w:rPr>
          <w:i/>
        </w:rPr>
        <w:t xml:space="preserve">„Ustanovení </w:t>
      </w:r>
      <w:proofErr w:type="gramStart"/>
      <w:r w:rsidR="00D04D8B" w:rsidRPr="00D04D8B">
        <w:rPr>
          <w:i/>
        </w:rPr>
        <w:t>odstavců 1 a 2 (...) užijí</w:t>
      </w:r>
      <w:proofErr w:type="gramEnd"/>
      <w:r w:rsidR="00D04D8B" w:rsidRPr="00D04D8B">
        <w:rPr>
          <w:i/>
        </w:rPr>
        <w:t xml:space="preserve"> i pro podání vysvětlení  podle § 158 </w:t>
      </w:r>
      <w:proofErr w:type="spellStart"/>
      <w:r w:rsidR="00D04D8B" w:rsidRPr="00D04D8B">
        <w:rPr>
          <w:i/>
        </w:rPr>
        <w:t>tr</w:t>
      </w:r>
      <w:proofErr w:type="spellEnd"/>
      <w:r w:rsidR="00D04D8B" w:rsidRPr="00D04D8B">
        <w:rPr>
          <w:i/>
        </w:rPr>
        <w:t>. řádu a § 61 zákona (...) o Policii České republiky.“</w:t>
      </w:r>
      <w:r w:rsidR="00D04D8B" w:rsidRPr="00E860F0">
        <w:rPr>
          <w:rStyle w:val="Znakapoznpodarou"/>
        </w:rPr>
        <w:footnoteReference w:id="225"/>
      </w:r>
      <w:r w:rsidR="00E860F0" w:rsidRPr="00E860F0">
        <w:t>.</w:t>
      </w:r>
    </w:p>
    <w:p w:rsidR="00E860F0" w:rsidRPr="00E860F0" w:rsidRDefault="00CD6B55" w:rsidP="000B12A0">
      <w:pPr>
        <w:spacing w:after="0" w:line="360" w:lineRule="auto"/>
        <w:ind w:firstLine="708"/>
        <w:jc w:val="both"/>
      </w:pPr>
      <w:proofErr w:type="spellStart"/>
      <w:r>
        <w:t>Gřivna</w:t>
      </w:r>
      <w:proofErr w:type="spellEnd"/>
      <w:r>
        <w:t xml:space="preserve"> pak podáním vysvětlení podle jiného právního předpisu rozumí to samé jako v případě § 20 odst.</w:t>
      </w:r>
      <w:r w:rsidR="0015073B">
        <w:t xml:space="preserve"> 5 ZOTČ (viz. </w:t>
      </w:r>
      <w:proofErr w:type="gramStart"/>
      <w:r w:rsidR="0015073B">
        <w:t>podkapitola</w:t>
      </w:r>
      <w:proofErr w:type="gramEnd"/>
      <w:r w:rsidR="0015073B">
        <w:t xml:space="preserve"> 1.3.5</w:t>
      </w:r>
      <w:r>
        <w:t>).</w:t>
      </w:r>
      <w:r w:rsidR="001B6FED">
        <w:rPr>
          <w:rStyle w:val="Znakapoznpodarou"/>
        </w:rPr>
        <w:footnoteReference w:id="226"/>
      </w:r>
    </w:p>
    <w:p w:rsidR="00D34788" w:rsidRDefault="00D34788" w:rsidP="000B12A0">
      <w:pPr>
        <w:spacing w:after="0" w:line="360" w:lineRule="auto"/>
        <w:ind w:firstLine="708"/>
        <w:jc w:val="both"/>
      </w:pPr>
    </w:p>
    <w:p w:rsidR="00D34788" w:rsidRDefault="001B6FED" w:rsidP="000B12A0">
      <w:pPr>
        <w:pStyle w:val="Nadpis3"/>
        <w:spacing w:before="0" w:line="360" w:lineRule="auto"/>
        <w:jc w:val="both"/>
      </w:pPr>
      <w:bookmarkStart w:id="25" w:name="_Toc26570123"/>
      <w:r>
        <w:t>Dílčí závěr</w:t>
      </w:r>
      <w:bookmarkEnd w:id="25"/>
    </w:p>
    <w:p w:rsidR="00166F49" w:rsidRDefault="001B6FED" w:rsidP="00CF1E99">
      <w:pPr>
        <w:spacing w:after="0" w:line="360" w:lineRule="auto"/>
        <w:ind w:firstLine="708"/>
        <w:jc w:val="both"/>
      </w:pPr>
      <w:r>
        <w:t xml:space="preserve">V této podkapitole jsme se věnovali </w:t>
      </w:r>
      <w:r w:rsidR="00C52F27">
        <w:t>ustanovením ZOTČ zabývajícím se výslechu dětského svědka jako zvlášť zranitelné oběti</w:t>
      </w:r>
      <w:r w:rsidR="00065FCB">
        <w:t xml:space="preserve">, zejména § 20 ZOTČ. Na </w:t>
      </w:r>
      <w:r w:rsidR="00C52F27">
        <w:t>rozdíl od ustanovení § 102 TŘ</w:t>
      </w:r>
      <w:r w:rsidR="00B605FF">
        <w:t>, který</w:t>
      </w:r>
      <w:r w:rsidR="00F668DE">
        <w:t xml:space="preserve"> se bude aplikovat pouze v případě, že je vyslýchán</w:t>
      </w:r>
      <w:r w:rsidR="00894282">
        <w:t xml:space="preserve"> dětský svědek </w:t>
      </w:r>
      <w:r w:rsidR="00C73EDC">
        <w:t>výhradně o</w:t>
      </w:r>
      <w:r w:rsidR="00F668DE">
        <w:t xml:space="preserve"> okolnostech zde uvedených</w:t>
      </w:r>
      <w:r w:rsidR="00894282">
        <w:t>, § 20 ZOTČ se uplatní vždy, jakmile se bude jednat o dětského</w:t>
      </w:r>
      <w:r w:rsidR="0015073B">
        <w:t xml:space="preserve"> svědka</w:t>
      </w:r>
      <w:r w:rsidR="000A41F0">
        <w:t>, jelikož tato osoba</w:t>
      </w:r>
      <w:r w:rsidR="0084668C">
        <w:t xml:space="preserve"> je</w:t>
      </w:r>
      <w:r w:rsidR="000A41F0">
        <w:t xml:space="preserve"> dle § 2 odst. 4 ZOTČ</w:t>
      </w:r>
      <w:r w:rsidR="0084668C">
        <w:t xml:space="preserve"> automaticky i</w:t>
      </w:r>
      <w:r w:rsidR="000A41F0">
        <w:t xml:space="preserve"> zvlášť zranitelnou obětí, </w:t>
      </w:r>
      <w:r w:rsidR="00894282">
        <w:t>a to nejenom v případě výslechu, ale i</w:t>
      </w:r>
      <w:r w:rsidR="00C73EDC">
        <w:t xml:space="preserve"> při</w:t>
      </w:r>
      <w:r w:rsidR="00894282">
        <w:t xml:space="preserve"> podání vysvětlení</w:t>
      </w:r>
      <w:r w:rsidR="00166F49">
        <w:t>, nehledě na okolnosti</w:t>
      </w:r>
      <w:r w:rsidR="00782281">
        <w:t>, o nichž je vyslýchána</w:t>
      </w:r>
      <w:r w:rsidR="005C5A06">
        <w:t>.</w:t>
      </w:r>
      <w:r w:rsidR="000A41F0">
        <w:t xml:space="preserve"> Oproti § 102 TŘ tak OČTŘ odpadá povinnost posuzovat, zda se v konkrétním případě uplatní nebo neuplatní postup podle § 20 ZOTČ a </w:t>
      </w:r>
      <w:r w:rsidR="00DB22FE">
        <w:t xml:space="preserve">ochrana poskytovaná oběti je tak </w:t>
      </w:r>
      <w:r w:rsidR="00DD5082">
        <w:t>z tohoto pohledu širší.</w:t>
      </w:r>
    </w:p>
    <w:p w:rsidR="00F569F5" w:rsidRDefault="00166F49" w:rsidP="000B12A0">
      <w:pPr>
        <w:spacing w:after="0" w:line="360" w:lineRule="auto"/>
        <w:ind w:firstLine="708"/>
        <w:jc w:val="both"/>
      </w:pPr>
      <w:r>
        <w:t>K s</w:t>
      </w:r>
      <w:r w:rsidR="00B628E0">
        <w:t>amotnému způsobu výslechu</w:t>
      </w:r>
      <w:r>
        <w:t xml:space="preserve"> </w:t>
      </w:r>
      <w:r w:rsidR="00B628E0">
        <w:t>§ 20 ZOTČ následně uvádí</w:t>
      </w:r>
      <w:r>
        <w:t>, že má být veden obzvláště citlivě a s ohledem na konkrétní okolnosti, které oběť činí zvlášť zranitelnou</w:t>
      </w:r>
      <w:r w:rsidR="003E4757">
        <w:t>.</w:t>
      </w:r>
      <w:r>
        <w:t xml:space="preserve"> </w:t>
      </w:r>
      <w:r w:rsidR="003E4757">
        <w:t>Nicméně</w:t>
      </w:r>
      <w:r w:rsidR="00D51F30">
        <w:t xml:space="preserve"> však</w:t>
      </w:r>
      <w:r w:rsidR="003E4757">
        <w:t xml:space="preserve"> stejně jako </w:t>
      </w:r>
      <w:r w:rsidR="00E560B4">
        <w:t>u § 102 TŘ ani zde zákon neuvádí, co konkrétně máme pod těmito okolnostmi rozumět</w:t>
      </w:r>
      <w:r w:rsidR="008B539A">
        <w:t xml:space="preserve"> nebo jak přesně má být</w:t>
      </w:r>
      <w:r w:rsidR="00346BB0">
        <w:t xml:space="preserve"> takový</w:t>
      </w:r>
      <w:r w:rsidR="00D51F30">
        <w:t xml:space="preserve"> </w:t>
      </w:r>
      <w:r w:rsidR="008B539A">
        <w:t>výslech</w:t>
      </w:r>
      <w:r w:rsidR="00D51F30">
        <w:t xml:space="preserve"> vlastně</w:t>
      </w:r>
      <w:r w:rsidR="008B539A">
        <w:t xml:space="preserve"> veden</w:t>
      </w:r>
      <w:r w:rsidR="00D51F30">
        <w:t xml:space="preserve">. Komentáře pak </w:t>
      </w:r>
      <w:r w:rsidR="00E560B4">
        <w:t>k danému ustanovení</w:t>
      </w:r>
      <w:r w:rsidR="00B628E0">
        <w:t xml:space="preserve"> sice</w:t>
      </w:r>
      <w:r w:rsidR="00E560B4">
        <w:t xml:space="preserve"> po</w:t>
      </w:r>
      <w:r w:rsidR="00D51F30">
        <w:t>dobně jako u § 102 TŘ opět</w:t>
      </w:r>
      <w:r w:rsidR="00B628E0">
        <w:t xml:space="preserve"> poskytují</w:t>
      </w:r>
      <w:r w:rsidR="00D51F30">
        <w:t xml:space="preserve"> jakési</w:t>
      </w:r>
      <w:r w:rsidR="00E560B4">
        <w:t xml:space="preserve"> podpůrné kategorie </w:t>
      </w:r>
      <w:r w:rsidR="00CB3D65">
        <w:t>či kritéria</w:t>
      </w:r>
      <w:r w:rsidR="00D51F30">
        <w:t xml:space="preserve"> </w:t>
      </w:r>
      <w:r w:rsidR="008B539A">
        <w:t>zahrnují</w:t>
      </w:r>
      <w:r w:rsidR="00FC3626">
        <w:t>cí</w:t>
      </w:r>
      <w:r w:rsidR="008B539A">
        <w:t xml:space="preserve"> jak osobní vlastnosti oběti, tak i </w:t>
      </w:r>
      <w:r w:rsidR="00782281">
        <w:t>charakteristiku trestného činu</w:t>
      </w:r>
      <w:r w:rsidR="0015073B">
        <w:t>,</w:t>
      </w:r>
      <w:r w:rsidR="008B539A">
        <w:t xml:space="preserve"> </w:t>
      </w:r>
      <w:r w:rsidR="00591FF7">
        <w:t>na základě</w:t>
      </w:r>
      <w:r w:rsidR="00B628E0">
        <w:t xml:space="preserve"> kterých by měl být výslech danému</w:t>
      </w:r>
      <w:r w:rsidR="00E560B4">
        <w:t xml:space="preserve"> </w:t>
      </w:r>
      <w:r w:rsidR="00D94F26">
        <w:t>svědkovi</w:t>
      </w:r>
      <w:r w:rsidR="00B628E0">
        <w:t xml:space="preserve"> přizpůsoben,</w:t>
      </w:r>
      <w:r w:rsidR="00D51F30">
        <w:t xml:space="preserve"> </w:t>
      </w:r>
      <w:r w:rsidR="00B628E0">
        <w:t>o</w:t>
      </w:r>
      <w:r w:rsidR="00D51F30">
        <w:t>všem stejně</w:t>
      </w:r>
      <w:r w:rsidR="00AA578C">
        <w:t xml:space="preserve"> tak</w:t>
      </w:r>
      <w:r w:rsidR="00B628E0">
        <w:t xml:space="preserve"> </w:t>
      </w:r>
      <w:r w:rsidR="00D51F30">
        <w:t>jako u § 102 TŘ</w:t>
      </w:r>
      <w:r w:rsidR="00B628E0">
        <w:t xml:space="preserve"> i zde</w:t>
      </w:r>
      <w:r w:rsidR="00FC3626">
        <w:t xml:space="preserve"> opět</w:t>
      </w:r>
      <w:r w:rsidR="00D51F30">
        <w:t xml:space="preserve"> vidím problém</w:t>
      </w:r>
      <w:r w:rsidR="00A54377">
        <w:t xml:space="preserve"> zejména</w:t>
      </w:r>
      <w:r w:rsidR="00D51F30">
        <w:t xml:space="preserve"> v abstraktnosti těchto</w:t>
      </w:r>
      <w:r w:rsidR="00B628E0">
        <w:t xml:space="preserve"> podpůrných kategorií,</w:t>
      </w:r>
      <w:r w:rsidR="00A54377">
        <w:t xml:space="preserve"> kdy pro osobu,</w:t>
      </w:r>
      <w:r w:rsidR="00B628E0">
        <w:t xml:space="preserve"> kter</w:t>
      </w:r>
      <w:r w:rsidR="00A54377">
        <w:t>á nebude mít potřebné vzdělání nebo zkušenosti s výchovou a vývojem dětí,</w:t>
      </w:r>
      <w:r w:rsidR="00B628E0">
        <w:t xml:space="preserve"> budou </w:t>
      </w:r>
      <w:r w:rsidR="00A54377">
        <w:t>tyto kategorie</w:t>
      </w:r>
      <w:r w:rsidR="00B628E0">
        <w:t xml:space="preserve"> do značné míry poměrně nic neříkající.</w:t>
      </w:r>
      <w:r w:rsidR="00D51F30">
        <w:t xml:space="preserve"> </w:t>
      </w:r>
    </w:p>
    <w:p w:rsidR="005D4848" w:rsidRDefault="00A54377" w:rsidP="000B12A0">
      <w:pPr>
        <w:spacing w:after="0" w:line="360" w:lineRule="auto"/>
        <w:ind w:firstLine="708"/>
        <w:jc w:val="both"/>
      </w:pPr>
      <w:r>
        <w:t xml:space="preserve">Na druhou stranu však </w:t>
      </w:r>
      <w:r w:rsidR="00AA578C">
        <w:t xml:space="preserve">zákonodárce </w:t>
      </w:r>
      <w:r w:rsidR="00D51F30">
        <w:t>na tuto problematiku reaguje</w:t>
      </w:r>
      <w:r w:rsidR="00AA578C">
        <w:t xml:space="preserve"> v ZOTČ</w:t>
      </w:r>
      <w:r w:rsidR="00D51F30">
        <w:t xml:space="preserve"> alespoň zčásti požadavkem, p</w:t>
      </w:r>
      <w:r w:rsidR="00AA578C">
        <w:t xml:space="preserve">odle kterého by měla </w:t>
      </w:r>
      <w:r w:rsidR="00F569F5">
        <w:t>výslech</w:t>
      </w:r>
      <w:r w:rsidR="005D4848">
        <w:t xml:space="preserve"> provádět</w:t>
      </w:r>
      <w:r w:rsidR="00473933">
        <w:t xml:space="preserve"> pokud možno</w:t>
      </w:r>
      <w:r w:rsidR="00F569F5">
        <w:t xml:space="preserve"> </w:t>
      </w:r>
      <w:r w:rsidR="00782281">
        <w:t>vyškolená</w:t>
      </w:r>
      <w:r w:rsidR="00F569F5">
        <w:t xml:space="preserve"> osoba</w:t>
      </w:r>
      <w:r w:rsidR="00782281">
        <w:t xml:space="preserve"> </w:t>
      </w:r>
      <w:r w:rsidR="00F569F5">
        <w:t xml:space="preserve">navíc </w:t>
      </w:r>
      <w:r>
        <w:t>v prostorách k to</w:t>
      </w:r>
      <w:r w:rsidR="00F569F5">
        <w:t>mu upravených, a lze tedy předpokládat, že se taková osoba bude lépe orientovat v problematice výslechu dětského svědka,</w:t>
      </w:r>
      <w:r w:rsidR="00782281">
        <w:t xml:space="preserve"> i když </w:t>
      </w:r>
      <w:r w:rsidR="00F569F5">
        <w:t>zákon</w:t>
      </w:r>
      <w:r w:rsidR="00AA578C">
        <w:t xml:space="preserve"> blíže</w:t>
      </w:r>
      <w:r>
        <w:t xml:space="preserve"> nespecifikuje, jak</w:t>
      </w:r>
      <w:r w:rsidR="00AA578C">
        <w:t xml:space="preserve"> konkrétně</w:t>
      </w:r>
      <w:r>
        <w:t xml:space="preserve"> má být</w:t>
      </w:r>
      <w:r w:rsidR="00AA578C">
        <w:t xml:space="preserve"> taková</w:t>
      </w:r>
      <w:r>
        <w:t xml:space="preserve"> osoba vyškolena nebo ja</w:t>
      </w:r>
      <w:r w:rsidR="00AA578C">
        <w:t>k</w:t>
      </w:r>
      <w:r w:rsidR="00473933">
        <w:t xml:space="preserve"> by</w:t>
      </w:r>
      <w:r w:rsidR="00AA578C">
        <w:t xml:space="preserve"> takové prostory</w:t>
      </w:r>
      <w:r w:rsidR="00F569F5">
        <w:t xml:space="preserve"> měly vůbec vypadat</w:t>
      </w:r>
      <w:r w:rsidR="005D4848">
        <w:t xml:space="preserve"> a </w:t>
      </w:r>
      <w:r w:rsidR="005D4848">
        <w:lastRenderedPageBreak/>
        <w:t>ani komentáře na t</w:t>
      </w:r>
      <w:r w:rsidR="00F97B09">
        <w:t>uto</w:t>
      </w:r>
      <w:r w:rsidR="005D4848">
        <w:t xml:space="preserve"> otázk</w:t>
      </w:r>
      <w:r w:rsidR="00F97B09">
        <w:t>u</w:t>
      </w:r>
      <w:r w:rsidR="005D4848">
        <w:t xml:space="preserve"> neposkytují jednoznačnou odpověď. Právě proto také po</w:t>
      </w:r>
      <w:r w:rsidR="006E0FE1">
        <w:t>važuji</w:t>
      </w:r>
      <w:r w:rsidR="00C21F73">
        <w:t xml:space="preserve"> toto</w:t>
      </w:r>
      <w:r w:rsidR="005D4848">
        <w:t xml:space="preserve"> </w:t>
      </w:r>
      <w:r w:rsidR="006E0FE1">
        <w:t>řešení</w:t>
      </w:r>
      <w:r w:rsidR="00C21F73">
        <w:t xml:space="preserve"> pouze</w:t>
      </w:r>
      <w:r w:rsidR="006E0FE1">
        <w:t xml:space="preserve"> </w:t>
      </w:r>
      <w:r w:rsidR="00F0209A">
        <w:t>za částečné</w:t>
      </w:r>
      <w:r w:rsidR="00A3529F">
        <w:t>.</w:t>
      </w:r>
      <w:r w:rsidR="00F97B09">
        <w:t xml:space="preserve"> </w:t>
      </w:r>
    </w:p>
    <w:p w:rsidR="00250A4F" w:rsidRDefault="00250A4F" w:rsidP="000B12A0">
      <w:pPr>
        <w:spacing w:after="0" w:line="360" w:lineRule="auto"/>
        <w:ind w:firstLine="708"/>
        <w:jc w:val="both"/>
      </w:pPr>
      <w:r>
        <w:t>Oproti § 102 TŘ zde také není stanovena obligatorní účast OSPOD ani jiné osoby a není zde</w:t>
      </w:r>
      <w:r w:rsidR="00F0414F">
        <w:t xml:space="preserve"> </w:t>
      </w:r>
      <w:r>
        <w:t>počítáno</w:t>
      </w:r>
      <w:r w:rsidR="008D692F">
        <w:t xml:space="preserve"> ani</w:t>
      </w:r>
      <w:r w:rsidR="00F0414F">
        <w:t xml:space="preserve"> </w:t>
      </w:r>
      <w:r>
        <w:t xml:space="preserve">s účastí rodičů při výslechu. Tím pádem § 20 ZOTČ také nepočítá ani s návrhem těchto osob na odložení, přerušení nebo ukončení výslechu, na druhou stranu </w:t>
      </w:r>
      <w:r w:rsidR="00F0414F">
        <w:t>však</w:t>
      </w:r>
      <w:r>
        <w:t xml:space="preserve"> upravuje možnost opakování výslechu. </w:t>
      </w:r>
      <w:r w:rsidR="00F0414F">
        <w:t>V souvislosti s tím by měl být výslech proveden tak, aby nemusel být opakován a v případě opakování by měl být prováděn zpravidla stejnou osobou.</w:t>
      </w:r>
    </w:p>
    <w:p w:rsidR="00065FCB" w:rsidRDefault="00065FCB" w:rsidP="000B12A0">
      <w:pPr>
        <w:spacing w:after="0" w:line="360" w:lineRule="auto"/>
        <w:ind w:firstLine="708"/>
        <w:jc w:val="both"/>
      </w:pPr>
      <w:r>
        <w:t xml:space="preserve">ZOTČ v odstavci 4 také upravuje zabránění bezprostředního vizuálního kontaktu oběti </w:t>
      </w:r>
      <w:r w:rsidRPr="00065FCB">
        <w:t>s osobou podezřelou ze spáchání trestného činu nebo s osobou, proti níž se trestní řízení vede</w:t>
      </w:r>
      <w:r w:rsidR="00582528">
        <w:t>, přičemž OČTŘ by měl respektovat přání oběti</w:t>
      </w:r>
      <w:r w:rsidR="00FF198D">
        <w:t>, na druhou stranu</w:t>
      </w:r>
      <w:r w:rsidR="00582528">
        <w:t xml:space="preserve"> je</w:t>
      </w:r>
      <w:r w:rsidR="00FF198D">
        <w:t xml:space="preserve"> však</w:t>
      </w:r>
      <w:r w:rsidR="00582528">
        <w:t xml:space="preserve"> zde výslovně zmíněno i právo na obhajobu obviněného</w:t>
      </w:r>
      <w:r w:rsidR="00FF198D">
        <w:t>.</w:t>
      </w:r>
      <w:r w:rsidR="00582528">
        <w:t xml:space="preserve"> </w:t>
      </w:r>
      <w:r w:rsidR="00FF198D">
        <w:t>J</w:t>
      </w:r>
      <w:r w:rsidR="00304365">
        <w:t>ako jednu</w:t>
      </w:r>
      <w:r w:rsidR="00FF198D">
        <w:t xml:space="preserve"> z možností, jak naplnit požadavky </w:t>
      </w:r>
      <w:r w:rsidR="0036388A">
        <w:t>obou stran je pak využití audiovizuální techniky</w:t>
      </w:r>
      <w:r w:rsidR="0088656A">
        <w:t>, jejíž využití doporučuje i zákon,</w:t>
      </w:r>
      <w:r w:rsidR="0036388A">
        <w:t xml:space="preserve"> a zároveň zajištění přítomnosti obhájce obviněného při takovém úkonu, v čemž lze spatřovat určité vodítko, jak by měl být případně vybaven prostor pro provádění výslechu dětského svědka</w:t>
      </w:r>
      <w:r w:rsidR="008D692F">
        <w:t xml:space="preserve"> a kdo by se ho měl účastnit</w:t>
      </w:r>
      <w:r w:rsidR="0036388A">
        <w:t xml:space="preserve">.  </w:t>
      </w:r>
      <w:r w:rsidR="00FF198D">
        <w:t xml:space="preserve">  </w:t>
      </w:r>
    </w:p>
    <w:p w:rsidR="00065FCB" w:rsidRDefault="0088656A" w:rsidP="000B12A0">
      <w:pPr>
        <w:spacing w:after="0" w:line="360" w:lineRule="auto"/>
        <w:ind w:firstLine="708"/>
        <w:jc w:val="both"/>
      </w:pPr>
      <w:r>
        <w:t xml:space="preserve">Výše uvedené se pak podle odstavce pátého § 20 ZOTČ </w:t>
      </w:r>
      <w:r w:rsidR="00A05230">
        <w:t>uplatní i na podání vysvětlení a to nejenom podle TŘ, ale i podle jiných právních předpisů.</w:t>
      </w:r>
    </w:p>
    <w:p w:rsidR="001B3B29" w:rsidRDefault="00216D85" w:rsidP="00CF1E99">
      <w:pPr>
        <w:spacing w:after="0" w:line="360" w:lineRule="auto"/>
        <w:ind w:firstLine="708"/>
        <w:jc w:val="both"/>
      </w:pPr>
      <w:r>
        <w:t>Kromě § 20 ZOTČ</w:t>
      </w:r>
      <w:r w:rsidR="0075423D">
        <w:t xml:space="preserve"> se na výslech dětského svědka uplatní také § 17 odst. 2 ZOTČ</w:t>
      </w:r>
      <w:r w:rsidR="004C61BD">
        <w:t xml:space="preserve">, podle kterého je OČTŘ povinen vyhovět žádosti </w:t>
      </w:r>
      <w:r w:rsidR="0075423D">
        <w:t xml:space="preserve">na zabránění kontaktu </w:t>
      </w:r>
      <w:r w:rsidR="004C61BD">
        <w:t xml:space="preserve">zvlášť zranitelné </w:t>
      </w:r>
      <w:r w:rsidR="0075423D">
        <w:t xml:space="preserve">s osobou, </w:t>
      </w:r>
      <w:r w:rsidR="004C61BD">
        <w:t>která byla označena</w:t>
      </w:r>
      <w:r w:rsidR="0075423D">
        <w:t xml:space="preserve"> za pachatele, s osobou podezřelou nebo s osobou, proti níž se trestní řízení vede</w:t>
      </w:r>
      <w:r w:rsidR="004C61BD">
        <w:t xml:space="preserve">, a nelze- li této žádosti vyhovět, zajistit, aby </w:t>
      </w:r>
      <w:r w:rsidR="004C61BD" w:rsidRPr="004C61BD">
        <w:t>se oběť nedostala do kontaktu s</w:t>
      </w:r>
      <w:r w:rsidR="004C61BD">
        <w:t xml:space="preserve"> takovou</w:t>
      </w:r>
      <w:r w:rsidR="004C61BD" w:rsidRPr="004C61BD">
        <w:t xml:space="preserve"> osobou</w:t>
      </w:r>
      <w:r w:rsidR="004C61BD">
        <w:t xml:space="preserve"> alespoň před započetím a po skončení úkonu. Nakonec se uplatní i § 19 odst. 2 ZOTČ, který stanovuje povinnost, že se v případě zvlášť zranitelné oběti uplatní právo být vyslechnut osobou stejného nebo opačného pohlaví kromě osoby vyslýchajícího i na osobu tlumočníka.</w:t>
      </w:r>
    </w:p>
    <w:p w:rsidR="00216D85" w:rsidRDefault="004C61BD" w:rsidP="000B12A0">
      <w:pPr>
        <w:spacing w:after="0" w:line="360" w:lineRule="auto"/>
        <w:ind w:firstLine="708"/>
        <w:jc w:val="both"/>
      </w:pPr>
      <w:r>
        <w:t xml:space="preserve">   </w:t>
      </w:r>
    </w:p>
    <w:p w:rsidR="000644A2" w:rsidRDefault="000644A2" w:rsidP="000B12A0">
      <w:pPr>
        <w:spacing w:after="0" w:line="360" w:lineRule="auto"/>
        <w:ind w:firstLine="708"/>
        <w:jc w:val="both"/>
      </w:pPr>
    </w:p>
    <w:p w:rsidR="000644A2" w:rsidRDefault="000644A2" w:rsidP="000B12A0">
      <w:pPr>
        <w:spacing w:after="0" w:line="360" w:lineRule="auto"/>
        <w:ind w:firstLine="708"/>
        <w:jc w:val="both"/>
      </w:pPr>
    </w:p>
    <w:p w:rsidR="000644A2" w:rsidRDefault="000644A2" w:rsidP="000B12A0">
      <w:pPr>
        <w:spacing w:after="0" w:line="360" w:lineRule="auto"/>
        <w:ind w:firstLine="708"/>
        <w:jc w:val="both"/>
      </w:pPr>
    </w:p>
    <w:p w:rsidR="000644A2" w:rsidRDefault="000644A2" w:rsidP="000B12A0">
      <w:pPr>
        <w:spacing w:after="0" w:line="360" w:lineRule="auto"/>
        <w:ind w:firstLine="708"/>
        <w:jc w:val="both"/>
      </w:pPr>
    </w:p>
    <w:p w:rsidR="000644A2" w:rsidRDefault="000644A2" w:rsidP="000B12A0">
      <w:pPr>
        <w:spacing w:after="0" w:line="360" w:lineRule="auto"/>
        <w:ind w:firstLine="708"/>
        <w:jc w:val="both"/>
      </w:pPr>
    </w:p>
    <w:p w:rsidR="000644A2" w:rsidRDefault="000644A2" w:rsidP="000B12A0">
      <w:pPr>
        <w:spacing w:after="0" w:line="360" w:lineRule="auto"/>
        <w:ind w:firstLine="708"/>
        <w:jc w:val="both"/>
      </w:pPr>
    </w:p>
    <w:p w:rsidR="000644A2" w:rsidRDefault="000644A2" w:rsidP="00D22DAE">
      <w:pPr>
        <w:spacing w:after="0" w:line="360" w:lineRule="auto"/>
        <w:jc w:val="both"/>
      </w:pPr>
    </w:p>
    <w:p w:rsidR="0075423D" w:rsidRDefault="00454D84" w:rsidP="000B12A0">
      <w:pPr>
        <w:pStyle w:val="Nadpis1"/>
        <w:spacing w:before="0" w:line="360" w:lineRule="auto"/>
        <w:jc w:val="both"/>
      </w:pPr>
      <w:bookmarkStart w:id="26" w:name="_Toc26570124"/>
      <w:r>
        <w:lastRenderedPageBreak/>
        <w:t>Praktická část</w:t>
      </w:r>
      <w:bookmarkEnd w:id="26"/>
    </w:p>
    <w:p w:rsidR="00BC0B26" w:rsidRDefault="00454D84" w:rsidP="00CF1E99">
      <w:pPr>
        <w:spacing w:after="0" w:line="360" w:lineRule="auto"/>
        <w:ind w:firstLine="432"/>
        <w:jc w:val="both"/>
      </w:pPr>
      <w:r>
        <w:t>V</w:t>
      </w:r>
      <w:r w:rsidR="001E340F">
        <w:t> teoretické části</w:t>
      </w:r>
      <w:r>
        <w:t xml:space="preserve"> jsme se zabývali vymezením pojmu</w:t>
      </w:r>
      <w:r w:rsidR="00BC0B26">
        <w:t xml:space="preserve"> dětského svědka jako</w:t>
      </w:r>
      <w:r>
        <w:t xml:space="preserve"> zvlášť zranitelné oběti a</w:t>
      </w:r>
      <w:r w:rsidR="00BC0B26">
        <w:t xml:space="preserve"> úpravou</w:t>
      </w:r>
      <w:r w:rsidR="002A2D3D">
        <w:t xml:space="preserve"> specifik</w:t>
      </w:r>
      <w:r w:rsidR="00BC0B26">
        <w:t xml:space="preserve"> jejího výslechu</w:t>
      </w:r>
      <w:r w:rsidR="00F80246">
        <w:t xml:space="preserve"> v zákoně, konkrétně pak</w:t>
      </w:r>
      <w:r w:rsidR="00BC0B26">
        <w:t xml:space="preserve"> </w:t>
      </w:r>
      <w:r w:rsidR="001E340F">
        <w:t>v TŘ</w:t>
      </w:r>
      <w:r w:rsidR="00F80246">
        <w:t xml:space="preserve"> a</w:t>
      </w:r>
      <w:r w:rsidR="00BC0B26">
        <w:t xml:space="preserve"> v ZOTČ.</w:t>
      </w:r>
      <w:r>
        <w:t xml:space="preserve"> </w:t>
      </w:r>
      <w:r w:rsidR="00BC0B26">
        <w:t xml:space="preserve"> Nyní se v</w:t>
      </w:r>
      <w:r w:rsidR="001E340F">
        <w:t xml:space="preserve"> rámci </w:t>
      </w:r>
      <w:r w:rsidR="00BC0B26">
        <w:t xml:space="preserve">praktické části podíváme na to, jak se na problematiku </w:t>
      </w:r>
      <w:r w:rsidR="004A70F8">
        <w:t xml:space="preserve">a specifika </w:t>
      </w:r>
      <w:r w:rsidR="00BC0B26">
        <w:t>výslechu dětského svědka</w:t>
      </w:r>
      <w:r w:rsidR="001E340F">
        <w:t xml:space="preserve"> jako zvlášť zranitelné oběti</w:t>
      </w:r>
      <w:r w:rsidR="002A2D3D">
        <w:t xml:space="preserve"> </w:t>
      </w:r>
      <w:r w:rsidR="00BC0B26">
        <w:t xml:space="preserve">dívá praxe a </w:t>
      </w:r>
      <w:r w:rsidR="007F4E2B">
        <w:t>j</w:t>
      </w:r>
      <w:r w:rsidR="002C04C9">
        <w:t>aké prostředky, rady nebo</w:t>
      </w:r>
      <w:r w:rsidR="007F4E2B">
        <w:t xml:space="preserve"> doporučení nám v souvislosti s tím mohou</w:t>
      </w:r>
      <w:r w:rsidR="00F80246">
        <w:t xml:space="preserve"> poskytnout</w:t>
      </w:r>
      <w:r w:rsidR="007F4E2B">
        <w:t xml:space="preserve"> odborníci</w:t>
      </w:r>
      <w:r w:rsidR="002A2D3D">
        <w:t xml:space="preserve"> z řad psychologů a</w:t>
      </w:r>
      <w:r w:rsidR="00D30554">
        <w:t>le i</w:t>
      </w:r>
      <w:r w:rsidR="002A2D3D">
        <w:t xml:space="preserve"> policistů</w:t>
      </w:r>
      <w:r w:rsidR="00D22DAE">
        <w:t xml:space="preserve"> a nakonec i samotné soudy</w:t>
      </w:r>
      <w:r w:rsidR="007F4E2B">
        <w:t>.</w:t>
      </w:r>
      <w:r w:rsidR="00930409">
        <w:t xml:space="preserve"> </w:t>
      </w:r>
    </w:p>
    <w:p w:rsidR="00F80246" w:rsidRDefault="00F80246" w:rsidP="000B12A0">
      <w:pPr>
        <w:spacing w:after="0" w:line="360" w:lineRule="auto"/>
        <w:ind w:firstLine="432"/>
        <w:jc w:val="both"/>
      </w:pPr>
    </w:p>
    <w:p w:rsidR="00CF1E99" w:rsidRPr="00CF1E99" w:rsidRDefault="004A70F8" w:rsidP="0015073B">
      <w:pPr>
        <w:pStyle w:val="Nadpis2"/>
        <w:spacing w:before="0" w:after="120" w:line="360" w:lineRule="auto"/>
        <w:ind w:left="578" w:hanging="578"/>
        <w:jc w:val="both"/>
      </w:pPr>
      <w:bookmarkStart w:id="27" w:name="_Toc26570125"/>
      <w:r>
        <w:t>Výslech dětského svědka z hlediska psychologie</w:t>
      </w:r>
      <w:bookmarkEnd w:id="27"/>
    </w:p>
    <w:p w:rsidR="00012DB9" w:rsidRPr="00012DB9" w:rsidRDefault="00012DB9" w:rsidP="005F39DB">
      <w:pPr>
        <w:pStyle w:val="Nadpis3"/>
        <w:spacing w:before="0" w:line="360" w:lineRule="auto"/>
        <w:jc w:val="both"/>
      </w:pPr>
      <w:bookmarkStart w:id="28" w:name="_Toc26570126"/>
      <w:r>
        <w:t>Sekundární viktimizace</w:t>
      </w:r>
      <w:bookmarkEnd w:id="28"/>
    </w:p>
    <w:p w:rsidR="00E729B9" w:rsidRDefault="009C52B5" w:rsidP="00CF1E99">
      <w:pPr>
        <w:spacing w:after="0" w:line="360" w:lineRule="auto"/>
        <w:ind w:firstLine="576"/>
        <w:jc w:val="both"/>
      </w:pPr>
      <w:r>
        <w:t>Pokud chceme porozumět výslechu dětského svědka jako zvlášť zranitelné oběti,</w:t>
      </w:r>
      <w:r w:rsidR="00E729B9">
        <w:t xml:space="preserve"> jehož problematiku upravuje </w:t>
      </w:r>
      <w:r w:rsidR="006B4C06">
        <w:t>ustanovení</w:t>
      </w:r>
      <w:r w:rsidR="003F6535">
        <w:t xml:space="preserve"> § 20</w:t>
      </w:r>
      <w:r w:rsidR="00E729B9">
        <w:t xml:space="preserve"> ZOTČ nacházející</w:t>
      </w:r>
      <w:r w:rsidR="00A1106D">
        <w:t xml:space="preserve"> se</w:t>
      </w:r>
      <w:r w:rsidR="00E729B9">
        <w:t xml:space="preserve"> </w:t>
      </w:r>
      <w:r w:rsidR="003F6535">
        <w:t>v dílu pátém hlavy druhé části první ZOTČ nazvaném „Právo na</w:t>
      </w:r>
      <w:r w:rsidR="00E729B9">
        <w:t xml:space="preserve"> ochranu před druhotnou újmou“, </w:t>
      </w:r>
      <w:r>
        <w:t xml:space="preserve">musíme </w:t>
      </w:r>
      <w:r w:rsidR="00E408AE">
        <w:t>nejdříve</w:t>
      </w:r>
      <w:r>
        <w:t xml:space="preserve"> pochopit, co to</w:t>
      </w:r>
      <w:r w:rsidR="002D4074">
        <w:t xml:space="preserve"> </w:t>
      </w:r>
      <w:r w:rsidR="00791997">
        <w:t>druhotná újma je</w:t>
      </w:r>
      <w:r w:rsidR="002D4074">
        <w:t xml:space="preserve"> a jak se dělí.</w:t>
      </w:r>
      <w:r w:rsidR="00791997">
        <w:t xml:space="preserve"> </w:t>
      </w:r>
    </w:p>
    <w:p w:rsidR="00180622" w:rsidRDefault="00791997" w:rsidP="000B12A0">
      <w:pPr>
        <w:spacing w:after="0" w:line="360" w:lineRule="auto"/>
        <w:ind w:firstLine="576"/>
        <w:jc w:val="both"/>
      </w:pPr>
      <w:r>
        <w:t xml:space="preserve">Podle § 2 odst. 5 ZOTČ </w:t>
      </w:r>
      <w:r w:rsidR="00C2521B">
        <w:t xml:space="preserve">platí, že </w:t>
      </w:r>
      <w:r>
        <w:rPr>
          <w:i/>
        </w:rPr>
        <w:t>„</w:t>
      </w:r>
      <w:r w:rsidRPr="00791997">
        <w:rPr>
          <w:i/>
        </w:rPr>
        <w:t>Druhotnou újmou se pro účely tohoto zákona rozumí újma, která nebyla oběti způsobena trestným činem, ale vznikla v důsledku přístupu Policie České republiky, orgánů činných v trestním řízení a dalších orgánů veřejné moci, poskytovatelů zdravotních služeb, subjektů zapsaných v registru poskytovatelů pomoci obětem trestných činů, znalců, tlumočníků, obhájců a sdělovacích prostředků k ní.“</w:t>
      </w:r>
      <w:r w:rsidR="00C2521B" w:rsidRPr="0062350F">
        <w:rPr>
          <w:rStyle w:val="Znakapoznpodarou"/>
        </w:rPr>
        <w:footnoteReference w:id="227"/>
      </w:r>
      <w:r w:rsidR="0062350F">
        <w:rPr>
          <w:i/>
        </w:rPr>
        <w:t>.</w:t>
      </w:r>
      <w:r w:rsidR="00180622">
        <w:rPr>
          <w:i/>
        </w:rPr>
        <w:t xml:space="preserve"> </w:t>
      </w:r>
      <w:r w:rsidR="0062350F">
        <w:t>N</w:t>
      </w:r>
      <w:r w:rsidR="00C9279B">
        <w:t xml:space="preserve">ás pro účely diplomové práce </w:t>
      </w:r>
      <w:r w:rsidR="00D00739">
        <w:t xml:space="preserve">bude zajímat druhotná újma, která </w:t>
      </w:r>
      <w:r w:rsidR="0062350F">
        <w:t>vznikla především</w:t>
      </w:r>
      <w:r w:rsidR="00D00739">
        <w:t xml:space="preserve"> v důsledku přístup</w:t>
      </w:r>
      <w:r w:rsidR="00400100">
        <w:t>u</w:t>
      </w:r>
      <w:r w:rsidR="00D00739">
        <w:t xml:space="preserve"> Policie České republiky</w:t>
      </w:r>
      <w:r w:rsidR="002E64C8">
        <w:t>.</w:t>
      </w:r>
      <w:r w:rsidR="00E53E77">
        <w:t xml:space="preserve"> </w:t>
      </w:r>
    </w:p>
    <w:p w:rsidR="00B33889" w:rsidRDefault="00E729B9" w:rsidP="00CF1E99">
      <w:pPr>
        <w:spacing w:after="0" w:line="360" w:lineRule="auto"/>
        <w:ind w:firstLine="576"/>
        <w:jc w:val="both"/>
      </w:pPr>
      <w:r>
        <w:t xml:space="preserve">Jak uvádí Jelínek </w:t>
      </w:r>
      <w:r w:rsidR="0062350F">
        <w:t xml:space="preserve">ve svém komentáři k § 2 odst. 5 ZOTČ, je </w:t>
      </w:r>
      <w:r w:rsidRPr="00B33889">
        <w:rPr>
          <w:i/>
        </w:rPr>
        <w:t xml:space="preserve">„Druhotná </w:t>
      </w:r>
      <w:proofErr w:type="gramStart"/>
      <w:r w:rsidRPr="00B33889">
        <w:rPr>
          <w:i/>
        </w:rPr>
        <w:t>újma</w:t>
      </w:r>
      <w:r w:rsidR="0062350F" w:rsidRPr="00B33889">
        <w:rPr>
          <w:i/>
        </w:rPr>
        <w:t xml:space="preserve"> (...) v důvodové</w:t>
      </w:r>
      <w:proofErr w:type="gramEnd"/>
      <w:r w:rsidR="0062350F" w:rsidRPr="00B33889">
        <w:rPr>
          <w:i/>
        </w:rPr>
        <w:t xml:space="preserve"> zprávě k vládnímu návrhu zákona ztotožňována s tzv. sekundární viktimizací.“</w:t>
      </w:r>
      <w:r w:rsidR="00B33889">
        <w:rPr>
          <w:rStyle w:val="Znakapoznpodarou"/>
        </w:rPr>
        <w:footnoteReference w:id="228"/>
      </w:r>
      <w:r w:rsidR="0062350F">
        <w:t xml:space="preserve"> přičemž </w:t>
      </w:r>
      <w:r w:rsidR="0062350F" w:rsidRPr="00B33889">
        <w:rPr>
          <w:i/>
        </w:rPr>
        <w:t>„Sekundární viktimizací rozumíme proces, v jehož průběhu či důsledku vzniká druhotná újma.“</w:t>
      </w:r>
      <w:r w:rsidR="00B33889" w:rsidRPr="00B33889">
        <w:rPr>
          <w:rStyle w:val="Znakapoznpodarou"/>
        </w:rPr>
        <w:footnoteReference w:id="229"/>
      </w:r>
      <w:r w:rsidR="00B33889">
        <w:t xml:space="preserve">. </w:t>
      </w:r>
      <w:r w:rsidR="00D7121F">
        <w:t xml:space="preserve">Zatímco tak </w:t>
      </w:r>
      <w:r w:rsidR="00D7121F" w:rsidRPr="007A6209">
        <w:rPr>
          <w:i/>
        </w:rPr>
        <w:t xml:space="preserve">„Primární </w:t>
      </w:r>
      <w:proofErr w:type="gramStart"/>
      <w:r w:rsidR="00D7121F" w:rsidRPr="007A6209">
        <w:rPr>
          <w:i/>
        </w:rPr>
        <w:t>újma (...) vzniká</w:t>
      </w:r>
      <w:proofErr w:type="gramEnd"/>
      <w:r w:rsidR="00D7121F" w:rsidRPr="007A6209">
        <w:rPr>
          <w:i/>
        </w:rPr>
        <w:t xml:space="preserve"> v bezprostřední souvislosti se</w:t>
      </w:r>
      <w:r w:rsidR="007A6209">
        <w:rPr>
          <w:i/>
        </w:rPr>
        <w:t xml:space="preserve"> spáchaným trestným činem </w:t>
      </w:r>
      <w:r w:rsidR="00D7121F" w:rsidRPr="007A6209">
        <w:rPr>
          <w:i/>
        </w:rPr>
        <w:t>“</w:t>
      </w:r>
      <w:r w:rsidR="007A6209" w:rsidRPr="007A6209">
        <w:rPr>
          <w:rStyle w:val="Znakapoznpodarou"/>
        </w:rPr>
        <w:footnoteReference w:id="230"/>
      </w:r>
      <w:r w:rsidR="007A6209">
        <w:t xml:space="preserve">, </w:t>
      </w:r>
      <w:r w:rsidR="00D7121F">
        <w:t xml:space="preserve"> zdrojem druhotné újmy</w:t>
      </w:r>
      <w:r w:rsidR="007A6209">
        <w:t xml:space="preserve"> </w:t>
      </w:r>
      <w:r w:rsidR="007A6209" w:rsidRPr="007A6209">
        <w:rPr>
          <w:i/>
        </w:rPr>
        <w:t>„mohou být</w:t>
      </w:r>
      <w:r w:rsidR="00D7121F" w:rsidRPr="007A6209">
        <w:rPr>
          <w:i/>
        </w:rPr>
        <w:t xml:space="preserve"> orgány státu, pokud se nevhodným způsobem k oběti chovají při prověřování a vyšetřování konkrétního činu (např. pohlavně zneužité dítě je opakovaně a nešetrně vyslýcháno</w:t>
      </w:r>
      <w:r w:rsidR="007A6209" w:rsidRPr="007A6209">
        <w:rPr>
          <w:i/>
        </w:rPr>
        <w:t xml:space="preserve"> jako svědek).“</w:t>
      </w:r>
      <w:r w:rsidR="007A6209" w:rsidRPr="007A6209">
        <w:rPr>
          <w:rStyle w:val="Znakapoznpodarou"/>
        </w:rPr>
        <w:footnoteReference w:id="231"/>
      </w:r>
      <w:r w:rsidR="007A6209">
        <w:t xml:space="preserve">. </w:t>
      </w:r>
      <w:r w:rsidR="00B33889">
        <w:t xml:space="preserve">Z hlediska </w:t>
      </w:r>
      <w:r w:rsidR="00B33889">
        <w:lastRenderedPageBreak/>
        <w:t>psychologie</w:t>
      </w:r>
      <w:r w:rsidR="009F1CE6">
        <w:t xml:space="preserve"> </w:t>
      </w:r>
      <w:r w:rsidR="00B33889">
        <w:t>nás tak bude zajímat</w:t>
      </w:r>
      <w:r w:rsidR="004A70F8">
        <w:t xml:space="preserve"> zejména</w:t>
      </w:r>
      <w:r w:rsidR="00B33889">
        <w:t xml:space="preserve"> </w:t>
      </w:r>
      <w:r w:rsidR="00D7121F">
        <w:t>proces</w:t>
      </w:r>
      <w:r w:rsidR="00B33889">
        <w:t xml:space="preserve"> sekundární viktimizace</w:t>
      </w:r>
      <w:r w:rsidR="007A6209">
        <w:t xml:space="preserve"> z</w:t>
      </w:r>
      <w:r w:rsidR="00A568F3">
        <w:t xml:space="preserve">působené </w:t>
      </w:r>
      <w:r w:rsidR="007A6209">
        <w:t>OČTŘ</w:t>
      </w:r>
      <w:r w:rsidR="00B33889">
        <w:t xml:space="preserve"> a prostředky, </w:t>
      </w:r>
      <w:r w:rsidR="005F2DA8">
        <w:t>kterými</w:t>
      </w:r>
      <w:r w:rsidR="00B33889">
        <w:t xml:space="preserve"> jí lze předcházet.</w:t>
      </w:r>
    </w:p>
    <w:p w:rsidR="00B33889" w:rsidRDefault="00B33889" w:rsidP="000B12A0">
      <w:pPr>
        <w:spacing w:after="0" w:line="360" w:lineRule="auto"/>
        <w:jc w:val="both"/>
      </w:pPr>
    </w:p>
    <w:p w:rsidR="00745470" w:rsidRDefault="003C5EDF" w:rsidP="00745470">
      <w:pPr>
        <w:pStyle w:val="Nadpis3"/>
        <w:spacing w:before="0" w:line="360" w:lineRule="auto"/>
        <w:jc w:val="both"/>
      </w:pPr>
      <w:bookmarkStart w:id="29" w:name="_Toc26570127"/>
      <w:r>
        <w:t>Podstata s</w:t>
      </w:r>
      <w:r w:rsidR="009F1CE6">
        <w:t>ekundární viktimizace a její prevence z hlediska psycholog</w:t>
      </w:r>
      <w:r w:rsidR="00930409">
        <w:t>ie</w:t>
      </w:r>
      <w:bookmarkEnd w:id="29"/>
    </w:p>
    <w:p w:rsidR="005C7B6F" w:rsidRDefault="00F42584" w:rsidP="00CF1E99">
      <w:pPr>
        <w:spacing w:after="0" w:line="360" w:lineRule="auto"/>
        <w:ind w:firstLine="578"/>
        <w:jc w:val="both"/>
      </w:pPr>
      <w:r>
        <w:t xml:space="preserve">Jak uvádí </w:t>
      </w:r>
      <w:proofErr w:type="spellStart"/>
      <w:r>
        <w:t>Čírtková</w:t>
      </w:r>
      <w:proofErr w:type="spellEnd"/>
      <w:r w:rsidR="00DC553B">
        <w:t xml:space="preserve"> ve své publikaci zabývající se pomocí obětem (a svědkům) trestných činů</w:t>
      </w:r>
      <w:r w:rsidR="00000FAC">
        <w:t>, je</w:t>
      </w:r>
      <w:r w:rsidR="00F8519A">
        <w:t xml:space="preserve"> </w:t>
      </w:r>
      <w:r w:rsidR="00F8519A" w:rsidRPr="00B0546E">
        <w:rPr>
          <w:i/>
        </w:rPr>
        <w:t>„Psychologickým základem</w:t>
      </w:r>
      <w:r w:rsidR="00000FAC">
        <w:rPr>
          <w:i/>
        </w:rPr>
        <w:t xml:space="preserve"> sekundární </w:t>
      </w:r>
      <w:proofErr w:type="gramStart"/>
      <w:r w:rsidR="00000FAC">
        <w:rPr>
          <w:i/>
        </w:rPr>
        <w:t>viktimizace</w:t>
      </w:r>
      <w:r>
        <w:rPr>
          <w:i/>
        </w:rPr>
        <w:t xml:space="preserve"> </w:t>
      </w:r>
      <w:r w:rsidR="00F8519A" w:rsidRPr="00B0546E">
        <w:rPr>
          <w:i/>
        </w:rPr>
        <w:t>(...</w:t>
      </w:r>
      <w:r w:rsidR="00000FAC">
        <w:rPr>
          <w:i/>
        </w:rPr>
        <w:t xml:space="preserve">) </w:t>
      </w:r>
      <w:r w:rsidR="00F8519A" w:rsidRPr="00B0546E">
        <w:rPr>
          <w:i/>
        </w:rPr>
        <w:t>zbytečná</w:t>
      </w:r>
      <w:proofErr w:type="gramEnd"/>
      <w:r w:rsidR="00F8519A" w:rsidRPr="00B0546E">
        <w:rPr>
          <w:i/>
        </w:rPr>
        <w:t xml:space="preserve"> frustrace určitých potřeb oběti</w:t>
      </w:r>
      <w:r w:rsidR="00B0546E" w:rsidRPr="00B0546E">
        <w:rPr>
          <w:i/>
        </w:rPr>
        <w:t>.“</w:t>
      </w:r>
      <w:r w:rsidR="00B0546E" w:rsidRPr="00F42584">
        <w:rPr>
          <w:rStyle w:val="Znakapoznpodarou"/>
        </w:rPr>
        <w:footnoteReference w:id="232"/>
      </w:r>
      <w:r w:rsidR="008F7871">
        <w:t xml:space="preserve"> mezi které </w:t>
      </w:r>
      <w:r w:rsidR="008F7871" w:rsidRPr="00F42584">
        <w:rPr>
          <w:i/>
        </w:rPr>
        <w:t>„patří: potřeba informací, bezpečí, důvěry a respektu.“</w:t>
      </w:r>
      <w:r w:rsidR="008F7871" w:rsidRPr="00F42584">
        <w:rPr>
          <w:rStyle w:val="Znakapoznpodarou"/>
        </w:rPr>
        <w:footnoteReference w:id="233"/>
      </w:r>
      <w:r w:rsidR="008F7871">
        <w:rPr>
          <w:i/>
        </w:rPr>
        <w:t xml:space="preserve"> </w:t>
      </w:r>
      <w:r>
        <w:t>a její podstat</w:t>
      </w:r>
      <w:r w:rsidR="00000FAC">
        <w:t xml:space="preserve">ou je pak </w:t>
      </w:r>
      <w:r>
        <w:t>o nezáj</w:t>
      </w:r>
      <w:r w:rsidR="00000FAC">
        <w:t>e</w:t>
      </w:r>
      <w:r>
        <w:t>m o potřeby oběti a ochranu její důstojnosti</w:t>
      </w:r>
      <w:r w:rsidR="00000FAC">
        <w:rPr>
          <w:rStyle w:val="Znakapoznpodarou"/>
        </w:rPr>
        <w:footnoteReference w:id="234"/>
      </w:r>
      <w:r>
        <w:t>.</w:t>
      </w:r>
      <w:r w:rsidR="00000FAC">
        <w:t xml:space="preserve"> Právě proto by také </w:t>
      </w:r>
      <w:r w:rsidR="00000FAC" w:rsidRPr="00000FAC">
        <w:rPr>
          <w:i/>
        </w:rPr>
        <w:t>„pro zacházení a komunikaci s </w:t>
      </w:r>
      <w:proofErr w:type="gramStart"/>
      <w:r w:rsidR="00000FAC" w:rsidRPr="00000FAC">
        <w:rPr>
          <w:i/>
        </w:rPr>
        <w:t xml:space="preserve">obětí </w:t>
      </w:r>
      <w:r w:rsidR="008F7871">
        <w:rPr>
          <w:i/>
        </w:rPr>
        <w:t>(...) měla</w:t>
      </w:r>
      <w:proofErr w:type="gramEnd"/>
      <w:r w:rsidR="008F7871">
        <w:rPr>
          <w:i/>
        </w:rPr>
        <w:t xml:space="preserve"> </w:t>
      </w:r>
      <w:r w:rsidR="00000FAC" w:rsidRPr="00000FAC">
        <w:rPr>
          <w:i/>
        </w:rPr>
        <w:t>platit presumpce dobrých mravů a dobrého jména“</w:t>
      </w:r>
      <w:r w:rsidR="00000FAC" w:rsidRPr="00000FAC">
        <w:rPr>
          <w:rStyle w:val="Znakapoznpodarou"/>
        </w:rPr>
        <w:footnoteReference w:id="235"/>
      </w:r>
      <w:r w:rsidR="00000FAC">
        <w:t>.</w:t>
      </w:r>
    </w:p>
    <w:p w:rsidR="00F42584" w:rsidRDefault="00095333" w:rsidP="00CF1E99">
      <w:pPr>
        <w:spacing w:after="0" w:line="360" w:lineRule="auto"/>
        <w:ind w:firstLine="578"/>
        <w:jc w:val="both"/>
      </w:pPr>
      <w:r>
        <w:t>K</w:t>
      </w:r>
      <w:r w:rsidR="00B50BE6">
        <w:t xml:space="preserve"> jednotlivým potřebám následně </w:t>
      </w:r>
      <w:proofErr w:type="spellStart"/>
      <w:r w:rsidR="00B50BE6">
        <w:t>Čírtková</w:t>
      </w:r>
      <w:proofErr w:type="spellEnd"/>
      <w:r w:rsidR="00B50BE6">
        <w:t xml:space="preserve"> uvádí stručný popis, kde se zabývá </w:t>
      </w:r>
      <w:r w:rsidR="00F67884">
        <w:t xml:space="preserve">i </w:t>
      </w:r>
      <w:r w:rsidR="00B50BE6">
        <w:t>tím</w:t>
      </w:r>
      <w:r>
        <w:t xml:space="preserve">, jak </w:t>
      </w:r>
      <w:r w:rsidR="00F67884">
        <w:t xml:space="preserve">lze </w:t>
      </w:r>
      <w:r>
        <w:t xml:space="preserve">sekundární viktimizaci </w:t>
      </w:r>
      <w:r w:rsidR="00B51132">
        <w:t>v daném případě</w:t>
      </w:r>
      <w:r w:rsidR="00F67884">
        <w:t xml:space="preserve"> předcházet, což můžeme</w:t>
      </w:r>
      <w:r w:rsidR="00477989">
        <w:t xml:space="preserve"> v jistém smyslu</w:t>
      </w:r>
      <w:r w:rsidR="00F67884">
        <w:t xml:space="preserve"> pokládat za určitý </w:t>
      </w:r>
      <w:r>
        <w:t xml:space="preserve">návod, jak </w:t>
      </w:r>
      <w:r w:rsidR="00B50BE6">
        <w:t xml:space="preserve">by měl </w:t>
      </w:r>
      <w:r w:rsidR="00F67884">
        <w:t xml:space="preserve">být výslech </w:t>
      </w:r>
      <w:r w:rsidR="00B50BE6">
        <w:t>správně</w:t>
      </w:r>
      <w:r w:rsidR="00F67884">
        <w:t xml:space="preserve"> veden</w:t>
      </w:r>
      <w:r>
        <w:t xml:space="preserve">. </w:t>
      </w:r>
      <w:r w:rsidR="00B50BE6">
        <w:t xml:space="preserve">U potřeby </w:t>
      </w:r>
      <w:r w:rsidR="006334DE">
        <w:t>důvěry</w:t>
      </w:r>
      <w:r w:rsidR="00B50BE6">
        <w:t xml:space="preserve"> </w:t>
      </w:r>
      <w:proofErr w:type="spellStart"/>
      <w:r w:rsidR="00B50BE6">
        <w:t>Čírtková</w:t>
      </w:r>
      <w:proofErr w:type="spellEnd"/>
      <w:r w:rsidR="00B50BE6">
        <w:t xml:space="preserve"> uvádí, že </w:t>
      </w:r>
      <w:r w:rsidR="00B50BE6" w:rsidRPr="00F67884">
        <w:rPr>
          <w:i/>
        </w:rPr>
        <w:t xml:space="preserve">„obvykle stačí vhodně vysvětlit </w:t>
      </w:r>
      <w:r w:rsidR="00F67884" w:rsidRPr="00F67884">
        <w:rPr>
          <w:i/>
        </w:rPr>
        <w:t>průběh výslechu (jeho fáze) a uvést, že doplňující otázky nejsou projevem nedůvěry, nýbrž slouží k získání dalších důležitých údajů.“</w:t>
      </w:r>
      <w:r w:rsidR="00F67884" w:rsidRPr="00F67884">
        <w:rPr>
          <w:rStyle w:val="Znakapoznpodarou"/>
        </w:rPr>
        <w:footnoteReference w:id="236"/>
      </w:r>
      <w:r w:rsidR="006334DE">
        <w:t xml:space="preserve">, jelikož </w:t>
      </w:r>
      <w:r w:rsidR="00106D0C">
        <w:t xml:space="preserve">oběť </w:t>
      </w:r>
      <w:r w:rsidR="006334DE" w:rsidRPr="006334DE">
        <w:rPr>
          <w:i/>
        </w:rPr>
        <w:t>„Upřesňující otázky a dotazy mířící k detailům může vnímat jako projev nedůvěry v to, co říká.“</w:t>
      </w:r>
      <w:r w:rsidR="006334DE">
        <w:rPr>
          <w:rStyle w:val="Znakapoznpodarou"/>
          <w:i/>
        </w:rPr>
        <w:footnoteReference w:id="237"/>
      </w:r>
      <w:r w:rsidR="008247CA" w:rsidRPr="008247CA">
        <w:t xml:space="preserve">, </w:t>
      </w:r>
      <w:r w:rsidR="008247CA">
        <w:t xml:space="preserve">zatímco u potřeby informací je zase třeba </w:t>
      </w:r>
      <w:r w:rsidR="008247CA" w:rsidRPr="008247CA">
        <w:rPr>
          <w:i/>
        </w:rPr>
        <w:t>„dobře a srozumitelně informovat oběť v bodech, které ukládá zákon (např. srozumitelně poučit na začátku výslechu, upozornit na možnost peněžité pomoci podle zákona č. 209 z roku 1997 Sb.)“</w:t>
      </w:r>
      <w:r w:rsidR="008247CA" w:rsidRPr="005C441B">
        <w:rPr>
          <w:rStyle w:val="Znakapoznpodarou"/>
        </w:rPr>
        <w:footnoteReference w:id="238"/>
      </w:r>
      <w:r w:rsidR="008247CA">
        <w:t xml:space="preserve"> a i když </w:t>
      </w:r>
      <w:r w:rsidR="008247CA" w:rsidRPr="005C441B">
        <w:rPr>
          <w:i/>
        </w:rPr>
        <w:t>„Na mnohé další potřeby a otázky nemusí policisté znát hotovou odpověď, stačí, když jsou schopni odkázat na místa, kde oběť požadované informace získá.“</w:t>
      </w:r>
      <w:r w:rsidR="005C441B" w:rsidRPr="00F8553E">
        <w:rPr>
          <w:rStyle w:val="Znakapoznpodarou"/>
        </w:rPr>
        <w:footnoteReference w:id="239"/>
      </w:r>
      <w:r w:rsidR="00364FDA">
        <w:t xml:space="preserve">, </w:t>
      </w:r>
      <w:r w:rsidR="00106D0C">
        <w:t>protože</w:t>
      </w:r>
      <w:r w:rsidR="008247CA">
        <w:t xml:space="preserve"> </w:t>
      </w:r>
      <w:r w:rsidR="00EE017C">
        <w:t xml:space="preserve">se </w:t>
      </w:r>
      <w:r w:rsidR="00F8553E">
        <w:t xml:space="preserve">od nich </w:t>
      </w:r>
      <w:r w:rsidR="00F8553E" w:rsidRPr="00F8553E">
        <w:rPr>
          <w:i/>
        </w:rPr>
        <w:t>„</w:t>
      </w:r>
      <w:proofErr w:type="gramStart"/>
      <w:r w:rsidR="00F8553E" w:rsidRPr="00F8553E">
        <w:rPr>
          <w:i/>
        </w:rPr>
        <w:t>Očekává (...) poskytnutí</w:t>
      </w:r>
      <w:proofErr w:type="gramEnd"/>
      <w:r w:rsidR="00F8553E" w:rsidRPr="00F8553E">
        <w:rPr>
          <w:i/>
        </w:rPr>
        <w:t xml:space="preserve"> různých informací, a to i takových, které přesahují souvislosti s trestním řízením.“</w:t>
      </w:r>
      <w:r w:rsidR="00F8553E" w:rsidRPr="00F8553E">
        <w:rPr>
          <w:rStyle w:val="Znakapoznpodarou"/>
        </w:rPr>
        <w:footnoteReference w:id="240"/>
      </w:r>
      <w:r w:rsidR="00F8553E">
        <w:t xml:space="preserve">. </w:t>
      </w:r>
      <w:r w:rsidR="00477989">
        <w:t>V</w:t>
      </w:r>
      <w:r w:rsidR="00364FDA">
        <w:t xml:space="preserve"> souvislosti s potřebou </w:t>
      </w:r>
      <w:r w:rsidR="00477989">
        <w:t xml:space="preserve">bezpečí </w:t>
      </w:r>
      <w:r w:rsidR="00041F72">
        <w:t xml:space="preserve">je pak </w:t>
      </w:r>
      <w:r w:rsidR="00BC6540">
        <w:t xml:space="preserve">dle </w:t>
      </w:r>
      <w:proofErr w:type="spellStart"/>
      <w:r w:rsidR="00BC6540">
        <w:t>Čírtkové</w:t>
      </w:r>
      <w:proofErr w:type="spellEnd"/>
      <w:r w:rsidR="00A1106D">
        <w:t xml:space="preserve"> </w:t>
      </w:r>
      <w:r w:rsidR="00041F72" w:rsidRPr="00041F72">
        <w:rPr>
          <w:i/>
        </w:rPr>
        <w:t xml:space="preserve">„vhodné myslet na zvýšenou potřebu bezpečí. Zraňující detaily z průběhu trestného činu je třeba objasňovat citlivě. I při symbolickém návratu na místo činu, třeba cestou předkládání fotografické dokumentace, je </w:t>
      </w:r>
      <w:r w:rsidR="00041F72" w:rsidRPr="00041F72">
        <w:rPr>
          <w:i/>
        </w:rPr>
        <w:lastRenderedPageBreak/>
        <w:t>nutné počítat s opětovnou ventilací emocí.</w:t>
      </w:r>
      <w:r w:rsidR="00041F72">
        <w:rPr>
          <w:i/>
        </w:rPr>
        <w:t>“</w:t>
      </w:r>
      <w:r w:rsidR="00041F72" w:rsidRPr="00BC6540">
        <w:rPr>
          <w:rStyle w:val="Znakapoznpodarou"/>
        </w:rPr>
        <w:footnoteReference w:id="241"/>
      </w:r>
      <w:r w:rsidR="00106D0C">
        <w:t xml:space="preserve"> a policista by také neměl pokládat dotazy směřující do soukromí oběti bez přímé vazby na trestný čin</w:t>
      </w:r>
      <w:r w:rsidR="00106D0C">
        <w:rPr>
          <w:rStyle w:val="Znakapoznpodarou"/>
        </w:rPr>
        <w:footnoteReference w:id="242"/>
      </w:r>
      <w:r w:rsidR="00106D0C">
        <w:t xml:space="preserve">. </w:t>
      </w:r>
      <w:r w:rsidR="00BC6540">
        <w:t xml:space="preserve"> </w:t>
      </w:r>
    </w:p>
    <w:p w:rsidR="009F1CE6" w:rsidRDefault="00DF73BE" w:rsidP="00CF1E99">
      <w:pPr>
        <w:spacing w:after="0" w:line="360" w:lineRule="auto"/>
        <w:ind w:firstLine="578"/>
        <w:jc w:val="both"/>
      </w:pPr>
      <w:r>
        <w:t>Dalším cenným</w:t>
      </w:r>
      <w:r w:rsidR="008A6746">
        <w:t xml:space="preserve"> </w:t>
      </w:r>
      <w:r w:rsidR="00BC6540">
        <w:t>zdrojem informací</w:t>
      </w:r>
      <w:r>
        <w:t xml:space="preserve"> mohou být i </w:t>
      </w:r>
      <w:r w:rsidR="00DC553B">
        <w:t xml:space="preserve">zkušenosti samotných </w:t>
      </w:r>
      <w:r w:rsidR="00BC6540">
        <w:t>obětí</w:t>
      </w:r>
      <w:r w:rsidR="008A6746">
        <w:t>.</w:t>
      </w:r>
      <w:r w:rsidR="008D2845">
        <w:rPr>
          <w:rStyle w:val="Znakapoznpodarou"/>
        </w:rPr>
        <w:footnoteReference w:id="243"/>
      </w:r>
      <w:r w:rsidR="008A6746">
        <w:t xml:space="preserve"> Ty pak </w:t>
      </w:r>
      <w:r>
        <w:t>jako zdroje</w:t>
      </w:r>
      <w:r w:rsidR="00AD06EB">
        <w:t xml:space="preserve"> sekundární viktimizace </w:t>
      </w:r>
      <w:r>
        <w:t>uvádějí</w:t>
      </w:r>
      <w:r w:rsidR="00EF638C">
        <w:t xml:space="preserve"> např. neposkytnutí srozumitelné informace o postupech kriminálního vyšetřování, neprojevování zájmu o bezpečí oběti, průběh výslechů v nevhodných místnostech (rušivé vlivy, nedůstojné prostředí, atd.), občasné tendence rozmluvit úmysl</w:t>
      </w:r>
      <w:r w:rsidR="008A6746">
        <w:t xml:space="preserve"> podat trestní oznámení, nedostatek informací o průběhu a výsledcích vyšetřování případu nebo kladení zraňujících otázek na sexuální anamnézu oběti.</w:t>
      </w:r>
      <w:r w:rsidR="00AD06EB">
        <w:rPr>
          <w:rStyle w:val="Znakapoznpodarou"/>
        </w:rPr>
        <w:footnoteReference w:id="244"/>
      </w:r>
      <w:r w:rsidR="008D2845">
        <w:t xml:space="preserve"> </w:t>
      </w:r>
    </w:p>
    <w:p w:rsidR="0060110A" w:rsidRDefault="0060110A" w:rsidP="00A84346">
      <w:pPr>
        <w:spacing w:after="0" w:line="360" w:lineRule="auto"/>
        <w:jc w:val="both"/>
      </w:pPr>
    </w:p>
    <w:p w:rsidR="0060110A" w:rsidRDefault="00A84346" w:rsidP="00A84346">
      <w:pPr>
        <w:pStyle w:val="Nadpis3"/>
        <w:spacing w:before="0" w:line="360" w:lineRule="auto"/>
      </w:pPr>
      <w:bookmarkStart w:id="30" w:name="_Toc26570128"/>
      <w:r>
        <w:t xml:space="preserve">Další doporučení ohledně </w:t>
      </w:r>
      <w:r w:rsidR="003C5EDF">
        <w:t xml:space="preserve">vedení </w:t>
      </w:r>
      <w:r>
        <w:t>výslechu</w:t>
      </w:r>
      <w:bookmarkEnd w:id="30"/>
    </w:p>
    <w:p w:rsidR="00D30554" w:rsidRDefault="00E112D0" w:rsidP="00CF1E99">
      <w:pPr>
        <w:spacing w:after="0" w:line="360" w:lineRule="auto"/>
        <w:ind w:firstLine="578"/>
        <w:jc w:val="both"/>
      </w:pPr>
      <w:r>
        <w:t>K vedení správného výslechu</w:t>
      </w:r>
      <w:r w:rsidR="004A70F8">
        <w:t xml:space="preserve"> nám</w:t>
      </w:r>
      <w:r>
        <w:t xml:space="preserve"> </w:t>
      </w:r>
      <w:r w:rsidR="00106D0C" w:rsidRPr="008A74B7">
        <w:t>však</w:t>
      </w:r>
      <w:r w:rsidR="00E34EF4" w:rsidRPr="008A74B7">
        <w:t xml:space="preserve"> kromě výše uvedených </w:t>
      </w:r>
      <w:r w:rsidR="008D7F33" w:rsidRPr="008A74B7">
        <w:t>doporučení</w:t>
      </w:r>
      <w:r w:rsidR="00DF73BE" w:rsidRPr="008A74B7">
        <w:t xml:space="preserve"> a zkušeností </w:t>
      </w:r>
      <w:r w:rsidR="004A70F8" w:rsidRPr="008A74B7">
        <w:t xml:space="preserve">týkajících se sekundární viktimizace </w:t>
      </w:r>
      <w:r w:rsidR="009E3225" w:rsidRPr="008A74B7">
        <w:t xml:space="preserve">obětí </w:t>
      </w:r>
      <w:r w:rsidR="009B684C">
        <w:t xml:space="preserve">mohou </w:t>
      </w:r>
      <w:r>
        <w:t>dopomoci</w:t>
      </w:r>
      <w:r w:rsidR="00B51132">
        <w:t xml:space="preserve"> také</w:t>
      </w:r>
      <w:r w:rsidR="00D01328">
        <w:t xml:space="preserve"> </w:t>
      </w:r>
      <w:r>
        <w:t>rady</w:t>
      </w:r>
      <w:r w:rsidR="00DF73BE">
        <w:t xml:space="preserve"> zaměřené</w:t>
      </w:r>
      <w:r w:rsidR="00E87464">
        <w:t xml:space="preserve"> na</w:t>
      </w:r>
      <w:r w:rsidR="00DF73BE">
        <w:t xml:space="preserve"> jednání s obětí z hlediska verbální a nonverbální komunikace</w:t>
      </w:r>
      <w:r w:rsidR="009B684C">
        <w:t xml:space="preserve"> vyslýchajícího</w:t>
      </w:r>
      <w:r>
        <w:t>.</w:t>
      </w:r>
      <w:r w:rsidR="00F85156">
        <w:rPr>
          <w:rStyle w:val="Znakapoznpodarou"/>
        </w:rPr>
        <w:footnoteReference w:id="245"/>
      </w:r>
      <w:r w:rsidR="00F85156">
        <w:t xml:space="preserve"> </w:t>
      </w:r>
    </w:p>
    <w:p w:rsidR="00484845" w:rsidRDefault="00E87464" w:rsidP="00CF1E99">
      <w:pPr>
        <w:spacing w:after="0" w:line="360" w:lineRule="auto"/>
        <w:ind w:firstLine="578"/>
        <w:jc w:val="both"/>
      </w:pPr>
      <w:r>
        <w:t xml:space="preserve">Podle </w:t>
      </w:r>
      <w:proofErr w:type="spellStart"/>
      <w:r>
        <w:t>Čírtkové</w:t>
      </w:r>
      <w:proofErr w:type="spellEnd"/>
      <w:r>
        <w:t xml:space="preserve"> platí, že </w:t>
      </w:r>
      <w:r w:rsidRPr="003276B2">
        <w:rPr>
          <w:i/>
        </w:rPr>
        <w:t xml:space="preserve">„Zejména na počátku jednání s člověkem, bezprostředně po kritické události, je </w:t>
      </w:r>
      <w:r w:rsidR="00F85156" w:rsidRPr="003276B2">
        <w:rPr>
          <w:i/>
        </w:rPr>
        <w:t xml:space="preserve">nonverbální komunikace </w:t>
      </w:r>
      <w:r w:rsidR="003276B2" w:rsidRPr="003276B2">
        <w:rPr>
          <w:i/>
        </w:rPr>
        <w:t>velmi důležitá“</w:t>
      </w:r>
      <w:r w:rsidR="003276B2">
        <w:rPr>
          <w:rStyle w:val="Znakapoznpodarou"/>
        </w:rPr>
        <w:footnoteReference w:id="246"/>
      </w:r>
      <w:r w:rsidR="008D7F33">
        <w:t>. Ta pak zahrnuje zrakový kontakt, držení těla (</w:t>
      </w:r>
      <w:proofErr w:type="spellStart"/>
      <w:r w:rsidR="008D7F33">
        <w:t>posturu</w:t>
      </w:r>
      <w:proofErr w:type="spellEnd"/>
      <w:r w:rsidR="008D7F33">
        <w:t>) a vzdálenost (</w:t>
      </w:r>
      <w:proofErr w:type="spellStart"/>
      <w:r w:rsidR="008D7F33">
        <w:t>proxemiku</w:t>
      </w:r>
      <w:proofErr w:type="spellEnd"/>
      <w:r w:rsidR="008D7F33">
        <w:t>)</w:t>
      </w:r>
      <w:r w:rsidR="008D7F33">
        <w:rPr>
          <w:rStyle w:val="Znakapoznpodarou"/>
        </w:rPr>
        <w:footnoteReference w:id="247"/>
      </w:r>
      <w:r w:rsidR="008D7F33">
        <w:t>.</w:t>
      </w:r>
      <w:r w:rsidR="005139D6">
        <w:t xml:space="preserve"> </w:t>
      </w:r>
      <w:r w:rsidR="00A20188">
        <w:t>Vyslýchající</w:t>
      </w:r>
      <w:r w:rsidR="005139D6">
        <w:t xml:space="preserve"> by se měl</w:t>
      </w:r>
      <w:r w:rsidR="00CF220B">
        <w:t xml:space="preserve"> při jednání s obětí</w:t>
      </w:r>
      <w:r w:rsidR="005139D6">
        <w:t xml:space="preserve"> pokusit o navázání zrakového kontaktu a při kladení otázek neuhýbat pohledem, </w:t>
      </w:r>
      <w:r w:rsidR="00A20188">
        <w:t>nýbrž</w:t>
      </w:r>
      <w:r w:rsidR="005139D6">
        <w:t xml:space="preserve"> přímým a přirozeným způsobem hledět oběti do očí, </w:t>
      </w:r>
      <w:r w:rsidR="00CF220B">
        <w:t>protože</w:t>
      </w:r>
      <w:r w:rsidR="005139D6">
        <w:t xml:space="preserve"> navázání zrakového kontaktu</w:t>
      </w:r>
      <w:r w:rsidR="00A20188">
        <w:t xml:space="preserve"> obvykle</w:t>
      </w:r>
      <w:r w:rsidR="005139D6">
        <w:t xml:space="preserve"> </w:t>
      </w:r>
      <w:r w:rsidR="00A20188">
        <w:t>napomáhá k lepší</w:t>
      </w:r>
      <w:r w:rsidR="005139D6">
        <w:t xml:space="preserve"> </w:t>
      </w:r>
      <w:r w:rsidR="00A20188">
        <w:t>komunikaci.</w:t>
      </w:r>
      <w:r w:rsidR="0044261B">
        <w:rPr>
          <w:rStyle w:val="Znakapoznpodarou"/>
        </w:rPr>
        <w:footnoteReference w:id="248"/>
      </w:r>
      <w:r w:rsidR="0046785C">
        <w:t xml:space="preserve"> </w:t>
      </w:r>
      <w:r w:rsidR="00A20188">
        <w:t xml:space="preserve">V souvislosti s držením těla by měl zase kontrolovat své pohyby a neměl by uhýbat nebo se bezděčně odklánět směrem od oběti, ani by neměl stát zcela vzpřímeně </w:t>
      </w:r>
      <w:r w:rsidR="0003764D">
        <w:t>nebo držet hlavu vzpřímeně nebo mírně vzad, jelikož takové jednání může signalizovat averzi, nechuť či neosobní přístup vyslýchajícího, což může mít na oběť negativní vliv.</w:t>
      </w:r>
      <w:r w:rsidR="00D011DA">
        <w:rPr>
          <w:rStyle w:val="Znakapoznpodarou"/>
        </w:rPr>
        <w:footnoteReference w:id="249"/>
      </w:r>
      <w:r w:rsidR="00CF220B">
        <w:t xml:space="preserve"> U</w:t>
      </w:r>
      <w:r w:rsidR="00D011DA">
        <w:t> </w:t>
      </w:r>
      <w:proofErr w:type="spellStart"/>
      <w:r w:rsidR="00CF220B">
        <w:t>proxemiky</w:t>
      </w:r>
      <w:proofErr w:type="spellEnd"/>
      <w:r w:rsidR="00CF220B">
        <w:t xml:space="preserve"> pak sice nelze nalézt optimální prostorovou vzdálenost, nicméně se uplatní obecné pravidlo, že čím větší vzdálenost, tím větší neosobnost a oficiálnost jednání a </w:t>
      </w:r>
      <w:r w:rsidR="00DC7AED">
        <w:t>důležité budou i reakce</w:t>
      </w:r>
      <w:r w:rsidR="00CF220B">
        <w:t xml:space="preserve"> oběti.</w:t>
      </w:r>
      <w:r w:rsidR="00484845" w:rsidRPr="00484845">
        <w:rPr>
          <w:rStyle w:val="Znakapoznpodarou"/>
        </w:rPr>
        <w:footnoteReference w:id="250"/>
      </w:r>
      <w:r w:rsidR="00484845">
        <w:t xml:space="preserve">  </w:t>
      </w:r>
    </w:p>
    <w:p w:rsidR="008E23CE" w:rsidRDefault="00484845" w:rsidP="00CF1E99">
      <w:pPr>
        <w:spacing w:after="0" w:line="360" w:lineRule="auto"/>
        <w:ind w:firstLine="578"/>
        <w:jc w:val="both"/>
      </w:pPr>
      <w:r>
        <w:t>V</w:t>
      </w:r>
      <w:r w:rsidR="00A30621">
        <w:t> </w:t>
      </w:r>
      <w:r>
        <w:t>oblasti</w:t>
      </w:r>
      <w:r w:rsidR="00A30621">
        <w:t xml:space="preserve"> verbální</w:t>
      </w:r>
      <w:r>
        <w:t xml:space="preserve"> komunikace </w:t>
      </w:r>
      <w:r w:rsidR="00A30621">
        <w:t xml:space="preserve">se pak tato doporučení týkají </w:t>
      </w:r>
      <w:r w:rsidR="002F553A">
        <w:t>paralingvistiky</w:t>
      </w:r>
      <w:r w:rsidR="00A30621">
        <w:t>, aktivní</w:t>
      </w:r>
      <w:r w:rsidR="002F553A">
        <w:t>ho</w:t>
      </w:r>
      <w:r w:rsidR="00A30621">
        <w:t xml:space="preserve"> naslouchání, shrnování, empatické</w:t>
      </w:r>
      <w:r w:rsidR="002F553A">
        <w:t>ho</w:t>
      </w:r>
      <w:r w:rsidR="00A30621">
        <w:t xml:space="preserve"> mlčení nebo vyjadřování.</w:t>
      </w:r>
      <w:r w:rsidR="00A30621">
        <w:rPr>
          <w:rStyle w:val="Znakapoznpodarou"/>
        </w:rPr>
        <w:footnoteReference w:id="251"/>
      </w:r>
      <w:r w:rsidR="00A30621">
        <w:t xml:space="preserve"> </w:t>
      </w:r>
      <w:r w:rsidR="002F553A">
        <w:t xml:space="preserve">Podle </w:t>
      </w:r>
      <w:proofErr w:type="spellStart"/>
      <w:r w:rsidR="002F553A">
        <w:t>Čírtkové</w:t>
      </w:r>
      <w:proofErr w:type="spellEnd"/>
      <w:r w:rsidR="002F553A">
        <w:t xml:space="preserve"> by měl </w:t>
      </w:r>
      <w:r w:rsidR="00EF73F3">
        <w:lastRenderedPageBreak/>
        <w:t xml:space="preserve">vyslýchající </w:t>
      </w:r>
      <w:r w:rsidR="002F553A">
        <w:t>hovořit tlumeným hlasem, pomalu a s delšími přestávkami</w:t>
      </w:r>
      <w:r w:rsidR="00A30621">
        <w:t xml:space="preserve"> </w:t>
      </w:r>
      <w:r w:rsidR="002F553A">
        <w:t>mezi jednotlivými otázkami a současně by měl každé sdělení oběti shrnout.</w:t>
      </w:r>
      <w:r w:rsidR="002F553A">
        <w:rPr>
          <w:rStyle w:val="Znakapoznpodarou"/>
        </w:rPr>
        <w:footnoteReference w:id="252"/>
      </w:r>
      <w:r w:rsidR="002F553A">
        <w:t xml:space="preserve"> </w:t>
      </w:r>
      <w:r w:rsidR="00EF73F3">
        <w:t>Také by se měl při jednání s obětí snažit zaujmout postavení pozorného posluchače a v případě, že</w:t>
      </w:r>
      <w:r w:rsidR="004C52C4">
        <w:t xml:space="preserve"> oběť</w:t>
      </w:r>
      <w:r w:rsidR="00EF73F3">
        <w:t xml:space="preserve"> </w:t>
      </w:r>
      <w:r w:rsidR="00CE64CE">
        <w:t>i</w:t>
      </w:r>
      <w:r w:rsidR="00EF73F3">
        <w:t>hned neodpovídá, nesnažit s</w:t>
      </w:r>
      <w:r w:rsidR="00DC7AED">
        <w:t>e okamžitě přeformulovat otázku</w:t>
      </w:r>
      <w:r w:rsidR="00EF73F3">
        <w:t>.</w:t>
      </w:r>
      <w:r w:rsidR="00EF73F3">
        <w:rPr>
          <w:rStyle w:val="Znakapoznpodarou"/>
        </w:rPr>
        <w:footnoteReference w:id="253"/>
      </w:r>
      <w:r w:rsidR="004C52C4">
        <w:t xml:space="preserve"> </w:t>
      </w:r>
      <w:r w:rsidR="008B5E2A">
        <w:t>Vyslýchající</w:t>
      </w:r>
      <w:r w:rsidR="004C52C4">
        <w:t xml:space="preserve"> by se taky neměl bát vyjádřit </w:t>
      </w:r>
      <w:r w:rsidR="00CE64CE">
        <w:t xml:space="preserve">soucit se situací </w:t>
      </w:r>
      <w:r w:rsidR="009E3225">
        <w:t xml:space="preserve">oběti nebo lítost </w:t>
      </w:r>
      <w:r w:rsidR="00C82A9A">
        <w:t>a také by se měl pokoušet</w:t>
      </w:r>
      <w:r w:rsidR="005139D6">
        <w:t xml:space="preserve"> o</w:t>
      </w:r>
      <w:r w:rsidR="008E23CE">
        <w:t xml:space="preserve"> osobní přístup.</w:t>
      </w:r>
      <w:r w:rsidR="008E23CE">
        <w:rPr>
          <w:rStyle w:val="Znakapoznpodarou"/>
        </w:rPr>
        <w:footnoteReference w:id="254"/>
      </w:r>
      <w:r w:rsidR="008E23CE">
        <w:t xml:space="preserve"> Na škodu není ani zmínit</w:t>
      </w:r>
      <w:r w:rsidR="00C82A9A">
        <w:t>, že je oběť</w:t>
      </w:r>
      <w:r w:rsidR="008E23CE">
        <w:t xml:space="preserve"> v</w:t>
      </w:r>
      <w:r w:rsidR="00C92FA2">
        <w:t> </w:t>
      </w:r>
      <w:r w:rsidR="008E23CE">
        <w:t>bezpečí</w:t>
      </w:r>
      <w:r w:rsidR="00C92FA2">
        <w:t xml:space="preserve"> a</w:t>
      </w:r>
      <w:r w:rsidR="008E23CE">
        <w:t xml:space="preserve"> úkolem</w:t>
      </w:r>
      <w:r w:rsidR="00C82A9A">
        <w:t xml:space="preserve"> vyslýchajícího</w:t>
      </w:r>
      <w:r w:rsidR="008E23CE">
        <w:t xml:space="preserve"> je oběti pomoc</w:t>
      </w:r>
      <w:r w:rsidR="005139D6">
        <w:t>i.</w:t>
      </w:r>
      <w:r w:rsidR="005139D6">
        <w:rPr>
          <w:rStyle w:val="Znakapoznpodarou"/>
        </w:rPr>
        <w:footnoteReference w:id="255"/>
      </w:r>
    </w:p>
    <w:p w:rsidR="008B5E2A" w:rsidRDefault="008B5E2A" w:rsidP="00CF1E99">
      <w:pPr>
        <w:spacing w:after="0" w:line="360" w:lineRule="auto"/>
        <w:ind w:firstLine="578"/>
        <w:jc w:val="both"/>
      </w:pPr>
      <w:r>
        <w:t>Nutno ovšem dodat</w:t>
      </w:r>
      <w:r w:rsidR="00F9001A">
        <w:t>, že</w:t>
      </w:r>
      <w:r w:rsidR="001D3EF6">
        <w:t xml:space="preserve"> výše</w:t>
      </w:r>
      <w:r w:rsidR="00FC6CDC">
        <w:t> </w:t>
      </w:r>
      <w:r w:rsidR="00A13E1F">
        <w:t>zmíněné</w:t>
      </w:r>
      <w:r w:rsidR="00F9001A">
        <w:t xml:space="preserve"> rady</w:t>
      </w:r>
      <w:r w:rsidR="001D3EF6">
        <w:t>,</w:t>
      </w:r>
      <w:r w:rsidR="00F9001A">
        <w:t xml:space="preserve"> doporučení</w:t>
      </w:r>
      <w:r w:rsidR="001D3EF6">
        <w:t xml:space="preserve"> a zkušenosti</w:t>
      </w:r>
      <w:r w:rsidR="00F9001A">
        <w:t xml:space="preserve"> mají pouze obecný ráz, jelikož se </w:t>
      </w:r>
      <w:r w:rsidR="00A13E1F">
        <w:t>žádná z uvedených</w:t>
      </w:r>
      <w:r w:rsidR="00FC6CDC">
        <w:t xml:space="preserve"> publikací</w:t>
      </w:r>
      <w:r w:rsidR="004A70F8">
        <w:t xml:space="preserve"> cíleně</w:t>
      </w:r>
      <w:r w:rsidR="00FC6CDC">
        <w:t xml:space="preserve"> nezabývá</w:t>
      </w:r>
      <w:r w:rsidR="004A70F8">
        <w:t xml:space="preserve"> </w:t>
      </w:r>
      <w:r w:rsidR="00FC6CDC">
        <w:t>výslechem dětsk</w:t>
      </w:r>
      <w:r w:rsidR="001D3EF6">
        <w:t>ého</w:t>
      </w:r>
      <w:r w:rsidR="00FC6CDC">
        <w:t xml:space="preserve"> </w:t>
      </w:r>
      <w:r w:rsidR="001D3EF6">
        <w:t>svědka</w:t>
      </w:r>
      <w:r w:rsidR="008A74B7">
        <w:t>.</w:t>
      </w:r>
      <w:r w:rsidR="00FC6CDC">
        <w:t xml:space="preserve"> </w:t>
      </w:r>
      <w:r w:rsidR="001D3EF6">
        <w:t xml:space="preserve">Nicméně </w:t>
      </w:r>
      <w:r w:rsidR="00930409">
        <w:t>se můžeme pokusit</w:t>
      </w:r>
      <w:r w:rsidR="004A70F8">
        <w:t xml:space="preserve"> alespoň vytyčit specifika, která</w:t>
      </w:r>
      <w:r w:rsidR="00930409">
        <w:t xml:space="preserve"> </w:t>
      </w:r>
      <w:r w:rsidR="00A6658F">
        <w:t>některé</w:t>
      </w:r>
      <w:r w:rsidR="00930409">
        <w:t xml:space="preserve"> publikace</w:t>
      </w:r>
      <w:r w:rsidR="00A6658F">
        <w:t xml:space="preserve"> </w:t>
      </w:r>
      <w:r w:rsidR="00C82A9A">
        <w:t xml:space="preserve">k </w:t>
      </w:r>
      <w:r w:rsidR="004A70F8">
        <w:t>výslechu</w:t>
      </w:r>
      <w:r w:rsidR="00A6658F">
        <w:t xml:space="preserve"> dětského svědka</w:t>
      </w:r>
      <w:r w:rsidR="004A70F8">
        <w:t xml:space="preserve"> uvádí</w:t>
      </w:r>
      <w:r w:rsidR="00A6658F">
        <w:t xml:space="preserve">. </w:t>
      </w:r>
    </w:p>
    <w:p w:rsidR="00A6658F" w:rsidRDefault="00A6658F" w:rsidP="00D30554">
      <w:pPr>
        <w:spacing w:after="0" w:line="360" w:lineRule="auto"/>
        <w:ind w:firstLine="578"/>
        <w:jc w:val="both"/>
      </w:pPr>
      <w:r>
        <w:t>Takovými specifiky</w:t>
      </w:r>
      <w:r w:rsidR="00377244">
        <w:t xml:space="preserve"> </w:t>
      </w:r>
      <w:r w:rsidR="00472C75">
        <w:t>mohou</w:t>
      </w:r>
      <w:r>
        <w:t xml:space="preserve"> být</w:t>
      </w:r>
      <w:r w:rsidR="00472C75">
        <w:t>,</w:t>
      </w:r>
      <w:r>
        <w:t xml:space="preserve"> </w:t>
      </w:r>
      <w:r w:rsidR="0065600F">
        <w:t>kromě</w:t>
      </w:r>
      <w:r w:rsidR="00377244">
        <w:t xml:space="preserve"> vlastností spojených s věkem a menší vyzrálostí dětí</w:t>
      </w:r>
      <w:r w:rsidR="0065600F">
        <w:t xml:space="preserve">, snaha </w:t>
      </w:r>
      <w:r w:rsidR="00377244">
        <w:t>vyhovět dospělým a zároveň se vyhnout nespokojenosti dospělých, ale</w:t>
      </w:r>
      <w:r w:rsidR="00472C75" w:rsidRPr="00472C75">
        <w:t xml:space="preserve"> </w:t>
      </w:r>
      <w:r w:rsidR="00472C75">
        <w:t>i přirozeně větší sugestibilita dětí.</w:t>
      </w:r>
      <w:r w:rsidR="00472C75">
        <w:rPr>
          <w:rStyle w:val="Znakapoznpodarou"/>
        </w:rPr>
        <w:footnoteReference w:id="256"/>
      </w:r>
      <w:r w:rsidR="00472C75">
        <w:t xml:space="preserve"> Sugestibilitou</w:t>
      </w:r>
      <w:r w:rsidR="002B436A">
        <w:t xml:space="preserve"> pak</w:t>
      </w:r>
      <w:r w:rsidR="00472C75">
        <w:t xml:space="preserve"> rozumíme </w:t>
      </w:r>
      <w:r w:rsidR="002B436A" w:rsidRPr="002B436A">
        <w:rPr>
          <w:i/>
        </w:rPr>
        <w:t xml:space="preserve">„vnitřní tendenci přijímat nekriticky (tj. bez rozumového uvažování) a bezděčně (tj. </w:t>
      </w:r>
      <w:proofErr w:type="spellStart"/>
      <w:r w:rsidR="002B436A" w:rsidRPr="002B436A">
        <w:rPr>
          <w:i/>
        </w:rPr>
        <w:t>neuvědomovaně</w:t>
      </w:r>
      <w:proofErr w:type="spellEnd"/>
      <w:r w:rsidR="002B436A" w:rsidRPr="002B436A">
        <w:rPr>
          <w:i/>
        </w:rPr>
        <w:t>) cizí myšlenky za vlastní a převádět je automaticky do vlastního prožívání a chování.“</w:t>
      </w:r>
      <w:r w:rsidR="002B436A">
        <w:rPr>
          <w:rStyle w:val="Znakapoznpodarou"/>
        </w:rPr>
        <w:footnoteReference w:id="257"/>
      </w:r>
      <w:r w:rsidR="002B436A">
        <w:t>.</w:t>
      </w:r>
      <w:r w:rsidR="00472C75">
        <w:t xml:space="preserve"> </w:t>
      </w:r>
      <w:r w:rsidR="002B436A">
        <w:t>N</w:t>
      </w:r>
      <w:r w:rsidR="00472C75">
        <w:t>a kvalitu výpovědi</w:t>
      </w:r>
      <w:r w:rsidR="00B71F79">
        <w:t xml:space="preserve"> ovšem</w:t>
      </w:r>
      <w:r w:rsidR="002B436A">
        <w:t xml:space="preserve"> mohou mít</w:t>
      </w:r>
      <w:r w:rsidR="00472C75">
        <w:t xml:space="preserve"> vliv i specifické duševní poruchy</w:t>
      </w:r>
      <w:r w:rsidR="00E27778">
        <w:t xml:space="preserve">, které mohou někdy </w:t>
      </w:r>
      <w:r w:rsidR="00B71F79">
        <w:t>vést</w:t>
      </w:r>
      <w:r w:rsidR="00E27778">
        <w:t xml:space="preserve"> až k nepravdivému doznání</w:t>
      </w:r>
      <w:r>
        <w:t>.</w:t>
      </w:r>
      <w:r w:rsidR="00377244">
        <w:rPr>
          <w:rStyle w:val="Znakapoznpodarou"/>
        </w:rPr>
        <w:footnoteReference w:id="258"/>
      </w:r>
      <w:r>
        <w:t xml:space="preserve"> </w:t>
      </w:r>
      <w:r w:rsidR="00B71F79">
        <w:t xml:space="preserve">Mezi tyto poruchy patří např. </w:t>
      </w:r>
      <w:proofErr w:type="spellStart"/>
      <w:r w:rsidR="00B71F79">
        <w:t>pervazivní</w:t>
      </w:r>
      <w:proofErr w:type="spellEnd"/>
      <w:r w:rsidR="00B71F79">
        <w:t xml:space="preserve"> vývojové poruchy</w:t>
      </w:r>
      <w:r w:rsidR="00C553F2">
        <w:t xml:space="preserve"> zahrnující autistické poruchy, </w:t>
      </w:r>
      <w:proofErr w:type="spellStart"/>
      <w:r w:rsidR="00C553F2">
        <w:t>Rettovu</w:t>
      </w:r>
      <w:proofErr w:type="spellEnd"/>
      <w:r w:rsidR="00C553F2">
        <w:t xml:space="preserve"> poruchu nebo dětskou </w:t>
      </w:r>
      <w:proofErr w:type="spellStart"/>
      <w:r w:rsidR="00C553F2">
        <w:t>disintegrativní</w:t>
      </w:r>
      <w:proofErr w:type="spellEnd"/>
      <w:r w:rsidR="00C553F2">
        <w:t xml:space="preserve"> poruchu, které se projevují abnormalitami jak v komunikaci, tak i v ostatních kognitivních dovednostech a jejichž průvodním jevem bývá také impulzivita nebo krátký rozsah pozornosti.</w:t>
      </w:r>
      <w:r w:rsidR="00C553F2">
        <w:rPr>
          <w:rStyle w:val="Znakapoznpodarou"/>
        </w:rPr>
        <w:footnoteReference w:id="259"/>
      </w:r>
      <w:r w:rsidR="00C82A9A">
        <w:t xml:space="preserve"> </w:t>
      </w:r>
      <w:r w:rsidR="00C553F2">
        <w:t xml:space="preserve">Další poruchy tvoří ADHD (či tzv. </w:t>
      </w:r>
      <w:r w:rsidR="00E90B3D">
        <w:t>hyperkinetické poruchy), které zahrnují problémy s pozorností, impulzivitou, plněním požadavků, rušením nebo zapomnětlivostí a rovněž se při nich objevují tendence odpovídat ještě před dokončením otázky.</w:t>
      </w:r>
      <w:r w:rsidR="007B4CE1">
        <w:rPr>
          <w:rStyle w:val="Znakapoznpodarou"/>
        </w:rPr>
        <w:footnoteReference w:id="260"/>
      </w:r>
      <w:r w:rsidR="00E90B3D">
        <w:t xml:space="preserve"> </w:t>
      </w:r>
      <w:r w:rsidR="003E575C">
        <w:t xml:space="preserve">Vyskytnout se však mohou také poruchy opozičního vzdoru nebo porucha separační úzkostí, kdy v případě poruchy opozičního vzdoru je dotyčný charakterizován jako pomstychtivý, zlomyslný, nevraživý a může se v určitých situacích pokusit ublížit nebo odporovat rodičům tím, že se falešně dozná nebo obviní </w:t>
      </w:r>
      <w:r w:rsidR="003E575C">
        <w:lastRenderedPageBreak/>
        <w:t xml:space="preserve">nevinného, zatímco v případě poruchy separační úzkosti </w:t>
      </w:r>
      <w:r w:rsidR="00783703">
        <w:t>zase snaha uniknout separaci od dotyčného člověka nebo pomoci dotyčné osobě může vést</w:t>
      </w:r>
      <w:r w:rsidR="003C5EDF">
        <w:t xml:space="preserve"> až</w:t>
      </w:r>
      <w:r w:rsidR="00783703">
        <w:t xml:space="preserve"> k falešnému doznání</w:t>
      </w:r>
      <w:r w:rsidR="003E575C">
        <w:t>.</w:t>
      </w:r>
      <w:r w:rsidR="003C5EDF">
        <w:rPr>
          <w:rStyle w:val="Znakapoznpodarou"/>
        </w:rPr>
        <w:footnoteReference w:id="261"/>
      </w:r>
      <w:r w:rsidR="003E575C">
        <w:t xml:space="preserve"> </w:t>
      </w:r>
      <w:r w:rsidR="00C553F2">
        <w:t xml:space="preserve"> </w:t>
      </w:r>
    </w:p>
    <w:p w:rsidR="00484A49" w:rsidRDefault="00F85156" w:rsidP="005F62D5">
      <w:pPr>
        <w:spacing w:after="0" w:line="360" w:lineRule="auto"/>
        <w:ind w:firstLine="578"/>
        <w:jc w:val="both"/>
      </w:pPr>
      <w:r>
        <w:t>Za zmínku také z</w:t>
      </w:r>
      <w:r w:rsidR="003C5EDF">
        <w:t> psychologického hlediska stojí</w:t>
      </w:r>
      <w:r>
        <w:t>, že</w:t>
      </w:r>
      <w:r w:rsidR="00484A49">
        <w:t xml:space="preserve"> </w:t>
      </w:r>
      <w:r w:rsidR="00484A49" w:rsidRPr="005B4332">
        <w:rPr>
          <w:i/>
        </w:rPr>
        <w:t>„Z hlediska oběti má větší váhu to, jak se s ní po viktimizaci zachází než samotné potrestání pachatele.“</w:t>
      </w:r>
      <w:r w:rsidR="00484A49">
        <w:rPr>
          <w:rStyle w:val="Znakapoznpodarou"/>
        </w:rPr>
        <w:footnoteReference w:id="262"/>
      </w:r>
      <w:r w:rsidR="005B4332">
        <w:t xml:space="preserve"> a </w:t>
      </w:r>
      <w:r w:rsidR="005B4332" w:rsidRPr="005B4332">
        <w:rPr>
          <w:i/>
        </w:rPr>
        <w:t xml:space="preserve">„Pro nasycení </w:t>
      </w:r>
      <w:r w:rsidR="00484A49" w:rsidRPr="005B4332">
        <w:rPr>
          <w:i/>
        </w:rPr>
        <w:t>pocitu spravedlnosti je rozhodující, zda dáváme oběti možnost aktivně uplatnit/realizovat roli poškozeného.“</w:t>
      </w:r>
      <w:r w:rsidR="005B4332">
        <w:rPr>
          <w:rStyle w:val="Znakapoznpodarou"/>
        </w:rPr>
        <w:footnoteReference w:id="263"/>
      </w:r>
      <w:r w:rsidR="005B4332">
        <w:t>.</w:t>
      </w:r>
    </w:p>
    <w:p w:rsidR="00D30554" w:rsidRDefault="00D30554" w:rsidP="005F62D5">
      <w:pPr>
        <w:spacing w:after="0" w:line="360" w:lineRule="auto"/>
        <w:ind w:firstLine="578"/>
        <w:jc w:val="both"/>
      </w:pPr>
    </w:p>
    <w:p w:rsidR="00D30554" w:rsidRDefault="00D30554" w:rsidP="005F62D5">
      <w:pPr>
        <w:pStyle w:val="Nadpis2"/>
        <w:spacing w:before="0" w:line="360" w:lineRule="auto"/>
      </w:pPr>
      <w:bookmarkStart w:id="31" w:name="_Toc26570129"/>
      <w:r>
        <w:t>Výslech dětského svědka z hlediska vyslýchajícího</w:t>
      </w:r>
      <w:bookmarkEnd w:id="31"/>
    </w:p>
    <w:p w:rsidR="0082270A" w:rsidRDefault="00D30554" w:rsidP="00CF1E99">
      <w:pPr>
        <w:spacing w:after="0" w:line="360" w:lineRule="auto"/>
        <w:ind w:firstLine="576"/>
      </w:pPr>
      <w:r>
        <w:t xml:space="preserve">V předchozí </w:t>
      </w:r>
      <w:proofErr w:type="spellStart"/>
      <w:r w:rsidR="003A7870">
        <w:t>po</w:t>
      </w:r>
      <w:r>
        <w:t>kapitole</w:t>
      </w:r>
      <w:proofErr w:type="spellEnd"/>
      <w:r>
        <w:t xml:space="preserve"> jsme rozebírali rad</w:t>
      </w:r>
      <w:r w:rsidR="005F62D5">
        <w:t>y</w:t>
      </w:r>
      <w:r>
        <w:t xml:space="preserve"> a doporučení psychologů ohledně</w:t>
      </w:r>
      <w:r w:rsidR="005F62D5">
        <w:t xml:space="preserve"> vedení</w:t>
      </w:r>
      <w:r>
        <w:t xml:space="preserve"> výslechu </w:t>
      </w:r>
      <w:r w:rsidR="005F62D5">
        <w:t>dětského svědka jako zvlášť zranitelné oběti. Nyní se na tuto problematiku podíváme z hlediska vyslýchajícího formou rozhovoru s</w:t>
      </w:r>
      <w:r w:rsidR="004B5C24">
        <w:t> </w:t>
      </w:r>
      <w:r w:rsidR="005F62D5">
        <w:t>bývalým</w:t>
      </w:r>
      <w:r w:rsidR="004B5C24">
        <w:t xml:space="preserve"> policistou</w:t>
      </w:r>
      <w:r w:rsidR="0082270A">
        <w:t xml:space="preserve"> </w:t>
      </w:r>
      <w:r w:rsidR="0082270A" w:rsidRPr="00246901">
        <w:t xml:space="preserve">Mgr. Iljou </w:t>
      </w:r>
      <w:proofErr w:type="spellStart"/>
      <w:r w:rsidR="0082270A" w:rsidRPr="00246901">
        <w:t>Krhovským</w:t>
      </w:r>
      <w:proofErr w:type="spellEnd"/>
      <w:r w:rsidR="00246901">
        <w:t xml:space="preserve"> (</w:t>
      </w:r>
      <w:r w:rsidR="00246901" w:rsidRPr="00246901">
        <w:rPr>
          <w:b/>
        </w:rPr>
        <w:t>Dotazovaný</w:t>
      </w:r>
      <w:r w:rsidR="00246901">
        <w:t>)</w:t>
      </w:r>
      <w:r w:rsidR="0082270A">
        <w:t>,</w:t>
      </w:r>
      <w:r w:rsidR="004B5C24">
        <w:t xml:space="preserve"> který přes dvacet let působil jako</w:t>
      </w:r>
      <w:r w:rsidR="005F62D5">
        <w:t xml:space="preserve"> vyšetřovatel</w:t>
      </w:r>
      <w:r w:rsidR="004B5C24">
        <w:t xml:space="preserve"> odboru obecné kriminality</w:t>
      </w:r>
      <w:r w:rsidR="005F62D5">
        <w:t xml:space="preserve"> SKPV Olomouc </w:t>
      </w:r>
      <w:r w:rsidR="004B5C24">
        <w:t>zabývající se vyšetřováním trestné činnosti páchané na mládeži</w:t>
      </w:r>
      <w:r w:rsidR="00ED1710">
        <w:t xml:space="preserve">. </w:t>
      </w:r>
    </w:p>
    <w:p w:rsidR="0082270A" w:rsidRDefault="0082270A" w:rsidP="0082270A">
      <w:pPr>
        <w:spacing w:after="0" w:line="360" w:lineRule="auto"/>
      </w:pPr>
    </w:p>
    <w:p w:rsidR="00CF1E99" w:rsidRDefault="0082270A" w:rsidP="00CF1E99">
      <w:pPr>
        <w:spacing w:after="0" w:line="360" w:lineRule="auto"/>
        <w:rPr>
          <w:i/>
        </w:rPr>
      </w:pPr>
      <w:r w:rsidRPr="006D4CF2">
        <w:t>Dotazující:</w:t>
      </w:r>
      <w:r>
        <w:rPr>
          <w:i/>
        </w:rPr>
        <w:t xml:space="preserve"> </w:t>
      </w:r>
      <w:r w:rsidRPr="006D4CF2">
        <w:rPr>
          <w:i/>
        </w:rPr>
        <w:t>„</w:t>
      </w:r>
      <w:r w:rsidR="00C81B0F" w:rsidRPr="006D4CF2">
        <w:rPr>
          <w:i/>
        </w:rPr>
        <w:t>Podle čeho postupuj</w:t>
      </w:r>
      <w:r w:rsidR="007A265B" w:rsidRPr="006D4CF2">
        <w:rPr>
          <w:i/>
        </w:rPr>
        <w:t>í policisté</w:t>
      </w:r>
      <w:r w:rsidR="00C81B0F" w:rsidRPr="006D4CF2">
        <w:rPr>
          <w:i/>
        </w:rPr>
        <w:t xml:space="preserve"> při výslechu dětského svědka</w:t>
      </w:r>
      <w:r w:rsidR="00CF1E99">
        <w:rPr>
          <w:i/>
        </w:rPr>
        <w:t xml:space="preserve">? Existují </w:t>
      </w:r>
    </w:p>
    <w:p w:rsidR="00D30554" w:rsidRPr="00CF1E99" w:rsidRDefault="007A265B" w:rsidP="00CF1E99">
      <w:pPr>
        <w:spacing w:after="0" w:line="360" w:lineRule="auto"/>
        <w:rPr>
          <w:i/>
        </w:rPr>
      </w:pPr>
      <w:r w:rsidRPr="006D4CF2">
        <w:rPr>
          <w:i/>
        </w:rPr>
        <w:t>nějaké směrnice, návody, rozkazy</w:t>
      </w:r>
      <w:r w:rsidR="00C503AE" w:rsidRPr="006D4CF2">
        <w:rPr>
          <w:i/>
        </w:rPr>
        <w:t>,</w:t>
      </w:r>
      <w:r w:rsidRPr="006D4CF2">
        <w:rPr>
          <w:i/>
        </w:rPr>
        <w:t xml:space="preserve"> nebo se policisté při těchto úkonech řídí pouze svými instinkty a zkušenostmi?“</w:t>
      </w:r>
      <w:r w:rsidR="00C81B0F">
        <w:t xml:space="preserve"> </w:t>
      </w:r>
      <w:r w:rsidR="004B5C24">
        <w:t xml:space="preserve"> </w:t>
      </w:r>
    </w:p>
    <w:p w:rsidR="0082270A" w:rsidRDefault="0082270A" w:rsidP="0082270A">
      <w:pPr>
        <w:spacing w:after="0" w:line="360" w:lineRule="auto"/>
      </w:pPr>
    </w:p>
    <w:p w:rsidR="0082270A" w:rsidRDefault="0082270A" w:rsidP="0082270A">
      <w:pPr>
        <w:spacing w:after="0" w:line="360" w:lineRule="auto"/>
        <w:rPr>
          <w:i/>
        </w:rPr>
      </w:pPr>
      <w:r w:rsidRPr="00246901">
        <w:rPr>
          <w:b/>
        </w:rPr>
        <w:t>Dotazovaný</w:t>
      </w:r>
      <w:r w:rsidRPr="00246901">
        <w:t>:</w:t>
      </w:r>
      <w:r w:rsidR="00D756F2" w:rsidRPr="00246901">
        <w:rPr>
          <w:i/>
        </w:rPr>
        <w:t xml:space="preserve"> </w:t>
      </w:r>
      <w:r w:rsidR="006D4CF2" w:rsidRPr="00246901">
        <w:rPr>
          <w:b/>
          <w:i/>
        </w:rPr>
        <w:t>„</w:t>
      </w:r>
      <w:r w:rsidR="00D756F2" w:rsidRPr="00246901">
        <w:rPr>
          <w:b/>
          <w:i/>
        </w:rPr>
        <w:t>Každý policista zabývající se mládeží musí nejdříve projít kurzem na výslech dětského svědka. Tento kurz navazuje na kurz k zákonu č. 218/2003 Sb., o soudnictví ve věcech mládeže. V rámci t</w:t>
      </w:r>
      <w:r w:rsidR="008D0105" w:rsidRPr="00246901">
        <w:rPr>
          <w:b/>
          <w:i/>
        </w:rPr>
        <w:t xml:space="preserve">ohoto kurzu </w:t>
      </w:r>
      <w:r w:rsidR="006D4CF2" w:rsidRPr="00246901">
        <w:rPr>
          <w:b/>
          <w:i/>
        </w:rPr>
        <w:t>je pak</w:t>
      </w:r>
      <w:r w:rsidR="008D0105" w:rsidRPr="00246901">
        <w:rPr>
          <w:b/>
          <w:i/>
        </w:rPr>
        <w:t xml:space="preserve"> policista</w:t>
      </w:r>
      <w:r w:rsidR="006D4CF2" w:rsidRPr="00246901">
        <w:rPr>
          <w:b/>
          <w:i/>
        </w:rPr>
        <w:t xml:space="preserve"> obeznámen se základy</w:t>
      </w:r>
      <w:r w:rsidR="008D0105" w:rsidRPr="00246901">
        <w:rPr>
          <w:b/>
          <w:i/>
        </w:rPr>
        <w:t xml:space="preserve"> </w:t>
      </w:r>
      <w:r w:rsidR="00D756F2" w:rsidRPr="00246901">
        <w:rPr>
          <w:b/>
          <w:i/>
        </w:rPr>
        <w:t>pedagogiky, speciální pedagogiky, vývojové psychologie a sociální práce.</w:t>
      </w:r>
      <w:r w:rsidR="008D0105" w:rsidRPr="00246901">
        <w:rPr>
          <w:b/>
          <w:i/>
        </w:rPr>
        <w:t xml:space="preserve"> Každý kraj má také svého metodika</w:t>
      </w:r>
      <w:r w:rsidR="006D4CF2" w:rsidRPr="00246901">
        <w:rPr>
          <w:b/>
          <w:i/>
        </w:rPr>
        <w:t>, většinou s pedagogickým vzděláním</w:t>
      </w:r>
      <w:r w:rsidR="008D0105" w:rsidRPr="00246901">
        <w:rPr>
          <w:b/>
          <w:i/>
        </w:rPr>
        <w:t>, který</w:t>
      </w:r>
      <w:r w:rsidR="000A7ADF">
        <w:rPr>
          <w:b/>
          <w:i/>
        </w:rPr>
        <w:t xml:space="preserve"> působí jako garant</w:t>
      </w:r>
      <w:r w:rsidR="00606072">
        <w:rPr>
          <w:b/>
          <w:i/>
        </w:rPr>
        <w:t xml:space="preserve"> odbornosti</w:t>
      </w:r>
      <w:r w:rsidR="000A7ADF">
        <w:rPr>
          <w:b/>
          <w:i/>
        </w:rPr>
        <w:t xml:space="preserve"> a zároveň</w:t>
      </w:r>
      <w:r w:rsidR="008D0105" w:rsidRPr="00246901">
        <w:rPr>
          <w:b/>
          <w:i/>
        </w:rPr>
        <w:t xml:space="preserve"> </w:t>
      </w:r>
      <w:r w:rsidR="006D4CF2" w:rsidRPr="00246901">
        <w:rPr>
          <w:b/>
          <w:i/>
        </w:rPr>
        <w:t>zpracovává materiály (metodiky) pro policisty, jak při výslechu dětského svědka postupovat. Nicméně</w:t>
      </w:r>
      <w:r w:rsidR="00D756F2" w:rsidRPr="00246901">
        <w:rPr>
          <w:b/>
          <w:i/>
        </w:rPr>
        <w:t xml:space="preserve"> </w:t>
      </w:r>
      <w:r w:rsidR="006D4CF2" w:rsidRPr="00246901">
        <w:rPr>
          <w:b/>
          <w:i/>
        </w:rPr>
        <w:t xml:space="preserve">je však potřeba řídit se i svými </w:t>
      </w:r>
      <w:r w:rsidR="005513A4" w:rsidRPr="00246901">
        <w:rPr>
          <w:b/>
          <w:i/>
        </w:rPr>
        <w:t xml:space="preserve">vlastními </w:t>
      </w:r>
      <w:r w:rsidR="006D4CF2" w:rsidRPr="00246901">
        <w:rPr>
          <w:b/>
          <w:i/>
        </w:rPr>
        <w:t xml:space="preserve">zkušenostmi a </w:t>
      </w:r>
      <w:r w:rsidR="005513A4" w:rsidRPr="00246901">
        <w:rPr>
          <w:b/>
          <w:i/>
        </w:rPr>
        <w:t>instinkty, je</w:t>
      </w:r>
      <w:r w:rsidR="00A86B48" w:rsidRPr="00246901">
        <w:rPr>
          <w:b/>
          <w:i/>
        </w:rPr>
        <w:t>likož žádný výslech není stejný a d</w:t>
      </w:r>
      <w:r w:rsidR="009626DD" w:rsidRPr="00246901">
        <w:rPr>
          <w:b/>
          <w:i/>
        </w:rPr>
        <w:t>ost také záleží na kreativitě vyslýchajícího.</w:t>
      </w:r>
      <w:r w:rsidR="005513A4" w:rsidRPr="00246901">
        <w:rPr>
          <w:b/>
          <w:i/>
        </w:rPr>
        <w:t>“</w:t>
      </w:r>
      <w:r w:rsidR="005513A4" w:rsidRPr="00246901">
        <w:rPr>
          <w:i/>
        </w:rPr>
        <w:t xml:space="preserve">  </w:t>
      </w:r>
    </w:p>
    <w:p w:rsidR="00E83852" w:rsidRDefault="00E83852" w:rsidP="0082270A">
      <w:pPr>
        <w:spacing w:after="0" w:line="360" w:lineRule="auto"/>
        <w:rPr>
          <w:i/>
        </w:rPr>
      </w:pPr>
    </w:p>
    <w:p w:rsidR="00E83852" w:rsidRDefault="00E83852" w:rsidP="0082270A">
      <w:pPr>
        <w:spacing w:after="0" w:line="360" w:lineRule="auto"/>
      </w:pPr>
      <w:r>
        <w:t xml:space="preserve">Dotazující: </w:t>
      </w:r>
      <w:r w:rsidRPr="00E83852">
        <w:rPr>
          <w:i/>
        </w:rPr>
        <w:t>„</w:t>
      </w:r>
      <w:r w:rsidR="00F80373">
        <w:rPr>
          <w:i/>
        </w:rPr>
        <w:t>Samotné p</w:t>
      </w:r>
      <w:r w:rsidRPr="00E83852">
        <w:rPr>
          <w:i/>
        </w:rPr>
        <w:t xml:space="preserve">roškolení policistů </w:t>
      </w:r>
      <w:r w:rsidR="00F80373">
        <w:rPr>
          <w:i/>
        </w:rPr>
        <w:t>mají na starost</w:t>
      </w:r>
      <w:r w:rsidRPr="00E83852">
        <w:rPr>
          <w:i/>
        </w:rPr>
        <w:t xml:space="preserve"> také metodici?“</w:t>
      </w:r>
    </w:p>
    <w:p w:rsidR="00E83852" w:rsidRDefault="00E83852" w:rsidP="0082270A">
      <w:pPr>
        <w:spacing w:after="0" w:line="360" w:lineRule="auto"/>
      </w:pPr>
    </w:p>
    <w:p w:rsidR="00E83852" w:rsidRPr="00F80373" w:rsidRDefault="00E83852" w:rsidP="0082270A">
      <w:pPr>
        <w:spacing w:after="0" w:line="360" w:lineRule="auto"/>
        <w:rPr>
          <w:b/>
          <w:i/>
        </w:rPr>
      </w:pPr>
      <w:r w:rsidRPr="00F80373">
        <w:rPr>
          <w:b/>
        </w:rPr>
        <w:t>Dotazovaný:</w:t>
      </w:r>
      <w:r w:rsidRPr="00F80373">
        <w:rPr>
          <w:b/>
          <w:i/>
        </w:rPr>
        <w:t xml:space="preserve"> „Ano.“</w:t>
      </w:r>
    </w:p>
    <w:p w:rsidR="00FF752F" w:rsidRDefault="00FF752F" w:rsidP="0082270A">
      <w:pPr>
        <w:spacing w:after="0" w:line="360" w:lineRule="auto"/>
        <w:rPr>
          <w:i/>
        </w:rPr>
      </w:pPr>
    </w:p>
    <w:p w:rsidR="00FF752F" w:rsidRPr="00FF752F" w:rsidRDefault="00FF752F" w:rsidP="0082270A">
      <w:pPr>
        <w:spacing w:after="0" w:line="360" w:lineRule="auto"/>
      </w:pPr>
      <w:r>
        <w:lastRenderedPageBreak/>
        <w:t xml:space="preserve">Dotazující: </w:t>
      </w:r>
      <w:r w:rsidR="00DE0EED" w:rsidRPr="00DE0EED">
        <w:rPr>
          <w:i/>
        </w:rPr>
        <w:t>„</w:t>
      </w:r>
      <w:r w:rsidRPr="00DE0EED">
        <w:rPr>
          <w:i/>
        </w:rPr>
        <w:t xml:space="preserve">Jakým způsobem </w:t>
      </w:r>
      <w:r w:rsidR="00DE0EED" w:rsidRPr="00DE0EED">
        <w:rPr>
          <w:i/>
        </w:rPr>
        <w:t xml:space="preserve">vůbec </w:t>
      </w:r>
      <w:r w:rsidRPr="00DE0EED">
        <w:rPr>
          <w:i/>
        </w:rPr>
        <w:t>řešíte problematiku prostor upravených k výslechu dětského svědka?</w:t>
      </w:r>
      <w:r w:rsidR="00DE0EED" w:rsidRPr="00DE0EED">
        <w:rPr>
          <w:i/>
        </w:rPr>
        <w:t>“</w:t>
      </w:r>
      <w:r>
        <w:t xml:space="preserve">  </w:t>
      </w:r>
    </w:p>
    <w:p w:rsidR="00FF752F" w:rsidRDefault="00FF752F" w:rsidP="0082270A">
      <w:pPr>
        <w:spacing w:after="0" w:line="360" w:lineRule="auto"/>
        <w:rPr>
          <w:b/>
        </w:rPr>
      </w:pPr>
    </w:p>
    <w:p w:rsidR="00FF752F" w:rsidRPr="00DE0EED" w:rsidRDefault="00FF752F" w:rsidP="0082270A">
      <w:pPr>
        <w:spacing w:after="0" w:line="360" w:lineRule="auto"/>
      </w:pPr>
      <w:r w:rsidRPr="00FF752F">
        <w:rPr>
          <w:b/>
        </w:rPr>
        <w:t xml:space="preserve">Dotazovaný: </w:t>
      </w:r>
      <w:r w:rsidR="00DE0EED" w:rsidRPr="0005473C">
        <w:rPr>
          <w:b/>
          <w:i/>
        </w:rPr>
        <w:t xml:space="preserve">„Tuto problematiku </w:t>
      </w:r>
      <w:r w:rsidR="006E5D3C" w:rsidRPr="0005473C">
        <w:rPr>
          <w:b/>
          <w:i/>
        </w:rPr>
        <w:t>mají na starost opět metodici</w:t>
      </w:r>
      <w:r w:rsidR="0005473C" w:rsidRPr="0005473C">
        <w:rPr>
          <w:b/>
          <w:i/>
        </w:rPr>
        <w:t xml:space="preserve"> a</w:t>
      </w:r>
      <w:r w:rsidR="0005473C">
        <w:rPr>
          <w:b/>
          <w:i/>
        </w:rPr>
        <w:t xml:space="preserve"> také</w:t>
      </w:r>
      <w:r w:rsidR="0005473C" w:rsidRPr="0005473C">
        <w:rPr>
          <w:b/>
          <w:i/>
        </w:rPr>
        <w:t xml:space="preserve"> expertní skupina</w:t>
      </w:r>
      <w:r w:rsidR="006E5D3C" w:rsidRPr="0005473C">
        <w:rPr>
          <w:b/>
          <w:i/>
        </w:rPr>
        <w:t xml:space="preserve">. Na základě jejich zkušeností a doporučení jsou pak </w:t>
      </w:r>
      <w:r w:rsidR="00CC5690" w:rsidRPr="0005473C">
        <w:rPr>
          <w:b/>
          <w:i/>
        </w:rPr>
        <w:t>v každém kraji zřízeny</w:t>
      </w:r>
      <w:r w:rsidR="00B42E33" w:rsidRPr="0005473C">
        <w:rPr>
          <w:b/>
          <w:i/>
        </w:rPr>
        <w:t xml:space="preserve"> a vybaveny</w:t>
      </w:r>
      <w:r w:rsidR="00CC5690" w:rsidRPr="0005473C">
        <w:rPr>
          <w:b/>
          <w:i/>
        </w:rPr>
        <w:t xml:space="preserve"> speciální výslechové místnosti, ve kterých</w:t>
      </w:r>
      <w:r w:rsidR="00B42E33" w:rsidRPr="0005473C">
        <w:rPr>
          <w:b/>
          <w:i/>
        </w:rPr>
        <w:t xml:space="preserve"> </w:t>
      </w:r>
      <w:r w:rsidR="00CC5690" w:rsidRPr="0005473C">
        <w:rPr>
          <w:b/>
          <w:i/>
        </w:rPr>
        <w:t xml:space="preserve">výslech dětských svědků </w:t>
      </w:r>
      <w:r w:rsidR="0052046A">
        <w:rPr>
          <w:b/>
          <w:i/>
        </w:rPr>
        <w:t>probíhá</w:t>
      </w:r>
      <w:r w:rsidR="00312E04" w:rsidRPr="0005473C">
        <w:rPr>
          <w:b/>
          <w:i/>
        </w:rPr>
        <w:t>.“</w:t>
      </w:r>
      <w:r w:rsidR="0095628D">
        <w:t xml:space="preserve"> </w:t>
      </w:r>
      <w:r w:rsidR="00CC5690">
        <w:t xml:space="preserve">  </w:t>
      </w:r>
      <w:r w:rsidR="006E5D3C">
        <w:t xml:space="preserve"> </w:t>
      </w:r>
    </w:p>
    <w:p w:rsidR="00CD00F2" w:rsidRDefault="00CD00F2" w:rsidP="00CD00F2">
      <w:pPr>
        <w:spacing w:after="0" w:line="360" w:lineRule="auto"/>
        <w:jc w:val="both"/>
        <w:rPr>
          <w:i/>
        </w:rPr>
      </w:pPr>
    </w:p>
    <w:p w:rsidR="003901A0" w:rsidRDefault="00CD00F2" w:rsidP="00CD00F2">
      <w:pPr>
        <w:spacing w:after="0" w:line="360" w:lineRule="auto"/>
        <w:jc w:val="both"/>
      </w:pPr>
      <w:r w:rsidRPr="005513A4">
        <w:t>Dotazující:</w:t>
      </w:r>
      <w:r>
        <w:rPr>
          <w:i/>
        </w:rPr>
        <w:t xml:space="preserve"> </w:t>
      </w:r>
      <w:r w:rsidR="005513A4" w:rsidRPr="005513A4">
        <w:rPr>
          <w:i/>
        </w:rPr>
        <w:t>„</w:t>
      </w:r>
      <w:r w:rsidR="00625352" w:rsidRPr="005513A4">
        <w:rPr>
          <w:i/>
        </w:rPr>
        <w:t xml:space="preserve">Lze postupy </w:t>
      </w:r>
      <w:r w:rsidR="00C92F7A" w:rsidRPr="005513A4">
        <w:rPr>
          <w:i/>
        </w:rPr>
        <w:t>z</w:t>
      </w:r>
      <w:r w:rsidR="00625352" w:rsidRPr="005513A4">
        <w:rPr>
          <w:i/>
        </w:rPr>
        <w:t xml:space="preserve"> běžných psychologických příruček</w:t>
      </w:r>
      <w:r w:rsidR="00C92F7A" w:rsidRPr="005513A4">
        <w:rPr>
          <w:i/>
        </w:rPr>
        <w:t xml:space="preserve"> zabývajících se výslechem a </w:t>
      </w:r>
      <w:r w:rsidR="00FF6C6D">
        <w:rPr>
          <w:i/>
        </w:rPr>
        <w:t xml:space="preserve">případně </w:t>
      </w:r>
      <w:r w:rsidR="00C92F7A" w:rsidRPr="005513A4">
        <w:rPr>
          <w:i/>
        </w:rPr>
        <w:t>komunikací s</w:t>
      </w:r>
      <w:r w:rsidR="006D5DF3" w:rsidRPr="005513A4">
        <w:rPr>
          <w:i/>
        </w:rPr>
        <w:t> </w:t>
      </w:r>
      <w:r w:rsidR="00C92F7A" w:rsidRPr="005513A4">
        <w:rPr>
          <w:i/>
        </w:rPr>
        <w:t>obětí</w:t>
      </w:r>
      <w:r w:rsidR="006D5DF3" w:rsidRPr="005513A4">
        <w:rPr>
          <w:i/>
        </w:rPr>
        <w:t>, respektive svědkem,</w:t>
      </w:r>
      <w:r w:rsidR="00625352" w:rsidRPr="005513A4">
        <w:rPr>
          <w:i/>
        </w:rPr>
        <w:t xml:space="preserve"> použít</w:t>
      </w:r>
      <w:r w:rsidR="00C92F7A" w:rsidRPr="005513A4">
        <w:rPr>
          <w:i/>
        </w:rPr>
        <w:t xml:space="preserve"> i</w:t>
      </w:r>
      <w:r w:rsidR="00625352" w:rsidRPr="005513A4">
        <w:rPr>
          <w:i/>
        </w:rPr>
        <w:t xml:space="preserve"> při výslechu dětského svědka</w:t>
      </w:r>
      <w:r w:rsidR="00FF6C6D">
        <w:rPr>
          <w:i/>
        </w:rPr>
        <w:t>?</w:t>
      </w:r>
      <w:r w:rsidR="00B13004">
        <w:rPr>
          <w:i/>
        </w:rPr>
        <w:t>“</w:t>
      </w:r>
      <w:r w:rsidR="00FF6C6D">
        <w:rPr>
          <w:i/>
        </w:rPr>
        <w:t xml:space="preserve"> </w:t>
      </w:r>
    </w:p>
    <w:p w:rsidR="005513A4" w:rsidRDefault="005513A4" w:rsidP="00CD00F2">
      <w:pPr>
        <w:spacing w:after="0" w:line="360" w:lineRule="auto"/>
        <w:jc w:val="both"/>
        <w:rPr>
          <w:i/>
        </w:rPr>
      </w:pPr>
    </w:p>
    <w:p w:rsidR="00625352" w:rsidRPr="00246901" w:rsidRDefault="00CD00F2" w:rsidP="00CD00F2">
      <w:pPr>
        <w:spacing w:after="0" w:line="360" w:lineRule="auto"/>
        <w:jc w:val="both"/>
        <w:rPr>
          <w:b/>
        </w:rPr>
      </w:pPr>
      <w:r w:rsidRPr="00246901">
        <w:rPr>
          <w:b/>
        </w:rPr>
        <w:t>Dotazovaný:</w:t>
      </w:r>
      <w:r w:rsidR="00FF6C6D" w:rsidRPr="00246901">
        <w:rPr>
          <w:b/>
        </w:rPr>
        <w:t xml:space="preserve"> </w:t>
      </w:r>
      <w:r w:rsidR="00FF6C6D" w:rsidRPr="00246901">
        <w:rPr>
          <w:b/>
          <w:i/>
        </w:rPr>
        <w:t>„Pouze částečně, jelikož</w:t>
      </w:r>
      <w:r w:rsidR="005513A4" w:rsidRPr="00246901">
        <w:rPr>
          <w:b/>
          <w:i/>
        </w:rPr>
        <w:t xml:space="preserve"> </w:t>
      </w:r>
      <w:r w:rsidR="00FF6C6D" w:rsidRPr="00246901">
        <w:rPr>
          <w:b/>
          <w:i/>
        </w:rPr>
        <w:t>v</w:t>
      </w:r>
      <w:r w:rsidR="00405C4E" w:rsidRPr="00246901">
        <w:rPr>
          <w:b/>
          <w:i/>
        </w:rPr>
        <w:t xml:space="preserve">zhledem k osobnostním odlišnostem </w:t>
      </w:r>
      <w:r w:rsidR="00FF6C6D" w:rsidRPr="00246901">
        <w:rPr>
          <w:b/>
          <w:i/>
        </w:rPr>
        <w:t>dětských</w:t>
      </w:r>
      <w:r w:rsidR="00405C4E" w:rsidRPr="00246901">
        <w:rPr>
          <w:b/>
          <w:i/>
        </w:rPr>
        <w:t xml:space="preserve"> svědků </w:t>
      </w:r>
      <w:r w:rsidR="00FF6C6D" w:rsidRPr="00246901">
        <w:rPr>
          <w:b/>
          <w:i/>
        </w:rPr>
        <w:t>nejsou vždy</w:t>
      </w:r>
      <w:r w:rsidR="00405C4E" w:rsidRPr="00246901">
        <w:rPr>
          <w:b/>
          <w:i/>
        </w:rPr>
        <w:t xml:space="preserve"> obecné postupy</w:t>
      </w:r>
      <w:r w:rsidR="00FF6C6D" w:rsidRPr="00246901">
        <w:rPr>
          <w:b/>
          <w:i/>
        </w:rPr>
        <w:t xml:space="preserve"> výslechu svědka</w:t>
      </w:r>
      <w:r w:rsidR="00405C4E" w:rsidRPr="00246901">
        <w:rPr>
          <w:b/>
          <w:i/>
        </w:rPr>
        <w:t xml:space="preserve"> </w:t>
      </w:r>
      <w:r w:rsidR="00FF6C6D" w:rsidRPr="00246901">
        <w:rPr>
          <w:b/>
          <w:i/>
        </w:rPr>
        <w:t>zárukou</w:t>
      </w:r>
      <w:r w:rsidR="00405C4E" w:rsidRPr="00246901">
        <w:rPr>
          <w:b/>
          <w:i/>
        </w:rPr>
        <w:t xml:space="preserve"> úspěchu</w:t>
      </w:r>
      <w:r w:rsidR="00FF6C6D" w:rsidRPr="00246901">
        <w:rPr>
          <w:b/>
          <w:i/>
        </w:rPr>
        <w:t xml:space="preserve"> a mnohdy </w:t>
      </w:r>
      <w:r w:rsidR="009626DD" w:rsidRPr="00246901">
        <w:rPr>
          <w:b/>
          <w:i/>
        </w:rPr>
        <w:t>je třeba výslech přizpůsobit nejen osobnosti dítěte, ale i jeho rozumovým a komunikačním schopnostem</w:t>
      </w:r>
      <w:r w:rsidR="00405C4E" w:rsidRPr="00246901">
        <w:rPr>
          <w:b/>
          <w:i/>
        </w:rPr>
        <w:t>.</w:t>
      </w:r>
      <w:r w:rsidR="00810352" w:rsidRPr="00246901">
        <w:rPr>
          <w:b/>
          <w:i/>
        </w:rPr>
        <w:t xml:space="preserve"> </w:t>
      </w:r>
      <w:r w:rsidR="009626DD" w:rsidRPr="00246901">
        <w:rPr>
          <w:b/>
          <w:i/>
        </w:rPr>
        <w:t>Proto také nelze stanovit přesný postup, jak by měl vyslých</w:t>
      </w:r>
      <w:r w:rsidR="005D48F0" w:rsidRPr="00246901">
        <w:rPr>
          <w:b/>
          <w:i/>
        </w:rPr>
        <w:t>ající v určitém druhu případů</w:t>
      </w:r>
      <w:r w:rsidR="009626DD" w:rsidRPr="00246901">
        <w:rPr>
          <w:b/>
          <w:i/>
        </w:rPr>
        <w:t xml:space="preserve"> postupovat</w:t>
      </w:r>
      <w:r w:rsidR="00810352" w:rsidRPr="00246901">
        <w:rPr>
          <w:b/>
          <w:i/>
        </w:rPr>
        <w:t>.“</w:t>
      </w:r>
    </w:p>
    <w:p w:rsidR="009626DD" w:rsidRDefault="009626DD" w:rsidP="00CD00F2">
      <w:pPr>
        <w:spacing w:after="0" w:line="360" w:lineRule="auto"/>
        <w:jc w:val="both"/>
      </w:pPr>
    </w:p>
    <w:p w:rsidR="00FF6C6D" w:rsidRDefault="009626DD" w:rsidP="00CD00F2">
      <w:pPr>
        <w:spacing w:after="0" w:line="360" w:lineRule="auto"/>
        <w:jc w:val="both"/>
        <w:rPr>
          <w:i/>
        </w:rPr>
      </w:pPr>
      <w:r>
        <w:t xml:space="preserve">Dotazující: </w:t>
      </w:r>
      <w:r w:rsidR="00B13004">
        <w:t>„</w:t>
      </w:r>
      <w:r w:rsidR="00FF6C6D">
        <w:rPr>
          <w:i/>
        </w:rPr>
        <w:t>Existují vůbec nějaké publikace, které by se zabývaly výhradně</w:t>
      </w:r>
      <w:r w:rsidR="005D48F0">
        <w:rPr>
          <w:i/>
        </w:rPr>
        <w:t xml:space="preserve"> problematikou výslechu</w:t>
      </w:r>
      <w:r w:rsidR="00FF6C6D">
        <w:rPr>
          <w:i/>
        </w:rPr>
        <w:t xml:space="preserve"> dětského svědka</w:t>
      </w:r>
      <w:r w:rsidR="00FF6C6D" w:rsidRPr="005513A4">
        <w:rPr>
          <w:i/>
        </w:rPr>
        <w:t>?</w:t>
      </w:r>
      <w:r w:rsidR="00B13004">
        <w:rPr>
          <w:i/>
        </w:rPr>
        <w:t>“</w:t>
      </w:r>
    </w:p>
    <w:p w:rsidR="009626DD" w:rsidRDefault="009626DD" w:rsidP="00CD00F2">
      <w:pPr>
        <w:spacing w:after="0" w:line="360" w:lineRule="auto"/>
        <w:jc w:val="both"/>
      </w:pPr>
    </w:p>
    <w:p w:rsidR="009626DD" w:rsidRPr="00246901" w:rsidRDefault="009626DD" w:rsidP="00CD00F2">
      <w:pPr>
        <w:spacing w:after="0" w:line="360" w:lineRule="auto"/>
        <w:jc w:val="both"/>
        <w:rPr>
          <w:b/>
          <w:i/>
        </w:rPr>
      </w:pPr>
      <w:r w:rsidRPr="00246901">
        <w:rPr>
          <w:b/>
        </w:rPr>
        <w:t>Dotazovaný:</w:t>
      </w:r>
      <w:r w:rsidR="00A86B48" w:rsidRPr="00246901">
        <w:rPr>
          <w:b/>
        </w:rPr>
        <w:t xml:space="preserve"> </w:t>
      </w:r>
      <w:r w:rsidR="003020B9" w:rsidRPr="00246901">
        <w:rPr>
          <w:b/>
        </w:rPr>
        <w:t>„</w:t>
      </w:r>
      <w:r w:rsidR="00A86B48" w:rsidRPr="00246901">
        <w:rPr>
          <w:b/>
          <w:i/>
        </w:rPr>
        <w:t>Některé publikace se touto problematikou</w:t>
      </w:r>
      <w:r w:rsidR="003020B9" w:rsidRPr="00246901">
        <w:rPr>
          <w:b/>
          <w:i/>
        </w:rPr>
        <w:t xml:space="preserve"> sice</w:t>
      </w:r>
      <w:r w:rsidR="00A86B48" w:rsidRPr="00246901">
        <w:rPr>
          <w:b/>
          <w:i/>
        </w:rPr>
        <w:t xml:space="preserve"> do jisté míry zabývají. Nicméně</w:t>
      </w:r>
      <w:r w:rsidRPr="00246901">
        <w:rPr>
          <w:b/>
        </w:rPr>
        <w:t xml:space="preserve"> </w:t>
      </w:r>
      <w:r w:rsidR="00A86B48" w:rsidRPr="00246901">
        <w:rPr>
          <w:b/>
          <w:i/>
        </w:rPr>
        <w:t>já sám jsem se za</w:t>
      </w:r>
      <w:r w:rsidR="00037B45" w:rsidRPr="00246901">
        <w:rPr>
          <w:b/>
          <w:i/>
        </w:rPr>
        <w:t xml:space="preserve"> dvacet let mé praxe pravděpodobně</w:t>
      </w:r>
      <w:r w:rsidR="005D48F0" w:rsidRPr="00246901">
        <w:rPr>
          <w:b/>
          <w:i/>
        </w:rPr>
        <w:t xml:space="preserve"> nesetkal</w:t>
      </w:r>
      <w:r w:rsidR="00037B45" w:rsidRPr="00246901">
        <w:rPr>
          <w:b/>
          <w:i/>
        </w:rPr>
        <w:t xml:space="preserve"> s publikací, kter</w:t>
      </w:r>
      <w:r w:rsidR="005D48F0" w:rsidRPr="00246901">
        <w:rPr>
          <w:b/>
          <w:i/>
        </w:rPr>
        <w:t>á</w:t>
      </w:r>
      <w:r w:rsidR="00037B45" w:rsidRPr="00246901">
        <w:rPr>
          <w:b/>
          <w:i/>
        </w:rPr>
        <w:t xml:space="preserve"> by komplexně upravovala </w:t>
      </w:r>
      <w:r w:rsidR="005D48F0" w:rsidRPr="00246901">
        <w:rPr>
          <w:b/>
          <w:i/>
        </w:rPr>
        <w:t>problematiku výslechu dětského svědka</w:t>
      </w:r>
      <w:r w:rsidR="00A86B48" w:rsidRPr="00246901">
        <w:rPr>
          <w:b/>
          <w:i/>
        </w:rPr>
        <w:t xml:space="preserve"> jako zvlášť zranitelné oběti</w:t>
      </w:r>
      <w:r w:rsidR="005D48F0" w:rsidRPr="00246901">
        <w:rPr>
          <w:b/>
          <w:i/>
        </w:rPr>
        <w:t xml:space="preserve"> a zároveň</w:t>
      </w:r>
      <w:r w:rsidR="0074115B" w:rsidRPr="00246901">
        <w:rPr>
          <w:b/>
          <w:i/>
        </w:rPr>
        <w:t xml:space="preserve"> by</w:t>
      </w:r>
      <w:r w:rsidR="005D48F0" w:rsidRPr="00246901">
        <w:rPr>
          <w:b/>
          <w:i/>
        </w:rPr>
        <w:t xml:space="preserve"> byla použitelná </w:t>
      </w:r>
      <w:r w:rsidR="00A86B48" w:rsidRPr="00246901">
        <w:rPr>
          <w:b/>
          <w:i/>
        </w:rPr>
        <w:t>ve všech případech</w:t>
      </w:r>
      <w:r w:rsidR="0074115B" w:rsidRPr="00246901">
        <w:rPr>
          <w:b/>
          <w:i/>
        </w:rPr>
        <w:t xml:space="preserve"> výslechu</w:t>
      </w:r>
      <w:r w:rsidR="00A86B48" w:rsidRPr="00246901">
        <w:rPr>
          <w:b/>
          <w:i/>
        </w:rPr>
        <w:t xml:space="preserve"> bez ohledu na zdravotní a duševní stav nezletilého nebo druh trestné činnosti</w:t>
      </w:r>
      <w:r w:rsidR="005D48F0" w:rsidRPr="00246901">
        <w:rPr>
          <w:b/>
          <w:i/>
        </w:rPr>
        <w:t>.</w:t>
      </w:r>
      <w:r w:rsidR="003020B9" w:rsidRPr="00246901">
        <w:rPr>
          <w:b/>
          <w:i/>
        </w:rPr>
        <w:t>“</w:t>
      </w:r>
      <w:r w:rsidR="005D48F0" w:rsidRPr="00246901">
        <w:rPr>
          <w:b/>
          <w:i/>
        </w:rPr>
        <w:t xml:space="preserve">   </w:t>
      </w:r>
      <w:r w:rsidR="00037B45" w:rsidRPr="00246901">
        <w:rPr>
          <w:b/>
          <w:i/>
        </w:rPr>
        <w:t xml:space="preserve">   </w:t>
      </w:r>
    </w:p>
    <w:p w:rsidR="00CD00F2" w:rsidRDefault="00CD00F2" w:rsidP="00CD00F2">
      <w:pPr>
        <w:spacing w:after="0" w:line="360" w:lineRule="auto"/>
        <w:jc w:val="both"/>
        <w:rPr>
          <w:i/>
        </w:rPr>
      </w:pPr>
    </w:p>
    <w:p w:rsidR="005F62D5" w:rsidRDefault="00CD00F2" w:rsidP="00CD00F2">
      <w:pPr>
        <w:spacing w:after="0" w:line="360" w:lineRule="auto"/>
        <w:jc w:val="both"/>
      </w:pPr>
      <w:r w:rsidRPr="003020B9">
        <w:t>Dotazující:</w:t>
      </w:r>
      <w:r>
        <w:rPr>
          <w:i/>
        </w:rPr>
        <w:t xml:space="preserve"> </w:t>
      </w:r>
      <w:r w:rsidR="003020B9" w:rsidRPr="003020B9">
        <w:rPr>
          <w:i/>
        </w:rPr>
        <w:t>„</w:t>
      </w:r>
      <w:r w:rsidR="00625352" w:rsidRPr="003020B9">
        <w:rPr>
          <w:i/>
        </w:rPr>
        <w:t>Liší se</w:t>
      </w:r>
      <w:r w:rsidR="0074115B" w:rsidRPr="003020B9">
        <w:rPr>
          <w:i/>
        </w:rPr>
        <w:t xml:space="preserve"> tedy</w:t>
      </w:r>
      <w:r w:rsidR="00625352" w:rsidRPr="003020B9">
        <w:rPr>
          <w:i/>
        </w:rPr>
        <w:t xml:space="preserve"> nějak</w:t>
      </w:r>
      <w:r w:rsidR="00747226">
        <w:rPr>
          <w:i/>
        </w:rPr>
        <w:t>, alespoň v obecných rysech,</w:t>
      </w:r>
      <w:r w:rsidR="00625352" w:rsidRPr="003020B9">
        <w:rPr>
          <w:i/>
        </w:rPr>
        <w:t xml:space="preserve"> výslech </w:t>
      </w:r>
      <w:r w:rsidR="007A265B" w:rsidRPr="003020B9">
        <w:rPr>
          <w:i/>
        </w:rPr>
        <w:t xml:space="preserve">dětského svědka v závislosti na </w:t>
      </w:r>
      <w:r w:rsidR="00C503AE" w:rsidRPr="003020B9">
        <w:rPr>
          <w:i/>
        </w:rPr>
        <w:t>jeho</w:t>
      </w:r>
      <w:r w:rsidR="007A265B" w:rsidRPr="003020B9">
        <w:rPr>
          <w:i/>
        </w:rPr>
        <w:t xml:space="preserve"> </w:t>
      </w:r>
      <w:r w:rsidR="00C503AE" w:rsidRPr="003020B9">
        <w:rPr>
          <w:i/>
        </w:rPr>
        <w:t>zdravotním</w:t>
      </w:r>
      <w:r w:rsidR="0074115B" w:rsidRPr="003020B9">
        <w:rPr>
          <w:i/>
        </w:rPr>
        <w:t xml:space="preserve"> a duševním</w:t>
      </w:r>
      <w:r w:rsidR="00C503AE" w:rsidRPr="003020B9">
        <w:rPr>
          <w:i/>
        </w:rPr>
        <w:t xml:space="preserve"> stavu</w:t>
      </w:r>
      <w:r w:rsidR="00920B54">
        <w:rPr>
          <w:i/>
        </w:rPr>
        <w:t xml:space="preserve"> a</w:t>
      </w:r>
      <w:r w:rsidR="00B53C55">
        <w:rPr>
          <w:i/>
        </w:rPr>
        <w:t xml:space="preserve"> případně</w:t>
      </w:r>
      <w:r w:rsidR="00920B54">
        <w:rPr>
          <w:i/>
        </w:rPr>
        <w:t xml:space="preserve"> i</w:t>
      </w:r>
      <w:r w:rsidR="00B53C55">
        <w:rPr>
          <w:i/>
        </w:rPr>
        <w:t xml:space="preserve"> závažnosti trestného činu</w:t>
      </w:r>
      <w:r w:rsidR="007A265B" w:rsidRPr="003020B9">
        <w:rPr>
          <w:i/>
        </w:rPr>
        <w:t>?</w:t>
      </w:r>
      <w:r w:rsidR="003020B9" w:rsidRPr="003020B9">
        <w:rPr>
          <w:i/>
        </w:rPr>
        <w:t>“</w:t>
      </w:r>
    </w:p>
    <w:p w:rsidR="00CD00F2" w:rsidRDefault="00CD00F2" w:rsidP="00CD00F2">
      <w:pPr>
        <w:spacing w:after="0" w:line="360" w:lineRule="auto"/>
        <w:jc w:val="both"/>
        <w:rPr>
          <w:i/>
        </w:rPr>
      </w:pPr>
    </w:p>
    <w:p w:rsidR="00CD00F2" w:rsidRDefault="00CD00F2" w:rsidP="00C02015">
      <w:pPr>
        <w:spacing w:after="0" w:line="360" w:lineRule="auto"/>
        <w:jc w:val="both"/>
      </w:pPr>
      <w:r w:rsidRPr="00246901">
        <w:rPr>
          <w:b/>
        </w:rPr>
        <w:t>Dotazovaný:</w:t>
      </w:r>
      <w:r w:rsidR="003020B9" w:rsidRPr="00246901">
        <w:rPr>
          <w:b/>
        </w:rPr>
        <w:t xml:space="preserve"> </w:t>
      </w:r>
      <w:r w:rsidR="003020B9" w:rsidRPr="00246901">
        <w:rPr>
          <w:b/>
          <w:i/>
        </w:rPr>
        <w:t xml:space="preserve">„Samozřejmě. </w:t>
      </w:r>
      <w:r w:rsidR="00B53C55" w:rsidRPr="00246901">
        <w:rPr>
          <w:b/>
          <w:i/>
        </w:rPr>
        <w:t>První, na co se v souvislosti s výslechem nezletilého zaměřujeme, je posouzení jeho duševního a zdravotního stavu. Jinak bude probíhat výslech „z</w:t>
      </w:r>
      <w:r w:rsidR="00920B54" w:rsidRPr="00246901">
        <w:rPr>
          <w:b/>
          <w:i/>
        </w:rPr>
        <w:t xml:space="preserve">dravého“ dítěte a jinak např. </w:t>
      </w:r>
      <w:r w:rsidR="00B53C55" w:rsidRPr="00246901">
        <w:rPr>
          <w:b/>
          <w:i/>
        </w:rPr>
        <w:t xml:space="preserve">mentálně retardovaného. Na rozdíl od „zdravého“ </w:t>
      </w:r>
      <w:r w:rsidR="00920B54" w:rsidRPr="00246901">
        <w:rPr>
          <w:b/>
          <w:i/>
        </w:rPr>
        <w:t xml:space="preserve">dítěte </w:t>
      </w:r>
      <w:r w:rsidR="00B53C55" w:rsidRPr="00246901">
        <w:rPr>
          <w:b/>
          <w:i/>
        </w:rPr>
        <w:t xml:space="preserve">bude </w:t>
      </w:r>
      <w:r w:rsidR="00920B54" w:rsidRPr="00246901">
        <w:rPr>
          <w:b/>
          <w:i/>
        </w:rPr>
        <w:t xml:space="preserve">v případě výslechu </w:t>
      </w:r>
      <w:r w:rsidR="00B53C55" w:rsidRPr="00246901">
        <w:rPr>
          <w:b/>
          <w:i/>
        </w:rPr>
        <w:t xml:space="preserve">mentálně retardovaného </w:t>
      </w:r>
      <w:r w:rsidR="00920B54" w:rsidRPr="00246901">
        <w:rPr>
          <w:b/>
          <w:i/>
        </w:rPr>
        <w:t xml:space="preserve">dítěte potřeba </w:t>
      </w:r>
      <w:r w:rsidR="00CA719C" w:rsidRPr="00246901">
        <w:rPr>
          <w:b/>
          <w:i/>
        </w:rPr>
        <w:t>obecně</w:t>
      </w:r>
      <w:r w:rsidR="00B53C55" w:rsidRPr="00246901">
        <w:rPr>
          <w:b/>
          <w:i/>
        </w:rPr>
        <w:t xml:space="preserve"> </w:t>
      </w:r>
      <w:r w:rsidR="00920B54" w:rsidRPr="00246901">
        <w:rPr>
          <w:b/>
          <w:i/>
        </w:rPr>
        <w:t>více trpělivosti ze strany vyslýchajícího</w:t>
      </w:r>
      <w:r w:rsidR="004E2D85" w:rsidRPr="00246901">
        <w:rPr>
          <w:b/>
          <w:i/>
        </w:rPr>
        <w:t>, důslednější příprava</w:t>
      </w:r>
      <w:r w:rsidR="00920B54" w:rsidRPr="00246901">
        <w:rPr>
          <w:b/>
          <w:i/>
        </w:rPr>
        <w:t xml:space="preserve"> a </w:t>
      </w:r>
      <w:r w:rsidR="00CA719C" w:rsidRPr="00246901">
        <w:rPr>
          <w:b/>
          <w:i/>
        </w:rPr>
        <w:t>celkově by pak měl takový výslech</w:t>
      </w:r>
      <w:r w:rsidR="00B53C55" w:rsidRPr="00246901">
        <w:rPr>
          <w:b/>
          <w:i/>
        </w:rPr>
        <w:t xml:space="preserve"> odpovídat zásadám speciální pedagogiky</w:t>
      </w:r>
      <w:r w:rsidR="00920B54" w:rsidRPr="00246901">
        <w:rPr>
          <w:b/>
          <w:i/>
        </w:rPr>
        <w:t>,</w:t>
      </w:r>
      <w:r w:rsidR="00B53C55" w:rsidRPr="00246901">
        <w:rPr>
          <w:b/>
          <w:i/>
        </w:rPr>
        <w:t xml:space="preserve"> jako jsou např. soustavnost</w:t>
      </w:r>
      <w:r w:rsidR="00920B54" w:rsidRPr="00246901">
        <w:rPr>
          <w:b/>
          <w:i/>
        </w:rPr>
        <w:t xml:space="preserve">, </w:t>
      </w:r>
      <w:r w:rsidR="00CA719C" w:rsidRPr="00246901">
        <w:rPr>
          <w:b/>
          <w:i/>
        </w:rPr>
        <w:t>uvědomělost</w:t>
      </w:r>
      <w:r w:rsidR="00920B54" w:rsidRPr="00246901">
        <w:rPr>
          <w:b/>
          <w:i/>
        </w:rPr>
        <w:t>, přiměřenost</w:t>
      </w:r>
      <w:r w:rsidR="006F0DB1" w:rsidRPr="00246901">
        <w:rPr>
          <w:b/>
          <w:i/>
        </w:rPr>
        <w:t>,</w:t>
      </w:r>
      <w:r w:rsidR="00920B54" w:rsidRPr="00246901">
        <w:rPr>
          <w:b/>
          <w:i/>
        </w:rPr>
        <w:t xml:space="preserve"> </w:t>
      </w:r>
      <w:r w:rsidR="00920B54" w:rsidRPr="00246901">
        <w:rPr>
          <w:b/>
          <w:i/>
        </w:rPr>
        <w:lastRenderedPageBreak/>
        <w:t>trvalost</w:t>
      </w:r>
      <w:r w:rsidR="006F0DB1" w:rsidRPr="00246901">
        <w:rPr>
          <w:b/>
          <w:i/>
        </w:rPr>
        <w:t xml:space="preserve"> </w:t>
      </w:r>
      <w:r w:rsidR="003503EE" w:rsidRPr="00246901">
        <w:rPr>
          <w:b/>
          <w:i/>
        </w:rPr>
        <w:t>nebo</w:t>
      </w:r>
      <w:r w:rsidR="006F0DB1" w:rsidRPr="00246901">
        <w:rPr>
          <w:b/>
          <w:i/>
        </w:rPr>
        <w:t xml:space="preserve"> názornost výslechu</w:t>
      </w:r>
      <w:r w:rsidR="004E2D85" w:rsidRPr="00246901">
        <w:rPr>
          <w:b/>
          <w:i/>
        </w:rPr>
        <w:t>.</w:t>
      </w:r>
      <w:r w:rsidR="003503EE" w:rsidRPr="00246901">
        <w:rPr>
          <w:b/>
          <w:i/>
        </w:rPr>
        <w:t xml:space="preserve"> </w:t>
      </w:r>
      <w:r w:rsidR="004E2D85" w:rsidRPr="00246901">
        <w:rPr>
          <w:b/>
          <w:i/>
        </w:rPr>
        <w:t xml:space="preserve">S tím </w:t>
      </w:r>
      <w:r w:rsidR="00D64989" w:rsidRPr="00246901">
        <w:rPr>
          <w:b/>
          <w:i/>
        </w:rPr>
        <w:t>také</w:t>
      </w:r>
      <w:r w:rsidR="00E85199" w:rsidRPr="00246901">
        <w:rPr>
          <w:b/>
          <w:i/>
        </w:rPr>
        <w:t xml:space="preserve"> souvisí i používání demonstračních pomůcek</w:t>
      </w:r>
      <w:r w:rsidR="003503EE" w:rsidRPr="00246901">
        <w:rPr>
          <w:b/>
          <w:i/>
        </w:rPr>
        <w:t xml:space="preserve"> během</w:t>
      </w:r>
      <w:r w:rsidR="00E85199" w:rsidRPr="00246901">
        <w:rPr>
          <w:b/>
          <w:i/>
        </w:rPr>
        <w:t xml:space="preserve"> </w:t>
      </w:r>
      <w:r w:rsidR="004E2D85" w:rsidRPr="00246901">
        <w:rPr>
          <w:b/>
          <w:i/>
        </w:rPr>
        <w:t>výslechu,</w:t>
      </w:r>
      <w:r w:rsidR="00E85199" w:rsidRPr="00246901">
        <w:rPr>
          <w:b/>
          <w:i/>
        </w:rPr>
        <w:t xml:space="preserve"> které mohou </w:t>
      </w:r>
      <w:r w:rsidR="00747226" w:rsidRPr="00246901">
        <w:rPr>
          <w:b/>
          <w:i/>
        </w:rPr>
        <w:t xml:space="preserve">takovému </w:t>
      </w:r>
      <w:r w:rsidR="00E85199" w:rsidRPr="00246901">
        <w:rPr>
          <w:b/>
          <w:i/>
        </w:rPr>
        <w:t>dítěti pomoci popsat určité situace</w:t>
      </w:r>
      <w:r w:rsidR="004E2D85" w:rsidRPr="00246901">
        <w:rPr>
          <w:b/>
          <w:i/>
        </w:rPr>
        <w:t xml:space="preserve"> nebo průběh </w:t>
      </w:r>
      <w:r w:rsidR="00747226" w:rsidRPr="00246901">
        <w:rPr>
          <w:b/>
          <w:i/>
        </w:rPr>
        <w:t>trestného činu</w:t>
      </w:r>
      <w:r w:rsidR="00E85199" w:rsidRPr="00246901">
        <w:rPr>
          <w:b/>
          <w:i/>
        </w:rPr>
        <w:t>.</w:t>
      </w:r>
      <w:r w:rsidR="00747226" w:rsidRPr="00246901">
        <w:rPr>
          <w:b/>
          <w:i/>
        </w:rPr>
        <w:t xml:space="preserve"> </w:t>
      </w:r>
      <w:r w:rsidR="00D64989" w:rsidRPr="00246901">
        <w:rPr>
          <w:b/>
          <w:i/>
        </w:rPr>
        <w:t>Samotná závažnost trestného činu</w:t>
      </w:r>
      <w:r w:rsidR="008E5521" w:rsidRPr="00246901">
        <w:rPr>
          <w:b/>
          <w:i/>
        </w:rPr>
        <w:t xml:space="preserve"> pak</w:t>
      </w:r>
      <w:r w:rsidR="00D64989" w:rsidRPr="00246901">
        <w:rPr>
          <w:b/>
          <w:i/>
        </w:rPr>
        <w:t xml:space="preserve"> hraje roli zejména </w:t>
      </w:r>
      <w:r w:rsidR="008E5521" w:rsidRPr="00246901">
        <w:rPr>
          <w:b/>
          <w:i/>
        </w:rPr>
        <w:t>z hlediska sekundární viktimizace.</w:t>
      </w:r>
      <w:r w:rsidR="00A011E9">
        <w:rPr>
          <w:b/>
          <w:i/>
        </w:rPr>
        <w:t xml:space="preserve"> </w:t>
      </w:r>
      <w:r w:rsidR="003020B9" w:rsidRPr="00246901">
        <w:rPr>
          <w:b/>
          <w:i/>
        </w:rPr>
        <w:t xml:space="preserve">Zatímco např. u krádeže kola </w:t>
      </w:r>
      <w:r w:rsidR="00971CBF" w:rsidRPr="00246901">
        <w:rPr>
          <w:b/>
          <w:i/>
        </w:rPr>
        <w:t>ne</w:t>
      </w:r>
      <w:r w:rsidR="003020B9" w:rsidRPr="00246901">
        <w:rPr>
          <w:b/>
          <w:i/>
        </w:rPr>
        <w:t>bude</w:t>
      </w:r>
      <w:r w:rsidR="00971CBF" w:rsidRPr="00246901">
        <w:rPr>
          <w:b/>
          <w:i/>
        </w:rPr>
        <w:t xml:space="preserve"> pravděpodobně</w:t>
      </w:r>
      <w:r w:rsidR="003020B9" w:rsidRPr="00246901">
        <w:rPr>
          <w:b/>
          <w:i/>
        </w:rPr>
        <w:t xml:space="preserve"> riziko sekundární viktimizace </w:t>
      </w:r>
      <w:r w:rsidR="00971CBF" w:rsidRPr="00246901">
        <w:rPr>
          <w:b/>
          <w:i/>
        </w:rPr>
        <w:t>nijak signifikantní, rozdílná situace bude u trestného činu znásilnění nebo obecně trestných činů, které zasahují do tělesné integrity dítěte</w:t>
      </w:r>
      <w:r w:rsidR="0064285A" w:rsidRPr="00246901">
        <w:rPr>
          <w:b/>
          <w:i/>
        </w:rPr>
        <w:t>,</w:t>
      </w:r>
      <w:r w:rsidR="00824FDB" w:rsidRPr="00246901">
        <w:rPr>
          <w:b/>
          <w:i/>
        </w:rPr>
        <w:t xml:space="preserve"> </w:t>
      </w:r>
      <w:r w:rsidR="0064285A" w:rsidRPr="00246901">
        <w:rPr>
          <w:b/>
          <w:i/>
        </w:rPr>
        <w:t>k</w:t>
      </w:r>
      <w:r w:rsidR="00824FDB" w:rsidRPr="00246901">
        <w:rPr>
          <w:b/>
          <w:i/>
        </w:rPr>
        <w:t>d</w:t>
      </w:r>
      <w:r w:rsidR="0064285A" w:rsidRPr="00246901">
        <w:rPr>
          <w:b/>
          <w:i/>
        </w:rPr>
        <w:t>e</w:t>
      </w:r>
      <w:r w:rsidR="00D00928" w:rsidRPr="00246901">
        <w:rPr>
          <w:b/>
          <w:i/>
        </w:rPr>
        <w:t xml:space="preserve"> je</w:t>
      </w:r>
      <w:r w:rsidR="00971CBF" w:rsidRPr="00246901">
        <w:rPr>
          <w:b/>
          <w:i/>
        </w:rPr>
        <w:t xml:space="preserve"> riziko sekundární viktimizace</w:t>
      </w:r>
      <w:r w:rsidR="00D00928" w:rsidRPr="00246901">
        <w:rPr>
          <w:b/>
          <w:i/>
        </w:rPr>
        <w:t xml:space="preserve"> mnohem větší</w:t>
      </w:r>
      <w:r w:rsidR="00971CBF" w:rsidRPr="00246901">
        <w:rPr>
          <w:b/>
          <w:i/>
        </w:rPr>
        <w:t>.</w:t>
      </w:r>
      <w:r w:rsidR="008E5521" w:rsidRPr="00246901">
        <w:rPr>
          <w:b/>
          <w:i/>
        </w:rPr>
        <w:t xml:space="preserve"> </w:t>
      </w:r>
      <w:r w:rsidR="003242E2" w:rsidRPr="00246901">
        <w:rPr>
          <w:b/>
          <w:i/>
        </w:rPr>
        <w:t>Proto bude potřeba v</w:t>
      </w:r>
      <w:r w:rsidR="008E5521" w:rsidRPr="00246901">
        <w:rPr>
          <w:b/>
          <w:i/>
        </w:rPr>
        <w:t> případě znásilnění postupovat mnohem opatrněji a</w:t>
      </w:r>
      <w:r w:rsidR="000F079E" w:rsidRPr="00246901">
        <w:rPr>
          <w:b/>
          <w:i/>
        </w:rPr>
        <w:t xml:space="preserve"> i přes obligatorní účast OSPOD bude</w:t>
      </w:r>
      <w:r w:rsidR="00A857DB" w:rsidRPr="00246901">
        <w:rPr>
          <w:b/>
          <w:i/>
        </w:rPr>
        <w:t xml:space="preserve"> </w:t>
      </w:r>
      <w:r w:rsidR="00A011E9">
        <w:rPr>
          <w:b/>
          <w:i/>
        </w:rPr>
        <w:t>obvykle</w:t>
      </w:r>
      <w:r w:rsidR="00A857DB" w:rsidRPr="00246901">
        <w:rPr>
          <w:b/>
          <w:i/>
        </w:rPr>
        <w:t xml:space="preserve"> k</w:t>
      </w:r>
      <w:r w:rsidR="008A74B7" w:rsidRPr="00246901">
        <w:rPr>
          <w:b/>
          <w:i/>
        </w:rPr>
        <w:t> </w:t>
      </w:r>
      <w:r w:rsidR="00A857DB" w:rsidRPr="00246901">
        <w:rPr>
          <w:b/>
          <w:i/>
        </w:rPr>
        <w:t>výslechu</w:t>
      </w:r>
      <w:r w:rsidR="008A74B7" w:rsidRPr="00246901">
        <w:rPr>
          <w:b/>
          <w:i/>
        </w:rPr>
        <w:t xml:space="preserve"> </w:t>
      </w:r>
      <w:r w:rsidR="000F079E" w:rsidRPr="00246901">
        <w:rPr>
          <w:b/>
          <w:i/>
        </w:rPr>
        <w:t>přizván</w:t>
      </w:r>
      <w:r w:rsidR="00A011E9">
        <w:rPr>
          <w:b/>
          <w:i/>
        </w:rPr>
        <w:t xml:space="preserve"> také</w:t>
      </w:r>
      <w:r w:rsidR="00A857DB" w:rsidRPr="00246901">
        <w:rPr>
          <w:b/>
          <w:i/>
        </w:rPr>
        <w:t xml:space="preserve"> znalec</w:t>
      </w:r>
      <w:r w:rsidR="007A0C5A">
        <w:rPr>
          <w:b/>
          <w:i/>
        </w:rPr>
        <w:t xml:space="preserve"> podle § 105 TŘ</w:t>
      </w:r>
      <w:r w:rsidR="00A857DB" w:rsidRPr="00246901">
        <w:rPr>
          <w:b/>
          <w:i/>
        </w:rPr>
        <w:t xml:space="preserve"> z</w:t>
      </w:r>
      <w:r w:rsidR="000F079E" w:rsidRPr="00246901">
        <w:rPr>
          <w:b/>
          <w:i/>
        </w:rPr>
        <w:t> </w:t>
      </w:r>
      <w:r w:rsidR="00A857DB" w:rsidRPr="00246901">
        <w:rPr>
          <w:b/>
          <w:i/>
        </w:rPr>
        <w:t>oboru</w:t>
      </w:r>
      <w:r w:rsidR="000F079E" w:rsidRPr="00246901">
        <w:rPr>
          <w:b/>
          <w:i/>
        </w:rPr>
        <w:t xml:space="preserve"> forenzní klinické pedopsychologie nebo </w:t>
      </w:r>
      <w:proofErr w:type="spellStart"/>
      <w:r w:rsidR="000F079E" w:rsidRPr="00246901">
        <w:rPr>
          <w:b/>
          <w:i/>
        </w:rPr>
        <w:t>pedopsychiatrie</w:t>
      </w:r>
      <w:proofErr w:type="spellEnd"/>
      <w:r w:rsidR="000F079E" w:rsidRPr="00246901">
        <w:rPr>
          <w:b/>
          <w:i/>
        </w:rPr>
        <w:t>,</w:t>
      </w:r>
      <w:r w:rsidR="00EE4851">
        <w:rPr>
          <w:b/>
          <w:i/>
        </w:rPr>
        <w:t xml:space="preserve"> jehož znalosti mohou přispět ke správnému vedení výslechu a kterými OSPOD zpravidla nedisponuje</w:t>
      </w:r>
      <w:r w:rsidR="00A011E9">
        <w:rPr>
          <w:b/>
          <w:i/>
        </w:rPr>
        <w:t xml:space="preserve"> </w:t>
      </w:r>
      <w:r w:rsidR="00810352" w:rsidRPr="00246901">
        <w:rPr>
          <w:b/>
          <w:i/>
        </w:rPr>
        <w:t xml:space="preserve">a </w:t>
      </w:r>
      <w:r w:rsidR="00A011E9">
        <w:rPr>
          <w:b/>
          <w:i/>
        </w:rPr>
        <w:t>navíc bude opět</w:t>
      </w:r>
      <w:r w:rsidR="00810352" w:rsidRPr="00246901">
        <w:rPr>
          <w:b/>
          <w:i/>
        </w:rPr>
        <w:t xml:space="preserve"> rozdíl v tom, zda </w:t>
      </w:r>
      <w:r w:rsidR="00B13004" w:rsidRPr="00246901">
        <w:rPr>
          <w:b/>
          <w:i/>
        </w:rPr>
        <w:t>půjde</w:t>
      </w:r>
      <w:r w:rsidR="00810352" w:rsidRPr="00246901">
        <w:rPr>
          <w:b/>
          <w:i/>
        </w:rPr>
        <w:t xml:space="preserve"> o znásilnění zdravé</w:t>
      </w:r>
      <w:r w:rsidR="00B13004" w:rsidRPr="00246901">
        <w:rPr>
          <w:b/>
          <w:i/>
        </w:rPr>
        <w:t>ho</w:t>
      </w:r>
      <w:r w:rsidR="00810352" w:rsidRPr="00246901">
        <w:rPr>
          <w:b/>
          <w:i/>
        </w:rPr>
        <w:t xml:space="preserve"> nebo např. mentálně retardované</w:t>
      </w:r>
      <w:r w:rsidR="00B13004" w:rsidRPr="00246901">
        <w:rPr>
          <w:b/>
          <w:i/>
        </w:rPr>
        <w:t>ho dítěte</w:t>
      </w:r>
      <w:r w:rsidR="00810352" w:rsidRPr="00246901">
        <w:rPr>
          <w:b/>
          <w:i/>
        </w:rPr>
        <w:t xml:space="preserve"> apod.“</w:t>
      </w:r>
      <w:r w:rsidR="008E5521">
        <w:t xml:space="preserve"> </w:t>
      </w:r>
      <w:r w:rsidR="008A74B7">
        <w:t xml:space="preserve"> </w:t>
      </w:r>
    </w:p>
    <w:p w:rsidR="00631B1F" w:rsidRDefault="00631B1F" w:rsidP="00C02015">
      <w:pPr>
        <w:spacing w:after="0" w:line="360" w:lineRule="auto"/>
        <w:jc w:val="both"/>
        <w:rPr>
          <w:b/>
          <w:i/>
        </w:rPr>
      </w:pPr>
    </w:p>
    <w:p w:rsidR="00C82A9A" w:rsidRDefault="00C82A9A" w:rsidP="00C02015">
      <w:pPr>
        <w:pStyle w:val="Nadpis2"/>
        <w:spacing w:before="0" w:line="360" w:lineRule="auto"/>
      </w:pPr>
      <w:bookmarkStart w:id="32" w:name="_Toc26570130"/>
      <w:r>
        <w:t>Výslech dětského svědka z hlediska soudu</w:t>
      </w:r>
      <w:bookmarkEnd w:id="32"/>
    </w:p>
    <w:p w:rsidR="00C02015" w:rsidRPr="00C02015" w:rsidRDefault="00C02015" w:rsidP="008F6A80">
      <w:pPr>
        <w:spacing w:after="0" w:line="360" w:lineRule="auto"/>
        <w:ind w:firstLine="576"/>
      </w:pPr>
      <w:r>
        <w:t xml:space="preserve">V této </w:t>
      </w:r>
      <w:r w:rsidR="003A7870">
        <w:t>po</w:t>
      </w:r>
      <w:r w:rsidR="0068016F">
        <w:t>d</w:t>
      </w:r>
      <w:r>
        <w:t xml:space="preserve">kapitole se podíváme </w:t>
      </w:r>
      <w:r w:rsidR="00F35E62">
        <w:t>na to, jak</w:t>
      </w:r>
      <w:r w:rsidR="008F6A80">
        <w:t xml:space="preserve"> se některé soudy staví</w:t>
      </w:r>
      <w:r w:rsidR="00687127">
        <w:t xml:space="preserve"> </w:t>
      </w:r>
      <w:r w:rsidR="00B72C45">
        <w:t>k provádění</w:t>
      </w:r>
      <w:r w:rsidR="00F35E62">
        <w:t> důkazu</w:t>
      </w:r>
      <w:r w:rsidR="008F6A80">
        <w:t xml:space="preserve"> </w:t>
      </w:r>
      <w:r w:rsidR="00B72C45">
        <w:t xml:space="preserve">v </w:t>
      </w:r>
      <w:r w:rsidR="00B72C45" w:rsidRPr="00B72C45">
        <w:t xml:space="preserve">hlavním líčení </w:t>
      </w:r>
      <w:r w:rsidR="008F6A80">
        <w:t xml:space="preserve">přehráním videozáznamu v případě </w:t>
      </w:r>
      <w:r w:rsidR="00F35E62">
        <w:t>výslechu dětského svědka</w:t>
      </w:r>
      <w:r w:rsidR="008F6A80">
        <w:t xml:space="preserve"> jako zvlášť zranitelné oběti podle § 102 odst. 1, 2 TŘ provedeného jako neodkladný úkon dle § 158a TŘ</w:t>
      </w:r>
      <w:r w:rsidR="00687127">
        <w:t>, konkrétně na rozsudek Krajského soudu v Ostravě</w:t>
      </w:r>
      <w:r w:rsidR="008F6A80">
        <w:t xml:space="preserve">. </w:t>
      </w:r>
      <w:r w:rsidR="00B72C45">
        <w:t>V tomto rozsudku se mimo jiné</w:t>
      </w:r>
      <w:r w:rsidR="0068016F">
        <w:t xml:space="preserve"> soud</w:t>
      </w:r>
      <w:r w:rsidR="00B72C45">
        <w:t xml:space="preserve"> zabýval tím, zda </w:t>
      </w:r>
      <w:r w:rsidR="0068016F">
        <w:t>lze</w:t>
      </w:r>
      <w:r w:rsidR="00B72C45">
        <w:t xml:space="preserve"> videozáznam o předchozím výslechu dětského svědka použít bez nutnosti opakovat výslech v hlavním líčení.</w:t>
      </w:r>
      <w:r w:rsidR="00AA44C5">
        <w:rPr>
          <w:rStyle w:val="Znakapoznpodarou"/>
        </w:rPr>
        <w:footnoteReference w:id="264"/>
      </w:r>
      <w:r w:rsidR="00AB3C26">
        <w:t xml:space="preserve"> Přitom vycházel z již výše zmíněného třístupňo</w:t>
      </w:r>
      <w:r w:rsidR="0068016F">
        <w:t xml:space="preserve">vého testu (viz. </w:t>
      </w:r>
      <w:proofErr w:type="gramStart"/>
      <w:r w:rsidR="0068016F">
        <w:t>podkapitola</w:t>
      </w:r>
      <w:proofErr w:type="gramEnd"/>
      <w:r w:rsidR="0068016F">
        <w:t xml:space="preserve"> 1.2.5</w:t>
      </w:r>
      <w:r w:rsidR="00AB3C26">
        <w:t xml:space="preserve">) ve věci </w:t>
      </w:r>
      <w:proofErr w:type="spellStart"/>
      <w:r w:rsidR="00AB3C26" w:rsidRPr="002E49DA">
        <w:rPr>
          <w:i/>
        </w:rPr>
        <w:t>Schatschaschwili</w:t>
      </w:r>
      <w:proofErr w:type="spellEnd"/>
      <w:r w:rsidR="00AB3C26" w:rsidRPr="002E49DA">
        <w:rPr>
          <w:i/>
        </w:rPr>
        <w:t xml:space="preserve"> proti Německu</w:t>
      </w:r>
      <w:r w:rsidR="00AB3C26">
        <w:t xml:space="preserve"> ze dne 15.</w:t>
      </w:r>
      <w:r w:rsidR="002E49DA">
        <w:t xml:space="preserve"> </w:t>
      </w:r>
      <w:r w:rsidR="00AB3C26">
        <w:t>12. 2015.</w:t>
      </w:r>
      <w:r w:rsidR="00AB3C26">
        <w:rPr>
          <w:rStyle w:val="Znakapoznpodarou"/>
        </w:rPr>
        <w:footnoteReference w:id="265"/>
      </w:r>
      <w:r w:rsidR="00AB3C26">
        <w:t xml:space="preserve"> </w:t>
      </w:r>
      <w:r w:rsidR="00E6012D">
        <w:t>J</w:t>
      </w:r>
      <w:r w:rsidR="002E49DA">
        <w:t>ako závažn</w:t>
      </w:r>
      <w:r w:rsidR="00E6012D">
        <w:t>ý</w:t>
      </w:r>
      <w:r w:rsidR="002E49DA">
        <w:t xml:space="preserve"> důvod</w:t>
      </w:r>
      <w:r w:rsidR="00E6012D">
        <w:t xml:space="preserve"> pro</w:t>
      </w:r>
      <w:r w:rsidR="002E49DA">
        <w:t xml:space="preserve"> nepřítomnost</w:t>
      </w:r>
      <w:r w:rsidR="00E6012D">
        <w:t xml:space="preserve"> soud shledal</w:t>
      </w:r>
      <w:r w:rsidR="002E49DA">
        <w:t xml:space="preserve"> nejen věk svědka a charakter trestné činnosti, ale i </w:t>
      </w:r>
      <w:r w:rsidR="00E6012D">
        <w:t>znalecký posudek, který</w:t>
      </w:r>
      <w:r w:rsidR="002E49DA">
        <w:t xml:space="preserve"> </w:t>
      </w:r>
      <w:r w:rsidR="00E6012D">
        <w:t>nedoporučoval jeho další účast a dle kterého by každý další úkon představoval sekundární viktimizaci a obdobnou újmu jako původní jednání obžalovaného.</w:t>
      </w:r>
      <w:r w:rsidR="007F679B">
        <w:rPr>
          <w:rStyle w:val="Znakapoznpodarou"/>
        </w:rPr>
        <w:footnoteReference w:id="266"/>
      </w:r>
      <w:r w:rsidR="00E6012D">
        <w:t xml:space="preserve"> </w:t>
      </w:r>
      <w:r w:rsidR="00952739">
        <w:t>V případě druhé pod</w:t>
      </w:r>
      <w:r w:rsidR="00CD66BE">
        <w:t>mínky pak soud</w:t>
      </w:r>
      <w:r w:rsidR="00052942">
        <w:t xml:space="preserve"> sice</w:t>
      </w:r>
      <w:r w:rsidR="00CD66BE">
        <w:t xml:space="preserve"> uznal, že výpověď</w:t>
      </w:r>
      <w:r w:rsidR="00052942">
        <w:t xml:space="preserve"> (videozáznam)</w:t>
      </w:r>
      <w:r w:rsidR="00CD66BE">
        <w:t xml:space="preserve"> </w:t>
      </w:r>
      <w:r w:rsidR="00052942">
        <w:t>představuje výlučný a rozhodující základ pro odsouzení</w:t>
      </w:r>
      <w:r w:rsidR="00C96144">
        <w:t xml:space="preserve"> obžalovaného</w:t>
      </w:r>
      <w:r w:rsidR="00D2309A">
        <w:t>.</w:t>
      </w:r>
      <w:r w:rsidR="00B810B8">
        <w:rPr>
          <w:rStyle w:val="Znakapoznpodarou"/>
        </w:rPr>
        <w:footnoteReference w:id="267"/>
      </w:r>
      <w:r w:rsidR="00D2309A">
        <w:t xml:space="preserve"> Nicméně</w:t>
      </w:r>
      <w:r w:rsidR="00C96144">
        <w:t xml:space="preserve"> však </w:t>
      </w:r>
      <w:r w:rsidR="00175D70">
        <w:t>zároveň</w:t>
      </w:r>
      <w:r w:rsidR="00D2309A">
        <w:t xml:space="preserve"> s tím</w:t>
      </w:r>
      <w:r w:rsidR="00C96144">
        <w:t xml:space="preserve"> </w:t>
      </w:r>
      <w:r w:rsidR="00052942">
        <w:t>shledal</w:t>
      </w:r>
      <w:r w:rsidR="00C96144">
        <w:t xml:space="preserve"> </w:t>
      </w:r>
      <w:r w:rsidR="00D2309A">
        <w:t xml:space="preserve">i </w:t>
      </w:r>
      <w:r w:rsidR="00052942">
        <w:t>jako dostatečné vyvážení</w:t>
      </w:r>
      <w:r w:rsidR="00D2309A">
        <w:t xml:space="preserve"> kompenzující obtíže obhajoby v důsledku </w:t>
      </w:r>
      <w:r w:rsidR="00B810B8">
        <w:t>nemožnosti vyslechnout svědka v hlavním líčení</w:t>
      </w:r>
      <w:r w:rsidR="00D2309A">
        <w:t xml:space="preserve"> </w:t>
      </w:r>
      <w:r w:rsidR="00052942">
        <w:t>záruky, mezi nimiž uvedl přítomnost soudce při výslechu dle § 158a TŘ, pořízený videozáznam</w:t>
      </w:r>
      <w:r w:rsidR="00C96144">
        <w:t>, znalecký posudek z odvětví psychiatrie a psychologie vyjadřující se k zdraví, „hodnověrnosti“,</w:t>
      </w:r>
      <w:r w:rsidR="00052942">
        <w:t xml:space="preserve"> </w:t>
      </w:r>
      <w:r w:rsidR="00C96144">
        <w:t>osobnosti</w:t>
      </w:r>
      <w:r w:rsidR="0068016F">
        <w:t>,</w:t>
      </w:r>
      <w:r w:rsidR="00C96144">
        <w:t xml:space="preserve"> ontogenezi svědka, </w:t>
      </w:r>
      <w:r w:rsidR="0068016F">
        <w:t xml:space="preserve">ale i </w:t>
      </w:r>
      <w:r w:rsidR="00C96144">
        <w:lastRenderedPageBreak/>
        <w:t xml:space="preserve">výslech znalce </w:t>
      </w:r>
      <w:r w:rsidR="00175D70">
        <w:t xml:space="preserve">nebo </w:t>
      </w:r>
      <w:r w:rsidR="00C96144">
        <w:t>základní zásadu obsaženou v § 5 odst. 2 věta třetí TŘ</w:t>
      </w:r>
      <w:r w:rsidR="00D2309A">
        <w:t>, a tak nakonec důkaz provedl bez nutnosti opětovného výslechu</w:t>
      </w:r>
      <w:r w:rsidR="00C96144">
        <w:t>.</w:t>
      </w:r>
      <w:r w:rsidR="00175D70">
        <w:rPr>
          <w:rStyle w:val="Znakapoznpodarou"/>
        </w:rPr>
        <w:footnoteReference w:id="268"/>
      </w:r>
      <w:r w:rsidR="00C96144">
        <w:t xml:space="preserve"> </w:t>
      </w:r>
    </w:p>
    <w:p w:rsidR="00C82A9A" w:rsidRPr="00A011E9" w:rsidRDefault="00C82A9A" w:rsidP="00C02015">
      <w:pPr>
        <w:spacing w:after="0" w:line="360" w:lineRule="auto"/>
        <w:jc w:val="both"/>
        <w:rPr>
          <w:b/>
          <w:i/>
        </w:rPr>
      </w:pPr>
    </w:p>
    <w:p w:rsidR="006D5DF3" w:rsidRDefault="006D5DF3" w:rsidP="00C02015">
      <w:pPr>
        <w:pStyle w:val="Nadpis2"/>
        <w:spacing w:before="0" w:line="360" w:lineRule="auto"/>
      </w:pPr>
      <w:bookmarkStart w:id="33" w:name="_Toc26570131"/>
      <w:r>
        <w:t>Dílčí závěr</w:t>
      </w:r>
      <w:bookmarkEnd w:id="33"/>
    </w:p>
    <w:p w:rsidR="00101943" w:rsidRDefault="00F039CB" w:rsidP="00C02015">
      <w:pPr>
        <w:spacing w:after="0" w:line="360" w:lineRule="auto"/>
        <w:ind w:firstLine="432"/>
        <w:jc w:val="both"/>
      </w:pPr>
      <w:r>
        <w:t xml:space="preserve">V této části jsme se zabývali tím, </w:t>
      </w:r>
      <w:r w:rsidR="00FE6E56">
        <w:t>jak se k problematice výslechu dětského svědka staví praxe</w:t>
      </w:r>
      <w:r w:rsidR="00F17F67">
        <w:t xml:space="preserve"> a to jak z hlediska </w:t>
      </w:r>
      <w:r w:rsidR="00101943">
        <w:t xml:space="preserve">psychologie, tak </w:t>
      </w:r>
      <w:r w:rsidR="006B0929">
        <w:t xml:space="preserve">i </w:t>
      </w:r>
      <w:r w:rsidR="00F17F67">
        <w:t>z</w:t>
      </w:r>
      <w:r w:rsidR="00101943">
        <w:t> </w:t>
      </w:r>
      <w:r w:rsidR="00F17F67">
        <w:t>hlediska</w:t>
      </w:r>
      <w:r w:rsidR="00101943">
        <w:t xml:space="preserve"> práce</w:t>
      </w:r>
      <w:r w:rsidR="00F17F67">
        <w:t xml:space="preserve"> vyslýchajících policistů</w:t>
      </w:r>
      <w:r w:rsidR="00FE6E56">
        <w:t>.</w:t>
      </w:r>
      <w:r w:rsidR="00F17F67">
        <w:t xml:space="preserve"> </w:t>
      </w:r>
    </w:p>
    <w:p w:rsidR="00E6012D" w:rsidRDefault="00037922" w:rsidP="00C02015">
      <w:pPr>
        <w:spacing w:after="0" w:line="360" w:lineRule="auto"/>
        <w:ind w:firstLine="432"/>
        <w:jc w:val="both"/>
      </w:pPr>
      <w:r>
        <w:t xml:space="preserve">Z hlediska </w:t>
      </w:r>
      <w:r w:rsidR="00101943">
        <w:t>psy</w:t>
      </w:r>
      <w:r w:rsidR="00D57545">
        <w:t>c</w:t>
      </w:r>
      <w:r w:rsidR="00101943">
        <w:t>hologie</w:t>
      </w:r>
      <w:r>
        <w:t xml:space="preserve"> jsme se zaměřili</w:t>
      </w:r>
      <w:r w:rsidR="006B0929">
        <w:t xml:space="preserve"> zejména</w:t>
      </w:r>
      <w:r>
        <w:t xml:space="preserve"> na některé publikace </w:t>
      </w:r>
      <w:r w:rsidR="006B0929">
        <w:t>upravující</w:t>
      </w:r>
      <w:r>
        <w:t xml:space="preserve"> </w:t>
      </w:r>
      <w:r w:rsidR="00101943">
        <w:t xml:space="preserve">výslech svědka a případně i komunikaci s obětí trestného činu. Tyto publikace pak </w:t>
      </w:r>
      <w:r w:rsidR="00760A82">
        <w:t xml:space="preserve">oproti zákonné úpravě </w:t>
      </w:r>
      <w:r w:rsidR="00101943">
        <w:t xml:space="preserve">poměrně detailně </w:t>
      </w:r>
      <w:r w:rsidR="00D57545">
        <w:t>objasňují</w:t>
      </w:r>
      <w:r w:rsidR="006B0929">
        <w:t xml:space="preserve"> nejen</w:t>
      </w:r>
      <w:r w:rsidR="00101943">
        <w:t xml:space="preserve"> psychologickou podstatu vzniku sekundární újmy</w:t>
      </w:r>
      <w:r w:rsidR="006B0929">
        <w:t>,</w:t>
      </w:r>
      <w:r w:rsidR="00101943">
        <w:t xml:space="preserve"> a</w:t>
      </w:r>
      <w:r w:rsidR="006B0929">
        <w:t xml:space="preserve">le i to, jak má vyslýchající s obětí správně </w:t>
      </w:r>
      <w:r w:rsidR="007D3F5A">
        <w:t>komunikovat</w:t>
      </w:r>
      <w:r w:rsidR="006B0929">
        <w:t xml:space="preserve"> z </w:t>
      </w:r>
      <w:r w:rsidR="00D21752">
        <w:t>pohledu</w:t>
      </w:r>
      <w:r w:rsidR="006B0929">
        <w:t xml:space="preserve"> verbální a nonverbální komunikace a </w:t>
      </w:r>
      <w:r w:rsidR="00101943">
        <w:t xml:space="preserve">současně s tím nabízí </w:t>
      </w:r>
      <w:r w:rsidR="00BA7316">
        <w:t xml:space="preserve">i </w:t>
      </w:r>
      <w:r w:rsidR="00101943">
        <w:t>postupy, rady a doporučení, kterými</w:t>
      </w:r>
      <w:r w:rsidR="00BA7316">
        <w:t xml:space="preserve"> se</w:t>
      </w:r>
      <w:r w:rsidR="00101943">
        <w:t xml:space="preserve"> lze</w:t>
      </w:r>
      <w:r w:rsidR="00BA7316">
        <w:t xml:space="preserve"> vyhnout sekundární újmě a zároveň naplnit</w:t>
      </w:r>
      <w:r w:rsidR="00101943">
        <w:t xml:space="preserve"> </w:t>
      </w:r>
      <w:r w:rsidR="00BA7316">
        <w:t>požadavky správné komunikace</w:t>
      </w:r>
      <w:r w:rsidR="00101943">
        <w:t>.</w:t>
      </w:r>
      <w:r w:rsidR="00BA7316">
        <w:t xml:space="preserve"> </w:t>
      </w:r>
    </w:p>
    <w:p w:rsidR="00760A82" w:rsidRDefault="006B0929" w:rsidP="00C02015">
      <w:pPr>
        <w:spacing w:after="0" w:line="360" w:lineRule="auto"/>
        <w:ind w:firstLine="432"/>
        <w:jc w:val="both"/>
      </w:pPr>
      <w:r>
        <w:t xml:space="preserve">Na druhou stranu se však žádná z těchto </w:t>
      </w:r>
      <w:r w:rsidR="00FB7643">
        <w:t xml:space="preserve">publikací </w:t>
      </w:r>
      <w:r w:rsidR="003020B9">
        <w:t>nevěnuje výslechu dětského svědka</w:t>
      </w:r>
      <w:r w:rsidR="00D57545">
        <w:t xml:space="preserve"> jako ústřednímu tématu, nýbrž výslechu oběti obecně, a dětského svědka pak</w:t>
      </w:r>
      <w:r w:rsidR="003020B9">
        <w:t xml:space="preserve"> </w:t>
      </w:r>
      <w:r w:rsidR="00D57545">
        <w:t>zmiňují pouze okrajově. P</w:t>
      </w:r>
      <w:r w:rsidR="00FB7643">
        <w:t>roto z</w:t>
      </w:r>
      <w:r w:rsidR="007D3F5A">
        <w:t> </w:t>
      </w:r>
      <w:r w:rsidR="00FB7643">
        <w:t>nich</w:t>
      </w:r>
      <w:r w:rsidR="007D3F5A">
        <w:t xml:space="preserve"> také</w:t>
      </w:r>
      <w:r w:rsidR="00FB7643">
        <w:t xml:space="preserve"> lze v případě výslechu dětského svědka vycházet pouze částečně</w:t>
      </w:r>
      <w:r w:rsidR="008576BD">
        <w:t xml:space="preserve">. </w:t>
      </w:r>
      <w:r w:rsidR="00FB7643">
        <w:t xml:space="preserve">Tento závěr </w:t>
      </w:r>
      <w:r w:rsidR="00D57545">
        <w:t>nakonec</w:t>
      </w:r>
      <w:r w:rsidR="00760A82">
        <w:t xml:space="preserve"> potvrzuje</w:t>
      </w:r>
      <w:r w:rsidR="00FB7643">
        <w:t xml:space="preserve"> i</w:t>
      </w:r>
      <w:r w:rsidR="00760A82">
        <w:t xml:space="preserve"> bývalý</w:t>
      </w:r>
      <w:r w:rsidR="00FB7643">
        <w:t xml:space="preserve"> </w:t>
      </w:r>
      <w:r w:rsidR="00760A82">
        <w:t>policista</w:t>
      </w:r>
      <w:r w:rsidR="00D57545">
        <w:t xml:space="preserve"> zabývající se výslechem dětského</w:t>
      </w:r>
      <w:r w:rsidR="00760A82">
        <w:t xml:space="preserve"> svědka v praxi. </w:t>
      </w:r>
    </w:p>
    <w:p w:rsidR="003E24EB" w:rsidRDefault="00D22DAE" w:rsidP="00D75FFA">
      <w:pPr>
        <w:spacing w:after="0" w:line="360" w:lineRule="auto"/>
        <w:ind w:firstLine="432"/>
        <w:jc w:val="both"/>
      </w:pPr>
      <w:r>
        <w:t>Dále jsme se</w:t>
      </w:r>
      <w:r w:rsidR="00760A82">
        <w:t xml:space="preserve"> </w:t>
      </w:r>
      <w:r w:rsidR="000E1960">
        <w:t>věnovali</w:t>
      </w:r>
      <w:r w:rsidR="00760A82">
        <w:t xml:space="preserve"> problemati</w:t>
      </w:r>
      <w:r w:rsidR="000E1960">
        <w:t>ce</w:t>
      </w:r>
      <w:r w:rsidR="00760A82">
        <w:t xml:space="preserve"> výslechu dětského svědka z</w:t>
      </w:r>
      <w:r w:rsidR="00FC2BDA">
        <w:t> </w:t>
      </w:r>
      <w:r w:rsidR="00760A82">
        <w:t>hlediska</w:t>
      </w:r>
      <w:r w:rsidR="00FC2BDA">
        <w:t xml:space="preserve"> </w:t>
      </w:r>
      <w:r w:rsidR="00760A82">
        <w:t>vyslýchajícího</w:t>
      </w:r>
      <w:r w:rsidR="000E1960">
        <w:t xml:space="preserve"> a to</w:t>
      </w:r>
      <w:r w:rsidR="00760A82">
        <w:t xml:space="preserve"> prostřednictvím rozhovoru </w:t>
      </w:r>
      <w:r w:rsidR="00FC2BDA">
        <w:t>s bývalým policisto</w:t>
      </w:r>
      <w:r w:rsidR="002B5975">
        <w:t xml:space="preserve">u, který se </w:t>
      </w:r>
      <w:r w:rsidR="00E9408A">
        <w:t>touto problematikou zabýval</w:t>
      </w:r>
      <w:r w:rsidR="00AB09A8">
        <w:t>.</w:t>
      </w:r>
      <w:r w:rsidR="002B5975">
        <w:t xml:space="preserve"> </w:t>
      </w:r>
      <w:r w:rsidR="00A011E9">
        <w:t>Z</w:t>
      </w:r>
      <w:r w:rsidR="003256E3">
        <w:t> </w:t>
      </w:r>
      <w:r w:rsidR="00F76203">
        <w:t>jeho</w:t>
      </w:r>
      <w:r w:rsidR="003256E3">
        <w:t xml:space="preserve"> </w:t>
      </w:r>
      <w:r w:rsidR="00A011E9">
        <w:t>odpovědí nakonec vyplynulo</w:t>
      </w:r>
      <w:r w:rsidR="00E9408A">
        <w:t>, že policisté</w:t>
      </w:r>
      <w:r w:rsidR="000E1960">
        <w:t xml:space="preserve"> za tímto účelem prochází</w:t>
      </w:r>
      <w:r w:rsidR="00F1361E">
        <w:t xml:space="preserve"> speciálním</w:t>
      </w:r>
      <w:r w:rsidR="000E1960">
        <w:t xml:space="preserve"> školením</w:t>
      </w:r>
      <w:r w:rsidR="00F1361E">
        <w:t>, jehož účelem je rozvoj odborných znalostí v oblasti psychologie, pedagogiky a sociální práce</w:t>
      </w:r>
      <w:r w:rsidR="00D056F1">
        <w:t xml:space="preserve"> </w:t>
      </w:r>
      <w:r w:rsidR="000E1960">
        <w:t>a</w:t>
      </w:r>
      <w:r w:rsidR="00E25024">
        <w:t xml:space="preserve"> navíc ke své práci využív</w:t>
      </w:r>
      <w:r w:rsidR="00E9408A">
        <w:t>ají</w:t>
      </w:r>
      <w:r w:rsidR="00E25024">
        <w:t xml:space="preserve"> i metodiky, které zpravidla </w:t>
      </w:r>
      <w:r w:rsidR="00E9408A">
        <w:t>z</w:t>
      </w:r>
      <w:r w:rsidR="00E25024">
        <w:t>pracovávají</w:t>
      </w:r>
      <w:r w:rsidR="00D056F1">
        <w:t xml:space="preserve"> </w:t>
      </w:r>
      <w:r w:rsidR="00E25024">
        <w:t>metodici působící</w:t>
      </w:r>
      <w:r w:rsidR="00D056F1">
        <w:t xml:space="preserve"> jako garanti odbornosti </w:t>
      </w:r>
      <w:r w:rsidR="00E25024">
        <w:t>v každém kraji</w:t>
      </w:r>
      <w:r w:rsidR="00E9408A">
        <w:t>, což lze vnímat jako jednoznačně pozitivní a metodikům v tomto směru patří uznání, jelikož</w:t>
      </w:r>
      <w:r w:rsidR="00F76203">
        <w:t xml:space="preserve"> ani § 20 odst. 2</w:t>
      </w:r>
      <w:r w:rsidR="00E9408A">
        <w:t xml:space="preserve"> </w:t>
      </w:r>
      <w:r w:rsidR="00F76203">
        <w:t>ZOTČ ani komentáře</w:t>
      </w:r>
      <w:r w:rsidR="00E9408A">
        <w:t xml:space="preserve"> neuvádí, jak</w:t>
      </w:r>
      <w:r w:rsidR="00F76203">
        <w:t xml:space="preserve"> konkrétně</w:t>
      </w:r>
      <w:r w:rsidR="00E9408A">
        <w:t xml:space="preserve"> by takov</w:t>
      </w:r>
      <w:r w:rsidR="00F76203">
        <w:t>é proškolení mělo vypadat</w:t>
      </w:r>
      <w:r w:rsidR="00FC26AB">
        <w:t xml:space="preserve"> a to samé se </w:t>
      </w:r>
      <w:r w:rsidR="004925AD">
        <w:t>týká i výslechových místností</w:t>
      </w:r>
      <w:r w:rsidR="00E25024">
        <w:t>.</w:t>
      </w:r>
      <w:r w:rsidR="00F76203">
        <w:t xml:space="preserve"> </w:t>
      </w:r>
    </w:p>
    <w:p w:rsidR="003F72F2" w:rsidRDefault="00D22DAE" w:rsidP="00D21752">
      <w:pPr>
        <w:spacing w:after="0" w:line="360" w:lineRule="auto"/>
        <w:ind w:firstLine="432"/>
        <w:jc w:val="both"/>
      </w:pPr>
      <w:r>
        <w:t>Také</w:t>
      </w:r>
      <w:r w:rsidR="00F76203">
        <w:t xml:space="preserve"> jsme se dozvěděli,</w:t>
      </w:r>
      <w:r w:rsidR="000E1960">
        <w:t xml:space="preserve"> </w:t>
      </w:r>
      <w:r w:rsidR="00F76203">
        <w:t xml:space="preserve">že </w:t>
      </w:r>
      <w:r w:rsidR="0044368A">
        <w:t>mnohdy ani odborné publikace zabývající se výslechem svědka nejsou schopny říct, jak</w:t>
      </w:r>
      <w:r w:rsidR="00F76203">
        <w:t xml:space="preserve"> konkrétně</w:t>
      </w:r>
      <w:r w:rsidR="0044368A">
        <w:t xml:space="preserve"> by měl </w:t>
      </w:r>
      <w:r w:rsidR="00E9408A">
        <w:t>výslech</w:t>
      </w:r>
      <w:r w:rsidR="00F76203">
        <w:t xml:space="preserve"> dětského svědka</w:t>
      </w:r>
      <w:r w:rsidR="00E9408A">
        <w:t xml:space="preserve"> správně vypadat</w:t>
      </w:r>
      <w:r w:rsidR="00F76203">
        <w:t xml:space="preserve">, jelikož </w:t>
      </w:r>
      <w:r w:rsidR="00274A19">
        <w:t>se jedná o</w:t>
      </w:r>
      <w:r w:rsidR="003256E3">
        <w:t xml:space="preserve"> problematik</w:t>
      </w:r>
      <w:r w:rsidR="00274A19">
        <w:t>u</w:t>
      </w:r>
      <w:r w:rsidR="00F76203">
        <w:t xml:space="preserve"> natolik složit</w:t>
      </w:r>
      <w:r w:rsidR="00274A19">
        <w:t>ou a specifickou</w:t>
      </w:r>
      <w:r w:rsidR="003256E3">
        <w:t>,</w:t>
      </w:r>
      <w:r w:rsidR="00274A19">
        <w:t xml:space="preserve"> kdy i ve dvou „podobných“ případech </w:t>
      </w:r>
      <w:r w:rsidR="00D21752">
        <w:t>může být</w:t>
      </w:r>
      <w:r w:rsidR="00274A19">
        <w:t xml:space="preserve"> postup natolik odlišný, </w:t>
      </w:r>
      <w:r w:rsidR="003256E3">
        <w:t xml:space="preserve">že ji pravděpodobně ani nelze dost dobře </w:t>
      </w:r>
      <w:r w:rsidR="007A0C5A">
        <w:t xml:space="preserve">do detailu </w:t>
      </w:r>
      <w:r w:rsidR="003256E3">
        <w:t>zpracovat</w:t>
      </w:r>
      <w:r w:rsidR="00D21752">
        <w:t xml:space="preserve"> a to samé</w:t>
      </w:r>
      <w:r w:rsidR="00631B1F">
        <w:t xml:space="preserve"> bychom pak</w:t>
      </w:r>
      <w:r w:rsidR="00D21752">
        <w:t xml:space="preserve"> </w:t>
      </w:r>
      <w:r w:rsidR="00631B1F">
        <w:t>spravedlivě</w:t>
      </w:r>
      <w:r w:rsidR="00D21752">
        <w:t xml:space="preserve"> ne</w:t>
      </w:r>
      <w:r w:rsidR="00631B1F">
        <w:t>měli</w:t>
      </w:r>
      <w:r w:rsidR="00D21752">
        <w:t xml:space="preserve"> požadovat ani od zákonodárce</w:t>
      </w:r>
      <w:r w:rsidR="004810A2">
        <w:t>. O to větší však patří</w:t>
      </w:r>
      <w:r w:rsidR="007B711A">
        <w:t xml:space="preserve"> uznání metodikům policie</w:t>
      </w:r>
      <w:r w:rsidR="004810A2">
        <w:t xml:space="preserve">, </w:t>
      </w:r>
      <w:r w:rsidR="00631B1F">
        <w:t>pokud</w:t>
      </w:r>
      <w:r w:rsidR="004810A2">
        <w:t xml:space="preserve"> se snaží </w:t>
      </w:r>
      <w:r w:rsidR="0052046A">
        <w:t>o alespoň</w:t>
      </w:r>
      <w:r w:rsidR="004810A2">
        <w:t xml:space="preserve"> částečn</w:t>
      </w:r>
      <w:r w:rsidR="00232D8E">
        <w:t>ou „úpravu“</w:t>
      </w:r>
      <w:r w:rsidR="000F0856">
        <w:t xml:space="preserve"> a „zjednodušení“</w:t>
      </w:r>
      <w:r w:rsidR="004810A2">
        <w:t xml:space="preserve"> </w:t>
      </w:r>
      <w:r w:rsidR="00232D8E">
        <w:t>dané problematiky formou metodik,</w:t>
      </w:r>
      <w:r w:rsidR="00540CD4">
        <w:t xml:space="preserve"> tím spíše</w:t>
      </w:r>
      <w:r w:rsidR="00232D8E">
        <w:t xml:space="preserve"> v případě</w:t>
      </w:r>
      <w:r w:rsidR="00540CD4">
        <w:t>,</w:t>
      </w:r>
      <w:r w:rsidR="007B711A">
        <w:t xml:space="preserve"> </w:t>
      </w:r>
      <w:r w:rsidR="003568A6">
        <w:t>kdy</w:t>
      </w:r>
      <w:r w:rsidR="003256E3">
        <w:t xml:space="preserve"> ani odborníci</w:t>
      </w:r>
      <w:r w:rsidR="00274A19">
        <w:t xml:space="preserve"> </w:t>
      </w:r>
      <w:r w:rsidR="00274A19">
        <w:lastRenderedPageBreak/>
        <w:t>z oblasti psychologie se</w:t>
      </w:r>
      <w:r w:rsidR="003256E3">
        <w:t xml:space="preserve"> </w:t>
      </w:r>
      <w:r w:rsidR="00106D80">
        <w:t>tomuto</w:t>
      </w:r>
      <w:r w:rsidR="003256E3">
        <w:t xml:space="preserve"> tématu</w:t>
      </w:r>
      <w:r w:rsidR="0052046A">
        <w:t xml:space="preserve"> zatím</w:t>
      </w:r>
      <w:r w:rsidR="00274A19">
        <w:t xml:space="preserve"> </w:t>
      </w:r>
      <w:r w:rsidR="00631B1F">
        <w:t>soustavně nevěnují</w:t>
      </w:r>
      <w:r w:rsidR="003256E3">
        <w:t xml:space="preserve"> </w:t>
      </w:r>
      <w:r w:rsidR="00274A19">
        <w:t>a když už</w:t>
      </w:r>
      <w:r w:rsidR="00252770">
        <w:t xml:space="preserve"> se</w:t>
      </w:r>
      <w:r w:rsidR="00274A19">
        <w:t xml:space="preserve"> mu přeci jen </w:t>
      </w:r>
      <w:r w:rsidR="007A0C5A">
        <w:t>trochu</w:t>
      </w:r>
      <w:r w:rsidR="00252770">
        <w:t xml:space="preserve"> věnují</w:t>
      </w:r>
      <w:r w:rsidR="00274A19">
        <w:t>, pak</w:t>
      </w:r>
      <w:r w:rsidR="000F0856">
        <w:t xml:space="preserve"> se jedná o pouhý popis problémů</w:t>
      </w:r>
      <w:r w:rsidR="00274A19">
        <w:t xml:space="preserve"> bez konkrétního návrhu na řešení.</w:t>
      </w:r>
      <w:r w:rsidR="00631B1F">
        <w:t xml:space="preserve"> Pozitivně</w:t>
      </w:r>
      <w:r w:rsidR="00411BC1">
        <w:t xml:space="preserve"> </w:t>
      </w:r>
      <w:r w:rsidR="00631B1F">
        <w:t>také vnímám interdisciplinární přístup</w:t>
      </w:r>
      <w:r w:rsidR="00411BC1">
        <w:t xml:space="preserve"> policie</w:t>
      </w:r>
      <w:r w:rsidR="00DD1A17">
        <w:t>,</w:t>
      </w:r>
      <w:r w:rsidR="00411BC1">
        <w:t xml:space="preserve"> k</w:t>
      </w:r>
      <w:r w:rsidR="00DD1A17">
        <w:t>terý je reflektován</w:t>
      </w:r>
      <w:r w:rsidR="00411BC1">
        <w:t> </w:t>
      </w:r>
      <w:r w:rsidR="00DD1A17">
        <w:t>jak v samotném proškolení</w:t>
      </w:r>
      <w:r w:rsidR="00362909">
        <w:t xml:space="preserve"> příslušných policistů</w:t>
      </w:r>
      <w:r w:rsidR="00411BC1">
        <w:t>, tak i</w:t>
      </w:r>
      <w:r w:rsidR="00DD1A17">
        <w:t xml:space="preserve"> ve</w:t>
      </w:r>
      <w:r w:rsidR="00411BC1">
        <w:t xml:space="preserve"> spoluprác</w:t>
      </w:r>
      <w:r w:rsidR="00DD1A17">
        <w:t>i</w:t>
      </w:r>
      <w:r w:rsidR="00411BC1">
        <w:t xml:space="preserve"> se znalci </w:t>
      </w:r>
      <w:r w:rsidR="00B65A0A">
        <w:t xml:space="preserve">z oblasti </w:t>
      </w:r>
      <w:r w:rsidR="00DD1A17">
        <w:t xml:space="preserve">forenzní pedopsychologie a </w:t>
      </w:r>
      <w:proofErr w:type="spellStart"/>
      <w:r w:rsidR="00DD1A17">
        <w:t>pedopsychiatrie</w:t>
      </w:r>
      <w:proofErr w:type="spellEnd"/>
      <w:r w:rsidR="008516DC">
        <w:t xml:space="preserve"> v podobě přibrání znalce dle § 105 TŘ</w:t>
      </w:r>
      <w:r w:rsidR="00DD1A17">
        <w:t>.</w:t>
      </w:r>
      <w:r w:rsidR="00411BC1">
        <w:t xml:space="preserve"> </w:t>
      </w:r>
    </w:p>
    <w:p w:rsidR="00D22DAE" w:rsidRDefault="00D22DAE" w:rsidP="00D21752">
      <w:pPr>
        <w:spacing w:after="0" w:line="360" w:lineRule="auto"/>
        <w:ind w:firstLine="432"/>
        <w:jc w:val="both"/>
      </w:pPr>
      <w:r>
        <w:t>Na základě analýzy rozsudku Krajského soudu v</w:t>
      </w:r>
      <w:r w:rsidR="00D00E3B">
        <w:t> </w:t>
      </w:r>
      <w:r>
        <w:t>Ostravě</w:t>
      </w:r>
      <w:r w:rsidR="00D00E3B">
        <w:t xml:space="preserve"> také</w:t>
      </w:r>
      <w:r>
        <w:t xml:space="preserve"> můžeme dospět k závěru, že</w:t>
      </w:r>
      <w:r w:rsidR="00B65A0A">
        <w:t xml:space="preserve"> </w:t>
      </w:r>
      <w:r w:rsidR="005F5451">
        <w:t>české</w:t>
      </w:r>
      <w:r>
        <w:t xml:space="preserve"> soudy při hodnocení přípustnosti výpovědi svědka v přípravném řízení využívají </w:t>
      </w:r>
      <w:r w:rsidR="00B65A0A">
        <w:t xml:space="preserve">i </w:t>
      </w:r>
      <w:r>
        <w:t xml:space="preserve">třístupňový test </w:t>
      </w:r>
      <w:r w:rsidR="00E6498D">
        <w:t xml:space="preserve">stanovený </w:t>
      </w:r>
      <w:r w:rsidR="00E56794">
        <w:t>ESLP</w:t>
      </w:r>
      <w:r w:rsidR="00D00E3B">
        <w:t xml:space="preserve"> a</w:t>
      </w:r>
      <w:r w:rsidR="005F5451">
        <w:t xml:space="preserve"> </w:t>
      </w:r>
      <w:r w:rsidR="00D00E3B">
        <w:t>t</w:t>
      </w:r>
      <w:r w:rsidR="005F5451">
        <w:t>omu by</w:t>
      </w:r>
      <w:r w:rsidR="00D00E3B">
        <w:t xml:space="preserve"> pak</w:t>
      </w:r>
      <w:r w:rsidR="005F5451">
        <w:t xml:space="preserve"> měl být přizpůsoben i způsob výslechu dětského svědka</w:t>
      </w:r>
      <w:r w:rsidR="00D00E3B">
        <w:t xml:space="preserve">, kdy </w:t>
      </w:r>
      <w:r w:rsidR="005F5451">
        <w:t xml:space="preserve">OČTŘ by se měli </w:t>
      </w:r>
      <w:r w:rsidR="00D00E3B">
        <w:t>v</w:t>
      </w:r>
      <w:r w:rsidR="005F5451">
        <w:t xml:space="preserve"> řízení pokusit zajistit co nejvíce procesních záruk </w:t>
      </w:r>
      <w:r w:rsidR="00D00E3B">
        <w:t xml:space="preserve">spravedlivého řízení naznačených </w:t>
      </w:r>
      <w:r w:rsidR="00E56794">
        <w:t>v judikatuře ESLP</w:t>
      </w:r>
      <w:r w:rsidR="00D00E3B">
        <w:t xml:space="preserve">. </w:t>
      </w:r>
      <w:r w:rsidR="005F5451">
        <w:t xml:space="preserve"> </w:t>
      </w:r>
    </w:p>
    <w:p w:rsidR="0044368A" w:rsidRDefault="0044368A" w:rsidP="003F72F2">
      <w:pPr>
        <w:spacing w:after="0" w:line="360" w:lineRule="auto"/>
        <w:jc w:val="both"/>
      </w:pPr>
    </w:p>
    <w:p w:rsidR="000644A2" w:rsidRDefault="000644A2" w:rsidP="003F72F2">
      <w:pPr>
        <w:spacing w:after="0" w:line="360" w:lineRule="auto"/>
        <w:jc w:val="both"/>
      </w:pPr>
    </w:p>
    <w:p w:rsidR="000644A2" w:rsidRDefault="000644A2" w:rsidP="003F72F2">
      <w:pPr>
        <w:spacing w:after="0" w:line="360" w:lineRule="auto"/>
        <w:jc w:val="both"/>
      </w:pPr>
    </w:p>
    <w:p w:rsidR="000644A2" w:rsidRDefault="000644A2" w:rsidP="003F72F2">
      <w:pPr>
        <w:spacing w:after="0" w:line="360" w:lineRule="auto"/>
        <w:jc w:val="both"/>
      </w:pPr>
    </w:p>
    <w:p w:rsidR="000644A2" w:rsidRDefault="000644A2" w:rsidP="003F72F2">
      <w:pPr>
        <w:spacing w:after="0" w:line="360" w:lineRule="auto"/>
        <w:jc w:val="both"/>
      </w:pPr>
    </w:p>
    <w:p w:rsidR="000644A2" w:rsidRDefault="000644A2" w:rsidP="003F72F2">
      <w:pPr>
        <w:spacing w:after="0" w:line="360" w:lineRule="auto"/>
        <w:jc w:val="both"/>
      </w:pPr>
    </w:p>
    <w:p w:rsidR="000644A2" w:rsidRDefault="000644A2" w:rsidP="003F72F2">
      <w:pPr>
        <w:spacing w:after="0" w:line="360" w:lineRule="auto"/>
        <w:jc w:val="both"/>
      </w:pPr>
    </w:p>
    <w:p w:rsidR="000644A2" w:rsidRDefault="000644A2" w:rsidP="003F72F2">
      <w:pPr>
        <w:spacing w:after="0" w:line="360" w:lineRule="auto"/>
        <w:jc w:val="both"/>
      </w:pPr>
    </w:p>
    <w:p w:rsidR="00D22DAE" w:rsidRDefault="00D22DAE" w:rsidP="003F72F2">
      <w:pPr>
        <w:spacing w:after="0" w:line="360" w:lineRule="auto"/>
        <w:jc w:val="both"/>
      </w:pPr>
    </w:p>
    <w:p w:rsidR="00D22DAE" w:rsidRDefault="00D22DAE" w:rsidP="003F72F2">
      <w:pPr>
        <w:spacing w:after="0" w:line="360" w:lineRule="auto"/>
        <w:jc w:val="both"/>
      </w:pPr>
    </w:p>
    <w:p w:rsidR="00D22DAE" w:rsidRDefault="00D22DAE" w:rsidP="003F72F2">
      <w:pPr>
        <w:spacing w:after="0" w:line="360" w:lineRule="auto"/>
        <w:jc w:val="both"/>
      </w:pPr>
    </w:p>
    <w:p w:rsidR="00D22DAE" w:rsidRDefault="00D22DAE" w:rsidP="003F72F2">
      <w:pPr>
        <w:spacing w:after="0" w:line="360" w:lineRule="auto"/>
        <w:jc w:val="both"/>
      </w:pPr>
    </w:p>
    <w:p w:rsidR="00D22DAE" w:rsidRDefault="00D22DAE" w:rsidP="003F72F2">
      <w:pPr>
        <w:spacing w:after="0" w:line="360" w:lineRule="auto"/>
        <w:jc w:val="both"/>
      </w:pPr>
    </w:p>
    <w:p w:rsidR="00D22DAE" w:rsidRDefault="00D22DAE" w:rsidP="003F72F2">
      <w:pPr>
        <w:spacing w:after="0" w:line="360" w:lineRule="auto"/>
        <w:jc w:val="both"/>
      </w:pPr>
    </w:p>
    <w:p w:rsidR="00D22DAE" w:rsidRDefault="00D22DAE" w:rsidP="003F72F2">
      <w:pPr>
        <w:spacing w:after="0" w:line="360" w:lineRule="auto"/>
        <w:jc w:val="both"/>
      </w:pPr>
    </w:p>
    <w:p w:rsidR="00D22DAE" w:rsidRDefault="00D22DAE" w:rsidP="003F72F2">
      <w:pPr>
        <w:spacing w:after="0" w:line="360" w:lineRule="auto"/>
        <w:jc w:val="both"/>
      </w:pPr>
    </w:p>
    <w:p w:rsidR="00D22DAE" w:rsidRDefault="00D22DAE" w:rsidP="003F72F2">
      <w:pPr>
        <w:spacing w:after="0" w:line="360" w:lineRule="auto"/>
        <w:jc w:val="both"/>
      </w:pPr>
    </w:p>
    <w:p w:rsidR="00D22DAE" w:rsidRDefault="00D22DAE" w:rsidP="003F72F2">
      <w:pPr>
        <w:spacing w:after="0" w:line="360" w:lineRule="auto"/>
        <w:jc w:val="both"/>
      </w:pPr>
    </w:p>
    <w:p w:rsidR="00D22DAE" w:rsidRDefault="00D22DAE" w:rsidP="003F72F2">
      <w:pPr>
        <w:spacing w:after="0" w:line="360" w:lineRule="auto"/>
        <w:jc w:val="both"/>
      </w:pPr>
    </w:p>
    <w:p w:rsidR="00D22DAE" w:rsidRDefault="00D22DAE" w:rsidP="003F72F2">
      <w:pPr>
        <w:spacing w:after="0" w:line="360" w:lineRule="auto"/>
        <w:jc w:val="both"/>
      </w:pPr>
    </w:p>
    <w:p w:rsidR="00D22DAE" w:rsidRDefault="00D22DAE" w:rsidP="003F72F2">
      <w:pPr>
        <w:spacing w:after="0" w:line="360" w:lineRule="auto"/>
        <w:jc w:val="both"/>
      </w:pPr>
    </w:p>
    <w:p w:rsidR="00D22DAE" w:rsidRDefault="00D22DAE" w:rsidP="003F72F2">
      <w:pPr>
        <w:spacing w:after="0" w:line="360" w:lineRule="auto"/>
        <w:jc w:val="both"/>
      </w:pPr>
    </w:p>
    <w:p w:rsidR="00D22DAE" w:rsidRDefault="00D22DAE" w:rsidP="003F72F2">
      <w:pPr>
        <w:spacing w:after="0" w:line="360" w:lineRule="auto"/>
        <w:jc w:val="both"/>
      </w:pPr>
    </w:p>
    <w:p w:rsidR="003F72F2" w:rsidRDefault="003F72F2" w:rsidP="00C10695">
      <w:pPr>
        <w:pStyle w:val="Nadpis1"/>
        <w:numPr>
          <w:ilvl w:val="0"/>
          <w:numId w:val="0"/>
        </w:numPr>
        <w:spacing w:before="0" w:line="360" w:lineRule="auto"/>
        <w:ind w:left="432" w:hanging="432"/>
      </w:pPr>
      <w:bookmarkStart w:id="34" w:name="_Toc26570132"/>
      <w:r>
        <w:lastRenderedPageBreak/>
        <w:t>Závěr</w:t>
      </w:r>
      <w:bookmarkEnd w:id="34"/>
    </w:p>
    <w:p w:rsidR="003F72F2" w:rsidRDefault="003F72F2" w:rsidP="00CF1E99">
      <w:pPr>
        <w:spacing w:after="0" w:line="360" w:lineRule="auto"/>
        <w:ind w:firstLine="432"/>
      </w:pPr>
      <w:r>
        <w:t xml:space="preserve">V této diplomové práci jsem se pokusil </w:t>
      </w:r>
      <w:r w:rsidR="00AD4DE6">
        <w:t>vymezit</w:t>
      </w:r>
      <w:r>
        <w:t xml:space="preserve"> specifika výslechu dětského svědka jako zvlášť zranitelné oběti a přitom </w:t>
      </w:r>
      <w:r w:rsidR="00F17F67">
        <w:t>po</w:t>
      </w:r>
      <w:r>
        <w:t>ukázat na „mezery“, které se nachází mezi ustanoveními TŘ</w:t>
      </w:r>
      <w:r w:rsidR="00506E22">
        <w:t>,</w:t>
      </w:r>
      <w:r w:rsidR="00FE6E56">
        <w:t xml:space="preserve"> ZOTČ</w:t>
      </w:r>
      <w:r>
        <w:t xml:space="preserve"> a</w:t>
      </w:r>
      <w:r w:rsidR="00FE6E56">
        <w:t xml:space="preserve"> jejich praktickou aplikací. </w:t>
      </w:r>
    </w:p>
    <w:p w:rsidR="00DD1A17" w:rsidRDefault="00FE6E56" w:rsidP="00AD4DE6">
      <w:pPr>
        <w:spacing w:after="0" w:line="360" w:lineRule="auto"/>
        <w:ind w:firstLine="432"/>
      </w:pPr>
      <w:r>
        <w:t>Za tímto účelem jsem nejdříve rozebral ustanovení TŘ a ZOTČ zabývající</w:t>
      </w:r>
      <w:r w:rsidR="007306DA">
        <w:t xml:space="preserve"> </w:t>
      </w:r>
      <w:r>
        <w:t>se</w:t>
      </w:r>
      <w:r w:rsidR="007306DA">
        <w:t xml:space="preserve"> </w:t>
      </w:r>
      <w:r w:rsidR="00F17F67">
        <w:t>definicí pojmu</w:t>
      </w:r>
      <w:r w:rsidR="007306DA">
        <w:t xml:space="preserve"> dětského svědka jako</w:t>
      </w:r>
      <w:r w:rsidR="00F17F67">
        <w:t xml:space="preserve"> zvlášť</w:t>
      </w:r>
      <w:r w:rsidR="002B5975">
        <w:t xml:space="preserve"> zranitelné oběti</w:t>
      </w:r>
      <w:r w:rsidR="009F57C6">
        <w:t>, kde jsem narazil</w:t>
      </w:r>
      <w:r w:rsidR="0077440F">
        <w:t xml:space="preserve"> </w:t>
      </w:r>
      <w:r w:rsidR="009F57C6">
        <w:t>h</w:t>
      </w:r>
      <w:r w:rsidR="0077440F">
        <w:t>ned</w:t>
      </w:r>
      <w:r w:rsidR="009F57C6">
        <w:t xml:space="preserve"> na</w:t>
      </w:r>
      <w:r w:rsidR="0077440F">
        <w:t xml:space="preserve"> první problém </w:t>
      </w:r>
      <w:r w:rsidR="009F57C6">
        <w:t>a tím byla</w:t>
      </w:r>
      <w:r w:rsidR="0077440F">
        <w:t> definic</w:t>
      </w:r>
      <w:r w:rsidR="009F57C6">
        <w:t>e</w:t>
      </w:r>
      <w:r w:rsidR="0077440F">
        <w:t xml:space="preserve"> pojmu činu jinak trestného</w:t>
      </w:r>
      <w:r w:rsidR="009F57C6">
        <w:t xml:space="preserve"> v ZOTČ, jehož výklad by měl být dle mého </w:t>
      </w:r>
      <w:r w:rsidR="00FD77DB">
        <w:t xml:space="preserve">názoru ve shodě s komentáři </w:t>
      </w:r>
      <w:r w:rsidR="009F57C6">
        <w:t>pokud možno co nejširší, aby i ochrana poskytovaná obětem byla co možná nejširší</w:t>
      </w:r>
      <w:r w:rsidR="00264A3F">
        <w:t xml:space="preserve"> a </w:t>
      </w:r>
      <w:r w:rsidR="00FD77DB">
        <w:t>v případě, že by zákonodárce s tímto závěrem nesouhlasil, měl by podle mého názoru opět ve shodě s komentáři alespoň upřesnit, co přesně činem jinak trestným rozumí</w:t>
      </w:r>
      <w:r w:rsidR="00264A3F">
        <w:t>. Nelze totiž spravedlivě očekávat, že budou správně a důsledně aplikována ustanovení TŘ a ZOTČ, když ze zákona není jasný ani okruh případů, na který by se tato ustanovení měla vztahovat. Ve zbytku</w:t>
      </w:r>
      <w:r w:rsidR="00CD2322">
        <w:t xml:space="preserve"> pojmů v rámci</w:t>
      </w:r>
      <w:r w:rsidR="00264A3F">
        <w:t xml:space="preserve"> definice pak lze dle mého názoru</w:t>
      </w:r>
      <w:r w:rsidR="00CD2322">
        <w:t xml:space="preserve"> </w:t>
      </w:r>
      <w:r w:rsidR="00264A3F">
        <w:t xml:space="preserve">vycházet </w:t>
      </w:r>
      <w:r w:rsidR="006C6007">
        <w:t xml:space="preserve">opět ve shodě s komentáři z jiných zákonů, jelikož se jedná o pojmy </w:t>
      </w:r>
      <w:r w:rsidR="00CD2322">
        <w:t xml:space="preserve">v těchto předpisech </w:t>
      </w:r>
      <w:r w:rsidR="006C6007">
        <w:t>poměrně</w:t>
      </w:r>
      <w:r w:rsidR="00CD2322">
        <w:t xml:space="preserve"> dobře</w:t>
      </w:r>
      <w:r w:rsidR="006C6007">
        <w:t xml:space="preserve"> ustálené.</w:t>
      </w:r>
      <w:r w:rsidR="00FD77DB">
        <w:t xml:space="preserve"> </w:t>
      </w:r>
    </w:p>
    <w:p w:rsidR="00892F22" w:rsidRDefault="00DD1A17" w:rsidP="00153415">
      <w:pPr>
        <w:spacing w:after="0" w:line="360" w:lineRule="auto"/>
        <w:ind w:firstLine="432"/>
        <w:jc w:val="both"/>
      </w:pPr>
      <w:r>
        <w:t xml:space="preserve">Následně jsem </w:t>
      </w:r>
      <w:r w:rsidR="001D1AC3">
        <w:t>analyzoval</w:t>
      </w:r>
      <w:r>
        <w:t xml:space="preserve"> právní úpravu zabývající se výslechem dětského svědka</w:t>
      </w:r>
      <w:r w:rsidR="0035118E">
        <w:t xml:space="preserve"> jako zvlášť zranitelné oběti</w:t>
      </w:r>
      <w:r>
        <w:t xml:space="preserve"> z hlediska ustanovení § 102 TŘ a § 20 ZOTČ.</w:t>
      </w:r>
      <w:r w:rsidR="00264A3F">
        <w:t xml:space="preserve"> </w:t>
      </w:r>
      <w:r w:rsidR="006334A9">
        <w:t>V</w:t>
      </w:r>
      <w:r w:rsidR="009C6B3A">
        <w:t xml:space="preserve"> těchto </w:t>
      </w:r>
      <w:r w:rsidR="006334A9">
        <w:t>ustanoveních</w:t>
      </w:r>
      <w:r w:rsidR="009C6B3A">
        <w:t xml:space="preserve"> </w:t>
      </w:r>
      <w:r w:rsidR="006334A9">
        <w:t xml:space="preserve">pak vidím problém </w:t>
      </w:r>
      <w:r w:rsidR="00991B66">
        <w:t xml:space="preserve">zejména </w:t>
      </w:r>
      <w:r w:rsidR="006334A9">
        <w:t>v</w:t>
      </w:r>
      <w:r w:rsidR="003D4AE8">
        <w:t> jejich vágnosti a abstraktnosti</w:t>
      </w:r>
      <w:r w:rsidR="00331E5B">
        <w:t xml:space="preserve"> přičemž ani</w:t>
      </w:r>
      <w:r w:rsidR="00955C79">
        <w:t xml:space="preserve"> zákon ani</w:t>
      </w:r>
      <w:r w:rsidR="00331E5B">
        <w:t xml:space="preserve"> komentáře </w:t>
      </w:r>
      <w:r w:rsidR="00153415">
        <w:t>nejsou schopny poskytnout</w:t>
      </w:r>
      <w:r w:rsidR="00331E5B">
        <w:t xml:space="preserve"> </w:t>
      </w:r>
      <w:r w:rsidR="00955C79">
        <w:t>spolehlivou</w:t>
      </w:r>
      <w:r w:rsidR="00331E5B">
        <w:t xml:space="preserve"> odpověď</w:t>
      </w:r>
      <w:r w:rsidR="00955C79">
        <w:t xml:space="preserve"> na to</w:t>
      </w:r>
      <w:r w:rsidR="00331E5B">
        <w:t>, jak konkrétně by měl</w:t>
      </w:r>
      <w:r w:rsidR="00955C79">
        <w:t xml:space="preserve"> být</w:t>
      </w:r>
      <w:r w:rsidR="00331E5B">
        <w:t xml:space="preserve"> takový výslech v</w:t>
      </w:r>
      <w:r w:rsidR="00955C79">
        <w:t>eden</w:t>
      </w:r>
      <w:r w:rsidR="008B7293">
        <w:t xml:space="preserve">, jakým způsobem by měla být osoba vyslýchajícího vyškolena </w:t>
      </w:r>
      <w:r w:rsidR="00955C79">
        <w:t>nebo jak by měl vypadat prostor určený pro výslech dětského svědka</w:t>
      </w:r>
      <w:r w:rsidR="00153415">
        <w:t>.</w:t>
      </w:r>
    </w:p>
    <w:p w:rsidR="000A7ADF" w:rsidRDefault="00892F22" w:rsidP="00D75FFA">
      <w:pPr>
        <w:spacing w:after="0" w:line="360" w:lineRule="auto"/>
        <w:ind w:firstLine="432"/>
        <w:jc w:val="both"/>
      </w:pPr>
      <w:r>
        <w:t>P</w:t>
      </w:r>
      <w:r w:rsidR="00362909">
        <w:t>okud</w:t>
      </w:r>
      <w:r w:rsidR="0018095B">
        <w:t xml:space="preserve"> tedy</w:t>
      </w:r>
      <w:r w:rsidR="00362909">
        <w:t xml:space="preserve"> chceme dané problematice alespoň zčásti porozumět</w:t>
      </w:r>
      <w:r>
        <w:t>, musíme se přesunout z</w:t>
      </w:r>
      <w:r w:rsidR="008B7293">
        <w:t xml:space="preserve"> oblasti </w:t>
      </w:r>
      <w:r>
        <w:t xml:space="preserve">práva do </w:t>
      </w:r>
      <w:r w:rsidR="008B7293">
        <w:t>oblasti</w:t>
      </w:r>
      <w:r w:rsidR="00362909">
        <w:t xml:space="preserve"> psychologie.</w:t>
      </w:r>
      <w:r w:rsidR="0018095B">
        <w:t xml:space="preserve"> </w:t>
      </w:r>
      <w:r w:rsidR="00955C79">
        <w:t>Bohužel</w:t>
      </w:r>
      <w:r w:rsidR="00A4338A">
        <w:t xml:space="preserve"> se</w:t>
      </w:r>
      <w:r w:rsidR="00955C79">
        <w:t xml:space="preserve"> však většina</w:t>
      </w:r>
      <w:r w:rsidR="00A4338A">
        <w:t xml:space="preserve"> psychologických</w:t>
      </w:r>
      <w:r w:rsidR="00955C79">
        <w:t xml:space="preserve"> publikací </w:t>
      </w:r>
      <w:r w:rsidR="009C6B3A">
        <w:t xml:space="preserve">zabývá </w:t>
      </w:r>
      <w:r w:rsidR="008516DC">
        <w:t xml:space="preserve">především </w:t>
      </w:r>
      <w:r w:rsidR="009C6B3A">
        <w:t>výslechem dospělých</w:t>
      </w:r>
      <w:r w:rsidR="008E4687">
        <w:t>, a p</w:t>
      </w:r>
      <w:r w:rsidR="00901A94">
        <w:t>roto</w:t>
      </w:r>
      <w:r w:rsidR="00506E22">
        <w:t xml:space="preserve"> </w:t>
      </w:r>
      <w:r w:rsidR="008E4687">
        <w:t>tak</w:t>
      </w:r>
      <w:r w:rsidR="001472E2">
        <w:t>é</w:t>
      </w:r>
      <w:r w:rsidR="008E4687">
        <w:t xml:space="preserve"> </w:t>
      </w:r>
      <w:r w:rsidR="00901A94">
        <w:t>závěry z těchto publikací</w:t>
      </w:r>
      <w:r w:rsidR="008E4687">
        <w:t xml:space="preserve"> lze</w:t>
      </w:r>
      <w:r w:rsidR="00901A94">
        <w:t xml:space="preserve"> </w:t>
      </w:r>
      <w:r w:rsidR="00506E22">
        <w:t>použít na výslech dětského svědka pouze částečně.</w:t>
      </w:r>
      <w:r w:rsidR="00901A94">
        <w:t xml:space="preserve"> </w:t>
      </w:r>
    </w:p>
    <w:p w:rsidR="00BA08A0" w:rsidRDefault="0052046A" w:rsidP="00D75FFA">
      <w:pPr>
        <w:spacing w:after="0" w:line="360" w:lineRule="auto"/>
        <w:ind w:firstLine="432"/>
        <w:jc w:val="both"/>
      </w:pPr>
      <w:r>
        <w:t>Nezbývá nám tedy,</w:t>
      </w:r>
      <w:r w:rsidR="000A7ADF">
        <w:t xml:space="preserve"> než se podívat, jak se </w:t>
      </w:r>
      <w:r w:rsidR="00E77101">
        <w:t>s tímto úkolem</w:t>
      </w:r>
      <w:r w:rsidR="000A7ADF">
        <w:t xml:space="preserve"> potýká sama praxe.</w:t>
      </w:r>
      <w:r w:rsidR="00901A94">
        <w:t xml:space="preserve"> </w:t>
      </w:r>
      <w:r w:rsidR="00F45765">
        <w:t>V současné době policista zabývající se mládeží musí projít speciálním školením</w:t>
      </w:r>
      <w:r w:rsidR="00A14C70">
        <w:t xml:space="preserve"> </w:t>
      </w:r>
      <w:r w:rsidR="00FC26AB">
        <w:t>a také při výslechu</w:t>
      </w:r>
      <w:r w:rsidR="00C731C5">
        <w:t xml:space="preserve"> postupuje </w:t>
      </w:r>
      <w:r w:rsidR="007125B8">
        <w:t>podle materiálů (metodik)</w:t>
      </w:r>
      <w:r w:rsidR="00AB5B56">
        <w:t xml:space="preserve"> vypracovaných </w:t>
      </w:r>
      <w:r w:rsidR="008122CF">
        <w:t>speciálně pro tyto účely</w:t>
      </w:r>
      <w:r w:rsidR="001C6945">
        <w:t xml:space="preserve"> odborníky</w:t>
      </w:r>
      <w:r w:rsidR="00FC26AB">
        <w:t xml:space="preserve"> tzv. metodiky. V</w:t>
      </w:r>
      <w:r w:rsidR="00606072">
        <w:t>e složitějších případech</w:t>
      </w:r>
      <w:r w:rsidR="00F27FAF">
        <w:t xml:space="preserve"> je</w:t>
      </w:r>
      <w:r w:rsidR="00606072">
        <w:t xml:space="preserve"> navíc k</w:t>
      </w:r>
      <w:r w:rsidR="00F27FAF">
        <w:t> </w:t>
      </w:r>
      <w:r w:rsidR="00606072">
        <w:t>výslechu</w:t>
      </w:r>
      <w:r w:rsidR="00F27FAF">
        <w:t xml:space="preserve"> </w:t>
      </w:r>
      <w:r w:rsidR="00767A6E">
        <w:t>zpravidla</w:t>
      </w:r>
      <w:r w:rsidR="00606072">
        <w:t xml:space="preserve"> přibrán</w:t>
      </w:r>
      <w:r w:rsidR="008122CF">
        <w:t xml:space="preserve"> </w:t>
      </w:r>
      <w:r w:rsidR="00182E47">
        <w:t>jako znalec</w:t>
      </w:r>
      <w:r w:rsidR="00767A6E">
        <w:t xml:space="preserve"> forenzní kli</w:t>
      </w:r>
      <w:r w:rsidR="00182E47">
        <w:t xml:space="preserve">nický pedopsycholog nebo </w:t>
      </w:r>
      <w:proofErr w:type="spellStart"/>
      <w:r w:rsidR="00182E47">
        <w:t>pedopsychi</w:t>
      </w:r>
      <w:r w:rsidR="00767A6E">
        <w:t>atr</w:t>
      </w:r>
      <w:proofErr w:type="spellEnd"/>
      <w:r w:rsidR="00767A6E">
        <w:t xml:space="preserve">. </w:t>
      </w:r>
      <w:r w:rsidR="00182E47">
        <w:t>Policisté také mají při výslechu k dispozici speciální demonstrační pomůcky</w:t>
      </w:r>
      <w:r w:rsidR="00F27FAF">
        <w:t>, které jim mohou v případě potřeby usnadnit komunikaci s obětí.</w:t>
      </w:r>
      <w:r w:rsidR="00C731C5">
        <w:t xml:space="preserve"> </w:t>
      </w:r>
    </w:p>
    <w:p w:rsidR="00BA08A0" w:rsidRDefault="00BA08A0" w:rsidP="00D75FFA">
      <w:pPr>
        <w:spacing w:after="0" w:line="360" w:lineRule="auto"/>
        <w:ind w:firstLine="432"/>
        <w:jc w:val="both"/>
      </w:pPr>
      <w:r>
        <w:lastRenderedPageBreak/>
        <w:t xml:space="preserve"> Nicméně všechna tato opatření od působení metodiků jako garantů odbornosti přes náležitosti proškolení policistů až po podobu </w:t>
      </w:r>
      <w:r w:rsidR="00D873CE">
        <w:t>postupů při výslechu (metodik)</w:t>
      </w:r>
      <w:r>
        <w:t xml:space="preserve"> nebo výslechových místností včetně užívání demonstračních pomůcek nemají pevnou oporu v</w:t>
      </w:r>
      <w:r w:rsidR="00D873CE">
        <w:t> </w:t>
      </w:r>
      <w:r>
        <w:t>zákoně</w:t>
      </w:r>
      <w:r w:rsidR="00D873CE">
        <w:t>. Zákon totiž</w:t>
      </w:r>
      <w:r>
        <w:t xml:space="preserve"> obsahuje pouze</w:t>
      </w:r>
      <w:r w:rsidR="003C3E2F">
        <w:t xml:space="preserve"> obecný příkaz provést výslech osobou vyškolenou</w:t>
      </w:r>
      <w:r w:rsidRPr="00BA08A0">
        <w:t xml:space="preserve"> v prostorách pro tento účel upravených či přizpůsobených</w:t>
      </w:r>
      <w:r w:rsidR="00D873CE">
        <w:t xml:space="preserve">, případně stanoví povinnost postupovat při výslechu zvlášť šetrně, citlivě nebo s ohledem na určitý druh okolností, aniž by však něco z toho blíže specifikoval, a </w:t>
      </w:r>
      <w:r w:rsidR="001472E2">
        <w:t>tak Policii</w:t>
      </w:r>
      <w:r w:rsidR="00D873CE">
        <w:t xml:space="preserve"> nezbývá</w:t>
      </w:r>
      <w:r w:rsidR="003E2656">
        <w:t>,</w:t>
      </w:r>
      <w:r w:rsidR="00D873CE">
        <w:t xml:space="preserve"> než v této situaci postupovat „na vlastní triko“.</w:t>
      </w:r>
      <w:r w:rsidR="0003670D">
        <w:t xml:space="preserve"> </w:t>
      </w:r>
    </w:p>
    <w:p w:rsidR="0093129E" w:rsidRDefault="00B07AA1" w:rsidP="0003670D">
      <w:pPr>
        <w:spacing w:after="0" w:line="360" w:lineRule="auto"/>
        <w:ind w:firstLine="432"/>
        <w:jc w:val="both"/>
      </w:pPr>
      <w:r>
        <w:t>V tomto můžeme spatřovat odpověď na první výzkumnou ot</w:t>
      </w:r>
      <w:r w:rsidR="00513E32">
        <w:t xml:space="preserve">ázku, která zároveň potvrzuje </w:t>
      </w:r>
      <w:r w:rsidR="003E2656">
        <w:t xml:space="preserve">i </w:t>
      </w:r>
      <w:r>
        <w:t xml:space="preserve">hypotézu, že současná právní úprava </w:t>
      </w:r>
      <w:r w:rsidR="00AF21FF">
        <w:t>dostatečně ne</w:t>
      </w:r>
      <w:r w:rsidR="00C170DE">
        <w:t>upravuje</w:t>
      </w:r>
      <w:r w:rsidR="00AF21FF">
        <w:t xml:space="preserve"> problematik</w:t>
      </w:r>
      <w:r w:rsidR="003C2C28">
        <w:t>u</w:t>
      </w:r>
      <w:r w:rsidR="00C170DE">
        <w:t xml:space="preserve"> výslechu</w:t>
      </w:r>
      <w:r w:rsidR="003C2C28">
        <w:t xml:space="preserve"> dětského svědka</w:t>
      </w:r>
      <w:r w:rsidR="00AF21FF">
        <w:t xml:space="preserve"> a zejména způsob</w:t>
      </w:r>
      <w:r w:rsidR="003C2C28">
        <w:t xml:space="preserve"> jeho vedení</w:t>
      </w:r>
      <w:r w:rsidR="00C170DE">
        <w:t xml:space="preserve"> </w:t>
      </w:r>
      <w:r w:rsidR="00AF21FF">
        <w:t>tak, aby OČTŘ mohli</w:t>
      </w:r>
      <w:r w:rsidR="003E2656">
        <w:t xml:space="preserve"> při výslechu</w:t>
      </w:r>
      <w:r w:rsidR="00AF21FF">
        <w:t xml:space="preserve"> postupovat pouze na základě ustanovení </w:t>
      </w:r>
      <w:r w:rsidR="00513E32">
        <w:t>TŘ a ZOTČ</w:t>
      </w:r>
      <w:r w:rsidR="003C2C28">
        <w:t>.</w:t>
      </w:r>
      <w:r>
        <w:t xml:space="preserve"> </w:t>
      </w:r>
    </w:p>
    <w:p w:rsidR="00517671" w:rsidRDefault="00BB0379" w:rsidP="00BB0379">
      <w:pPr>
        <w:spacing w:after="0" w:line="360" w:lineRule="auto"/>
        <w:ind w:firstLine="432"/>
        <w:jc w:val="both"/>
      </w:pPr>
      <w:r>
        <w:t>D</w:t>
      </w:r>
      <w:r w:rsidR="001472E2">
        <w:t>alší problém pak lze spatřovat</w:t>
      </w:r>
      <w:r>
        <w:t xml:space="preserve"> ve složitosti samotné problematiky, jelikož dle vyjádření odborníků</w:t>
      </w:r>
      <w:r w:rsidR="00D873CE">
        <w:t xml:space="preserve"> i přes veškerá výše uvedená opatření</w:t>
      </w:r>
      <w:r>
        <w:t xml:space="preserve"> stejně</w:t>
      </w:r>
      <w:r w:rsidR="00D873CE">
        <w:t xml:space="preserve"> nelze stanovit přesný postup nebo návod, který by bylo možno aplikovat bez dalšího na ka</w:t>
      </w:r>
      <w:r>
        <w:t xml:space="preserve">ždý případ a samotný výslech </w:t>
      </w:r>
      <w:r w:rsidR="00D873CE">
        <w:t>bude obvykle ještě potřeba přizpůsobit indivi</w:t>
      </w:r>
      <w:r>
        <w:t xml:space="preserve">duálním vlastnostem nezletilého. </w:t>
      </w:r>
      <w:r w:rsidR="005571F3">
        <w:t xml:space="preserve">Otázkou </w:t>
      </w:r>
      <w:r w:rsidR="0093129E">
        <w:t>však</w:t>
      </w:r>
      <w:r w:rsidR="005571F3">
        <w:t xml:space="preserve"> je, zda v případě, kdy</w:t>
      </w:r>
      <w:r w:rsidR="007A6AFF">
        <w:t xml:space="preserve"> jde o problematiku</w:t>
      </w:r>
      <w:r w:rsidR="00BA421A">
        <w:t xml:space="preserve"> natolik</w:t>
      </w:r>
      <w:r w:rsidR="007A6AFF">
        <w:t xml:space="preserve"> složitou, že</w:t>
      </w:r>
      <w:r w:rsidR="005571F3">
        <w:t xml:space="preserve"> ani odborníci</w:t>
      </w:r>
      <w:r w:rsidR="00F73A6D">
        <w:t xml:space="preserve"> </w:t>
      </w:r>
      <w:r w:rsidR="005571F3">
        <w:t xml:space="preserve">nejsou </w:t>
      </w:r>
      <w:r w:rsidR="00673880">
        <w:t xml:space="preserve">schopni </w:t>
      </w:r>
      <w:r w:rsidR="005571F3">
        <w:t>se</w:t>
      </w:r>
      <w:r w:rsidR="00F73A6D">
        <w:t xml:space="preserve"> </w:t>
      </w:r>
      <w:r>
        <w:t>občas shodnout na jednoznačném postupu</w:t>
      </w:r>
      <w:r w:rsidR="007A6AFF">
        <w:t xml:space="preserve">, je spravedlivé </w:t>
      </w:r>
      <w:r w:rsidR="00F73A6D">
        <w:t>tohle</w:t>
      </w:r>
      <w:r w:rsidR="007A6AFF">
        <w:t xml:space="preserve"> po</w:t>
      </w:r>
      <w:r w:rsidR="00F73A6D">
        <w:t>žadovat po</w:t>
      </w:r>
      <w:r w:rsidR="00925DBA">
        <w:t xml:space="preserve"> </w:t>
      </w:r>
      <w:r w:rsidR="007A6AFF">
        <w:t>zákonodárci</w:t>
      </w:r>
      <w:r w:rsidR="00623BBF">
        <w:t>.</w:t>
      </w:r>
      <w:r w:rsidR="00BA421A">
        <w:t xml:space="preserve"> </w:t>
      </w:r>
    </w:p>
    <w:p w:rsidR="003C2C28" w:rsidRDefault="00517671" w:rsidP="00BA421A">
      <w:pPr>
        <w:spacing w:after="0" w:line="360" w:lineRule="auto"/>
        <w:ind w:firstLine="432"/>
        <w:jc w:val="both"/>
      </w:pPr>
      <w:r>
        <w:t>A tím se v podstatě dostáváme k</w:t>
      </w:r>
      <w:r w:rsidR="00BA421A">
        <w:t xml:space="preserve"> </w:t>
      </w:r>
      <w:r w:rsidR="00513E32">
        <w:t>o</w:t>
      </w:r>
      <w:r>
        <w:t>dpovědi</w:t>
      </w:r>
      <w:r w:rsidR="00513E32">
        <w:t xml:space="preserve"> </w:t>
      </w:r>
      <w:r w:rsidR="00623BBF">
        <w:t>na druhou výzkumnou otázku potvrzující</w:t>
      </w:r>
      <w:r w:rsidR="00A52ACF">
        <w:t xml:space="preserve"> hypotézu, </w:t>
      </w:r>
      <w:r w:rsidR="00623BBF">
        <w:t>podle které</w:t>
      </w:r>
      <w:r w:rsidR="003C2C28">
        <w:t xml:space="preserve"> problematiku výslechu dětského</w:t>
      </w:r>
      <w:r w:rsidR="00A52ACF">
        <w:t xml:space="preserve"> svědka</w:t>
      </w:r>
      <w:r w:rsidR="00103054">
        <w:t>,</w:t>
      </w:r>
      <w:r w:rsidR="00A52ACF">
        <w:t xml:space="preserve"> díky její složitosti</w:t>
      </w:r>
      <w:r w:rsidR="00103054">
        <w:t>,</w:t>
      </w:r>
      <w:r w:rsidR="00A52ACF">
        <w:t xml:space="preserve"> komplexně upravit zákonem</w:t>
      </w:r>
      <w:r w:rsidR="00103054">
        <w:t xml:space="preserve"> prostě</w:t>
      </w:r>
      <w:r w:rsidR="00A52ACF">
        <w:t xml:space="preserve"> nelze.</w:t>
      </w:r>
      <w:r w:rsidR="003C2C28">
        <w:t xml:space="preserve"> </w:t>
      </w:r>
    </w:p>
    <w:p w:rsidR="001C6945" w:rsidRDefault="00F73A6D" w:rsidP="00D75FFA">
      <w:pPr>
        <w:spacing w:after="0" w:line="360" w:lineRule="auto"/>
        <w:ind w:firstLine="432"/>
        <w:jc w:val="both"/>
      </w:pPr>
      <w:r>
        <w:t>V</w:t>
      </w:r>
      <w:r w:rsidR="00997AE6">
        <w:t xml:space="preserve"> diskuzi </w:t>
      </w:r>
      <w:r w:rsidR="001D1AC3">
        <w:t xml:space="preserve">kolem této problematiky navíc spatřuji určitou analogii </w:t>
      </w:r>
      <w:r w:rsidR="00DC7AED">
        <w:t>s postupem</w:t>
      </w:r>
      <w:r w:rsidR="001D1AC3">
        <w:t xml:space="preserve"> </w:t>
      </w:r>
      <w:r w:rsidR="001D1AC3" w:rsidRPr="00E773A4">
        <w:rPr>
          <w:i/>
        </w:rPr>
        <w:t>„</w:t>
      </w:r>
      <w:proofErr w:type="spellStart"/>
      <w:r w:rsidR="001D1AC3" w:rsidRPr="00E773A4">
        <w:rPr>
          <w:i/>
        </w:rPr>
        <w:t>lege</w:t>
      </w:r>
      <w:proofErr w:type="spellEnd"/>
      <w:r w:rsidR="001D1AC3" w:rsidRPr="00E773A4">
        <w:rPr>
          <w:i/>
        </w:rPr>
        <w:t xml:space="preserve"> </w:t>
      </w:r>
      <w:proofErr w:type="spellStart"/>
      <w:r w:rsidR="001D1AC3" w:rsidRPr="00E773A4">
        <w:rPr>
          <w:i/>
        </w:rPr>
        <w:t>artis</w:t>
      </w:r>
      <w:proofErr w:type="spellEnd"/>
      <w:r w:rsidR="001D1AC3" w:rsidRPr="00E773A4">
        <w:rPr>
          <w:i/>
        </w:rPr>
        <w:t>“</w:t>
      </w:r>
      <w:r w:rsidR="00DC7AED">
        <w:t xml:space="preserve"> v </w:t>
      </w:r>
      <w:r w:rsidR="001D1AC3">
        <w:t>případě poskytování zdravotních služeb</w:t>
      </w:r>
      <w:r w:rsidR="00D5709F">
        <w:t xml:space="preserve">. Postup </w:t>
      </w:r>
      <w:r w:rsidR="00DC7AED" w:rsidRPr="00DC7AED">
        <w:rPr>
          <w:i/>
        </w:rPr>
        <w:t>„</w:t>
      </w:r>
      <w:proofErr w:type="spellStart"/>
      <w:r w:rsidR="00DC7AED" w:rsidRPr="00DC7AED">
        <w:rPr>
          <w:i/>
        </w:rPr>
        <w:t>lege</w:t>
      </w:r>
      <w:proofErr w:type="spellEnd"/>
      <w:r w:rsidR="00DC7AED" w:rsidRPr="00DC7AED">
        <w:rPr>
          <w:i/>
        </w:rPr>
        <w:t xml:space="preserve"> </w:t>
      </w:r>
      <w:proofErr w:type="spellStart"/>
      <w:r w:rsidR="00DC7AED" w:rsidRPr="00DC7AED">
        <w:rPr>
          <w:i/>
        </w:rPr>
        <w:t>artis</w:t>
      </w:r>
      <w:proofErr w:type="spellEnd"/>
      <w:r w:rsidR="00DC7AED" w:rsidRPr="00DC7AED">
        <w:rPr>
          <w:i/>
        </w:rPr>
        <w:t>“</w:t>
      </w:r>
      <w:r w:rsidR="00DC7AED">
        <w:t xml:space="preserve"> byl</w:t>
      </w:r>
      <w:r w:rsidR="00605AD2">
        <w:t xml:space="preserve"> </w:t>
      </w:r>
      <w:r w:rsidR="004524B4">
        <w:t xml:space="preserve">ještě donedávna definován jako postup v </w:t>
      </w:r>
      <w:r w:rsidR="004524B4" w:rsidRPr="004524B4">
        <w:t>souladu s nejvyšším stupněm vědeckého poznání a praxe</w:t>
      </w:r>
      <w:r w:rsidR="004524B4">
        <w:t>.</w:t>
      </w:r>
      <w:r w:rsidR="004524B4">
        <w:rPr>
          <w:rStyle w:val="Znakapoznpodarou"/>
        </w:rPr>
        <w:footnoteReference w:id="269"/>
      </w:r>
      <w:r w:rsidR="00E773A4">
        <w:t xml:space="preserve"> </w:t>
      </w:r>
      <w:r w:rsidR="00DC7AED">
        <w:t xml:space="preserve">Možná by bylo </w:t>
      </w:r>
      <w:r w:rsidR="00D5709F">
        <w:t>vhodné</w:t>
      </w:r>
      <w:r w:rsidR="00DC7AED">
        <w:t xml:space="preserve"> použít i v případě způsobu výslechu dětského svědka podobnou formulaci.</w:t>
      </w:r>
    </w:p>
    <w:p w:rsidR="00C92AF3" w:rsidRDefault="001D1AC3" w:rsidP="00D5709F">
      <w:pPr>
        <w:spacing w:after="0" w:line="360" w:lineRule="auto"/>
        <w:ind w:firstLine="432"/>
        <w:jc w:val="both"/>
      </w:pPr>
      <w:r>
        <w:t>Nicméně</w:t>
      </w:r>
      <w:r w:rsidR="00C633F2">
        <w:t xml:space="preserve"> i přes veškeré</w:t>
      </w:r>
      <w:r w:rsidR="001C6945">
        <w:t xml:space="preserve"> shora uvedené</w:t>
      </w:r>
      <w:r w:rsidR="00C633F2">
        <w:t xml:space="preserve"> výtky</w:t>
      </w:r>
      <w:r>
        <w:t xml:space="preserve"> se </w:t>
      </w:r>
      <w:r w:rsidR="000E5680">
        <w:t>domnívám, že současná</w:t>
      </w:r>
      <w:r w:rsidR="001C6945">
        <w:t xml:space="preserve"> právní</w:t>
      </w:r>
      <w:r w:rsidR="000E5680">
        <w:t xml:space="preserve"> úprava je krok správným směrem, avšak k jeho dokonalosti chybí </w:t>
      </w:r>
      <w:r w:rsidR="00E773A4">
        <w:t>ještě</w:t>
      </w:r>
      <w:r w:rsidR="000E5680">
        <w:t xml:space="preserve"> </w:t>
      </w:r>
      <w:r w:rsidR="00C92AF3">
        <w:t>alespoň částečné řešení</w:t>
      </w:r>
      <w:r w:rsidR="00A35692">
        <w:t xml:space="preserve"> např.</w:t>
      </w:r>
      <w:r w:rsidR="00C92AF3">
        <w:t xml:space="preserve"> v podobě stanovení obligatorní účasti znalců</w:t>
      </w:r>
      <w:r w:rsidR="001C6945">
        <w:t xml:space="preserve"> z oboru pedopsychologie nebo </w:t>
      </w:r>
      <w:proofErr w:type="spellStart"/>
      <w:r w:rsidR="001C6945">
        <w:t>pedopsychiatrie</w:t>
      </w:r>
      <w:proofErr w:type="spellEnd"/>
      <w:r w:rsidR="00C92AF3">
        <w:t xml:space="preserve"> při výslechu</w:t>
      </w:r>
      <w:r w:rsidR="00643020">
        <w:t>, alespoň</w:t>
      </w:r>
      <w:r w:rsidR="00925DBA">
        <w:t xml:space="preserve"> tedy</w:t>
      </w:r>
      <w:r w:rsidR="00C92AF3">
        <w:t xml:space="preserve"> </w:t>
      </w:r>
      <w:r w:rsidR="000E5680">
        <w:t>ve složitějších případech</w:t>
      </w:r>
      <w:r w:rsidR="00643020">
        <w:t>,</w:t>
      </w:r>
      <w:r w:rsidR="000E5680">
        <w:t xml:space="preserve"> nebo úprava problematiky školení a výslechových místností speciálním zákonem</w:t>
      </w:r>
      <w:r>
        <w:t xml:space="preserve"> přičemž postup „</w:t>
      </w:r>
      <w:proofErr w:type="spellStart"/>
      <w:r w:rsidRPr="00E773A4">
        <w:rPr>
          <w:i/>
        </w:rPr>
        <w:t>lege</w:t>
      </w:r>
      <w:proofErr w:type="spellEnd"/>
      <w:r w:rsidRPr="00E773A4">
        <w:rPr>
          <w:i/>
        </w:rPr>
        <w:t xml:space="preserve"> </w:t>
      </w:r>
      <w:proofErr w:type="spellStart"/>
      <w:r w:rsidRPr="00E773A4">
        <w:rPr>
          <w:i/>
        </w:rPr>
        <w:t>artis</w:t>
      </w:r>
      <w:proofErr w:type="spellEnd"/>
      <w:r w:rsidRPr="00E773A4">
        <w:rPr>
          <w:i/>
        </w:rPr>
        <w:t>“</w:t>
      </w:r>
      <w:r w:rsidR="00E773A4">
        <w:t xml:space="preserve"> týkající se samotného způsobu výslechu</w:t>
      </w:r>
      <w:r>
        <w:t xml:space="preserve"> </w:t>
      </w:r>
      <w:r w:rsidR="00ED63ED">
        <w:t>by</w:t>
      </w:r>
      <w:r w:rsidR="00C633F2">
        <w:t xml:space="preserve"> měl být</w:t>
      </w:r>
      <w:r w:rsidR="00ED63ED">
        <w:t xml:space="preserve"> </w:t>
      </w:r>
      <w:r>
        <w:t xml:space="preserve">v případě dětského svědka </w:t>
      </w:r>
      <w:r w:rsidR="00ED63ED">
        <w:t xml:space="preserve">ponechán především na </w:t>
      </w:r>
      <w:r w:rsidR="00ED63ED">
        <w:lastRenderedPageBreak/>
        <w:t>odbornících</w:t>
      </w:r>
      <w:r w:rsidR="00C633F2">
        <w:t xml:space="preserve"> a</w:t>
      </w:r>
      <w:r w:rsidR="00665796">
        <w:t xml:space="preserve"> ze strany zákonodárce by</w:t>
      </w:r>
      <w:r w:rsidR="00C633F2">
        <w:t xml:space="preserve"> pak</w:t>
      </w:r>
      <w:r w:rsidR="00665796">
        <w:t xml:space="preserve"> měl být kladen důraz </w:t>
      </w:r>
      <w:r w:rsidR="00C633F2">
        <w:t>zejména</w:t>
      </w:r>
      <w:r w:rsidR="00665796">
        <w:t xml:space="preserve"> na systematick</w:t>
      </w:r>
      <w:r w:rsidR="00C633F2">
        <w:t>é</w:t>
      </w:r>
      <w:r w:rsidR="00665796">
        <w:t xml:space="preserve"> vzdělávání po</w:t>
      </w:r>
      <w:r w:rsidR="00C633F2">
        <w:t>licistů a interdisciplinární přístup</w:t>
      </w:r>
      <w:r w:rsidR="001C6945">
        <w:t xml:space="preserve"> OČTŘ k celé problematice</w:t>
      </w:r>
      <w:r w:rsidR="000E5680">
        <w:t>.</w:t>
      </w:r>
      <w:r w:rsidR="001472E2">
        <w:t xml:space="preserve"> Samozřejmostí </w:t>
      </w:r>
      <w:r w:rsidR="00D5709F">
        <w:t>by také mělo být</w:t>
      </w:r>
      <w:r w:rsidR="001472E2">
        <w:t xml:space="preserve"> respektování judikatury ESLP ze strany OČTŘ, jelikož české soudy z této judikatury při posuzování výslechu dětského svědka vycházejí, a OČTŘ by tak měly dbát o zajištění co nejvíce procesních záruk.</w:t>
      </w:r>
    </w:p>
    <w:p w:rsidR="00AE3E63" w:rsidRDefault="005409D5" w:rsidP="001B6FED">
      <w:pPr>
        <w:spacing w:after="0" w:line="360" w:lineRule="auto"/>
        <w:ind w:firstLine="576"/>
      </w:pPr>
      <w:r>
        <w:t xml:space="preserve"> </w:t>
      </w:r>
      <w:r w:rsidR="00AE3E63">
        <w:t xml:space="preserve"> </w:t>
      </w:r>
    </w:p>
    <w:p w:rsidR="005409D5" w:rsidRPr="00AE3E63" w:rsidRDefault="005409D5" w:rsidP="00461C60">
      <w:pPr>
        <w:spacing w:after="0" w:line="360" w:lineRule="auto"/>
      </w:pPr>
    </w:p>
    <w:p w:rsidR="00916161" w:rsidRDefault="00916161" w:rsidP="00461C60">
      <w:pPr>
        <w:spacing w:after="0" w:line="360" w:lineRule="auto"/>
        <w:ind w:firstLine="708"/>
      </w:pPr>
    </w:p>
    <w:p w:rsidR="00FA3C5F" w:rsidRPr="00FA3C5F" w:rsidRDefault="00FA3C5F" w:rsidP="00794E9B">
      <w:pPr>
        <w:spacing w:after="0" w:line="360" w:lineRule="auto"/>
      </w:pPr>
    </w:p>
    <w:p w:rsidR="005F57FC" w:rsidRPr="005F57FC" w:rsidRDefault="005F57FC" w:rsidP="00794E9B">
      <w:pPr>
        <w:spacing w:after="0" w:line="360" w:lineRule="auto"/>
      </w:pPr>
    </w:p>
    <w:p w:rsidR="00EF419F" w:rsidRDefault="00EF419F" w:rsidP="00FA3C5F">
      <w:pPr>
        <w:spacing w:after="0" w:line="360" w:lineRule="auto"/>
        <w:ind w:firstLine="708"/>
      </w:pPr>
    </w:p>
    <w:p w:rsidR="0064391F" w:rsidRDefault="0064391F" w:rsidP="00FA3C5F">
      <w:pPr>
        <w:spacing w:after="0" w:line="360" w:lineRule="auto"/>
        <w:ind w:firstLine="708"/>
      </w:pPr>
    </w:p>
    <w:p w:rsidR="009805F3" w:rsidRDefault="009805F3" w:rsidP="00FA3C5F">
      <w:pPr>
        <w:spacing w:after="0" w:line="360" w:lineRule="auto"/>
      </w:pPr>
    </w:p>
    <w:p w:rsidR="00BC56C0" w:rsidRDefault="00BC56C0" w:rsidP="00FA3C5F">
      <w:pPr>
        <w:spacing w:after="0" w:line="360" w:lineRule="auto"/>
      </w:pPr>
    </w:p>
    <w:p w:rsidR="00012376" w:rsidRDefault="00012376" w:rsidP="00FA3C5F">
      <w:pPr>
        <w:spacing w:after="0" w:line="360" w:lineRule="auto"/>
      </w:pPr>
    </w:p>
    <w:p w:rsidR="00012376" w:rsidRDefault="00012376" w:rsidP="00FA3C5F">
      <w:pPr>
        <w:spacing w:after="0" w:line="360" w:lineRule="auto"/>
      </w:pPr>
    </w:p>
    <w:p w:rsidR="00012376" w:rsidRDefault="00012376" w:rsidP="00FA3C5F">
      <w:pPr>
        <w:spacing w:after="0" w:line="360" w:lineRule="auto"/>
      </w:pPr>
    </w:p>
    <w:p w:rsidR="00012376" w:rsidRDefault="00012376" w:rsidP="00FA3C5F">
      <w:pPr>
        <w:spacing w:after="0" w:line="360" w:lineRule="auto"/>
      </w:pPr>
    </w:p>
    <w:p w:rsidR="00012376" w:rsidRDefault="00012376" w:rsidP="00FA3C5F">
      <w:pPr>
        <w:spacing w:after="0" w:line="360" w:lineRule="auto"/>
      </w:pPr>
    </w:p>
    <w:p w:rsidR="00012376" w:rsidRDefault="00012376" w:rsidP="00FA3C5F">
      <w:pPr>
        <w:spacing w:after="0" w:line="360" w:lineRule="auto"/>
      </w:pPr>
    </w:p>
    <w:p w:rsidR="00012376" w:rsidRDefault="00012376" w:rsidP="00FA3C5F">
      <w:pPr>
        <w:spacing w:after="0" w:line="360" w:lineRule="auto"/>
      </w:pPr>
    </w:p>
    <w:p w:rsidR="00012376" w:rsidRDefault="00012376" w:rsidP="00FA3C5F">
      <w:pPr>
        <w:spacing w:after="0" w:line="360" w:lineRule="auto"/>
      </w:pPr>
    </w:p>
    <w:p w:rsidR="00A35692" w:rsidRPr="00A35692" w:rsidRDefault="00A35692" w:rsidP="00FA3C5F">
      <w:pPr>
        <w:spacing w:after="0" w:line="360" w:lineRule="auto"/>
        <w:rPr>
          <w:szCs w:val="24"/>
        </w:rPr>
      </w:pPr>
    </w:p>
    <w:p w:rsidR="00012376" w:rsidRDefault="00012376" w:rsidP="00FA3C5F">
      <w:pPr>
        <w:spacing w:after="0" w:line="360" w:lineRule="auto"/>
      </w:pPr>
    </w:p>
    <w:p w:rsidR="00012376" w:rsidRDefault="00012376" w:rsidP="00FA3C5F">
      <w:pPr>
        <w:spacing w:after="0" w:line="360" w:lineRule="auto"/>
      </w:pPr>
    </w:p>
    <w:p w:rsidR="00012376" w:rsidRDefault="00012376" w:rsidP="00FA3C5F">
      <w:pPr>
        <w:spacing w:after="0" w:line="360" w:lineRule="auto"/>
      </w:pPr>
    </w:p>
    <w:p w:rsidR="00012376" w:rsidRDefault="00012376" w:rsidP="00FA3C5F">
      <w:pPr>
        <w:spacing w:after="0" w:line="360" w:lineRule="auto"/>
      </w:pPr>
    </w:p>
    <w:p w:rsidR="00AA5966" w:rsidRDefault="00AA5966" w:rsidP="00FA3C5F">
      <w:pPr>
        <w:spacing w:after="0" w:line="360" w:lineRule="auto"/>
      </w:pPr>
    </w:p>
    <w:p w:rsidR="00AA5966" w:rsidRDefault="00AA5966" w:rsidP="00FA3C5F">
      <w:pPr>
        <w:spacing w:after="0" w:line="360" w:lineRule="auto"/>
      </w:pPr>
    </w:p>
    <w:p w:rsidR="00AA5966" w:rsidRDefault="00AA5966" w:rsidP="00FA3C5F">
      <w:pPr>
        <w:spacing w:after="0" w:line="360" w:lineRule="auto"/>
      </w:pPr>
    </w:p>
    <w:p w:rsidR="00AA5966" w:rsidRDefault="00AA5966" w:rsidP="00FA3C5F">
      <w:pPr>
        <w:spacing w:after="0" w:line="360" w:lineRule="auto"/>
      </w:pPr>
    </w:p>
    <w:p w:rsidR="003F2F2C" w:rsidRDefault="003F2F2C" w:rsidP="003F2F2C"/>
    <w:p w:rsidR="003F2F2C" w:rsidRDefault="003F2F2C" w:rsidP="003F2F2C"/>
    <w:p w:rsidR="00BA5E39" w:rsidRDefault="00BA5E39" w:rsidP="00BA5E39">
      <w:pPr>
        <w:pStyle w:val="Nadpis1"/>
        <w:numPr>
          <w:ilvl w:val="0"/>
          <w:numId w:val="0"/>
        </w:numPr>
        <w:spacing w:before="0" w:line="360" w:lineRule="auto"/>
      </w:pPr>
      <w:bookmarkStart w:id="35" w:name="_Toc25882792"/>
      <w:bookmarkStart w:id="36" w:name="_Toc26570133"/>
      <w:r>
        <w:lastRenderedPageBreak/>
        <w:t>Přílohy</w:t>
      </w:r>
      <w:bookmarkEnd w:id="35"/>
      <w:bookmarkEnd w:id="36"/>
    </w:p>
    <w:p w:rsidR="00BA5E39" w:rsidRDefault="00BA5E39" w:rsidP="00BA5E39">
      <w:pPr>
        <w:spacing w:after="0" w:line="360" w:lineRule="auto"/>
      </w:pPr>
    </w:p>
    <w:p w:rsidR="00BA5E39" w:rsidRDefault="00BA5E39" w:rsidP="00BA5E39">
      <w:pPr>
        <w:spacing w:after="0" w:line="360" w:lineRule="auto"/>
      </w:pPr>
      <w:r>
        <w:t>Příloha č. 1 (podoba demonstračních pomůcek)</w:t>
      </w:r>
    </w:p>
    <w:p w:rsidR="00BA5E39" w:rsidRDefault="00BA5E39" w:rsidP="00BA5E39">
      <w:pPr>
        <w:spacing w:after="0" w:line="360" w:lineRule="auto"/>
      </w:pPr>
    </w:p>
    <w:p w:rsidR="00BA5E39" w:rsidRDefault="00BA5E39" w:rsidP="00BA5E39">
      <w:pPr>
        <w:spacing w:after="0" w:line="360" w:lineRule="auto"/>
      </w:pPr>
      <w:r>
        <w:t>Příloha č. 2 (podoba výslechové místnosti)</w:t>
      </w:r>
    </w:p>
    <w:p w:rsidR="00BA5E39" w:rsidRDefault="00BA5E39" w:rsidP="00BA5E39">
      <w:pPr>
        <w:spacing w:after="0" w:line="360" w:lineRule="auto"/>
      </w:pPr>
    </w:p>
    <w:p w:rsidR="00BA5E39" w:rsidRDefault="00BA5E39" w:rsidP="00BA5E39">
      <w:pPr>
        <w:spacing w:after="0" w:line="360" w:lineRule="auto"/>
      </w:pPr>
      <w:r>
        <w:t>Příloha č. 3 (metodika)</w:t>
      </w:r>
    </w:p>
    <w:p w:rsidR="003F2F2C" w:rsidRDefault="003F2F2C" w:rsidP="003F2F2C"/>
    <w:p w:rsidR="003F2F2C" w:rsidRDefault="003F2F2C" w:rsidP="003F2F2C"/>
    <w:p w:rsidR="003F2F2C" w:rsidRDefault="003F2F2C" w:rsidP="003F2F2C"/>
    <w:p w:rsidR="003F2F2C" w:rsidRDefault="003F2F2C" w:rsidP="003F2F2C"/>
    <w:p w:rsidR="003F2F2C" w:rsidRDefault="003F2F2C" w:rsidP="003F2F2C"/>
    <w:p w:rsidR="003F2F2C" w:rsidRDefault="003F2F2C" w:rsidP="003F2F2C"/>
    <w:p w:rsidR="003F2F2C" w:rsidRDefault="003F2F2C" w:rsidP="003F2F2C"/>
    <w:p w:rsidR="003F2F2C" w:rsidRDefault="003F2F2C" w:rsidP="003F2F2C"/>
    <w:p w:rsidR="003F2F2C" w:rsidRDefault="003F2F2C" w:rsidP="003F2F2C"/>
    <w:p w:rsidR="003F2F2C" w:rsidRDefault="003F2F2C" w:rsidP="003F2F2C"/>
    <w:p w:rsidR="003F2F2C" w:rsidRDefault="003F2F2C" w:rsidP="003F2F2C"/>
    <w:p w:rsidR="003F2F2C" w:rsidRDefault="003F2F2C" w:rsidP="003F2F2C"/>
    <w:p w:rsidR="003F2F2C" w:rsidRPr="003F2F2C" w:rsidRDefault="003F2F2C" w:rsidP="003F2F2C"/>
    <w:p w:rsidR="00012376" w:rsidRDefault="00012376" w:rsidP="00FA3C5F">
      <w:pPr>
        <w:spacing w:after="0" w:line="360" w:lineRule="auto"/>
      </w:pPr>
    </w:p>
    <w:p w:rsidR="00012376" w:rsidRDefault="00012376" w:rsidP="00FA3C5F">
      <w:pPr>
        <w:spacing w:after="0" w:line="360" w:lineRule="auto"/>
      </w:pPr>
    </w:p>
    <w:p w:rsidR="00012376" w:rsidRDefault="00012376" w:rsidP="00FA3C5F">
      <w:pPr>
        <w:spacing w:after="0" w:line="360" w:lineRule="auto"/>
      </w:pPr>
    </w:p>
    <w:p w:rsidR="00012376" w:rsidRDefault="00012376" w:rsidP="00FA3C5F">
      <w:pPr>
        <w:spacing w:after="0" w:line="360" w:lineRule="auto"/>
      </w:pPr>
    </w:p>
    <w:p w:rsidR="00AA5966" w:rsidRDefault="00AA5966" w:rsidP="00FA3C5F">
      <w:pPr>
        <w:spacing w:after="0" w:line="360" w:lineRule="auto"/>
      </w:pPr>
    </w:p>
    <w:p w:rsidR="00AA5966" w:rsidRDefault="00AA5966" w:rsidP="00FA3C5F">
      <w:pPr>
        <w:spacing w:after="0" w:line="360" w:lineRule="auto"/>
      </w:pPr>
    </w:p>
    <w:p w:rsidR="00AA5966" w:rsidRDefault="00AA5966" w:rsidP="00FA3C5F">
      <w:pPr>
        <w:spacing w:after="0" w:line="360" w:lineRule="auto"/>
      </w:pPr>
    </w:p>
    <w:p w:rsidR="00AA5966" w:rsidRDefault="00AA5966" w:rsidP="00FA3C5F">
      <w:pPr>
        <w:spacing w:after="0" w:line="360" w:lineRule="auto"/>
      </w:pPr>
    </w:p>
    <w:p w:rsidR="00AA5966" w:rsidRDefault="00AA5966" w:rsidP="00FA3C5F">
      <w:pPr>
        <w:spacing w:after="0" w:line="360" w:lineRule="auto"/>
      </w:pPr>
    </w:p>
    <w:p w:rsidR="00CE4CBF" w:rsidRDefault="00CE4CBF" w:rsidP="00FA3C5F">
      <w:pPr>
        <w:spacing w:after="0" w:line="360" w:lineRule="auto"/>
      </w:pPr>
    </w:p>
    <w:p w:rsidR="00BA5E39" w:rsidRPr="00AA5966" w:rsidRDefault="00BA5E39" w:rsidP="00BA5E39">
      <w:r w:rsidRPr="00AA5966">
        <w:lastRenderedPageBreak/>
        <w:t>Příloha č. 1 (Podoba demonstračních pomůcek)</w:t>
      </w:r>
    </w:p>
    <w:p w:rsidR="00901946" w:rsidRDefault="00BA5E39" w:rsidP="00FA3C5F">
      <w:pPr>
        <w:spacing w:after="0" w:line="360" w:lineRule="auto"/>
      </w:pPr>
      <w:r w:rsidRPr="00BA5E39">
        <w:rPr>
          <w:noProof/>
          <w:lang w:eastAsia="cs-CZ"/>
        </w:rPr>
        <w:drawing>
          <wp:inline distT="0" distB="0" distL="0" distR="0">
            <wp:extent cx="5760085" cy="7921529"/>
            <wp:effectExtent l="19050" t="0" r="0" b="0"/>
            <wp:docPr id="10" name="obrázek 6" descr="D:\KUBA ŠKOLA\DIPLOMKA\DIPLOMKA\FINÁLNÍ VERZE\FINÁLNÍ VERZE\podoba lout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BA ŠKOLA\DIPLOMKA\DIPLOMKA\FINÁLNÍ VERZE\FINÁLNÍ VERZE\podoba loutek 1.jpg"/>
                    <pic:cNvPicPr>
                      <a:picLocks noChangeAspect="1" noChangeArrowheads="1"/>
                    </pic:cNvPicPr>
                  </pic:nvPicPr>
                  <pic:blipFill>
                    <a:blip r:embed="rId9" cstate="print"/>
                    <a:srcRect/>
                    <a:stretch>
                      <a:fillRect/>
                    </a:stretch>
                  </pic:blipFill>
                  <pic:spPr bwMode="auto">
                    <a:xfrm>
                      <a:off x="0" y="0"/>
                      <a:ext cx="5760085" cy="7921529"/>
                    </a:xfrm>
                    <a:prstGeom prst="rect">
                      <a:avLst/>
                    </a:prstGeom>
                    <a:noFill/>
                    <a:ln w="9525">
                      <a:noFill/>
                      <a:miter lim="800000"/>
                      <a:headEnd/>
                      <a:tailEnd/>
                    </a:ln>
                  </pic:spPr>
                </pic:pic>
              </a:graphicData>
            </a:graphic>
          </wp:inline>
        </w:drawing>
      </w:r>
    </w:p>
    <w:p w:rsidR="00CE4CBF" w:rsidRDefault="00CE4CBF" w:rsidP="00FA3C5F">
      <w:pPr>
        <w:spacing w:after="0" w:line="360" w:lineRule="auto"/>
      </w:pPr>
    </w:p>
    <w:p w:rsidR="00766DA0" w:rsidRDefault="00766DA0" w:rsidP="00FA3C5F">
      <w:pPr>
        <w:spacing w:after="0" w:line="360" w:lineRule="auto"/>
      </w:pPr>
    </w:p>
    <w:p w:rsidR="00AA5966" w:rsidRDefault="00BA5E39" w:rsidP="00FA3C5F">
      <w:pPr>
        <w:spacing w:after="0" w:line="360" w:lineRule="auto"/>
      </w:pPr>
      <w:r w:rsidRPr="00BA5E39">
        <w:rPr>
          <w:noProof/>
          <w:lang w:eastAsia="cs-CZ"/>
        </w:rPr>
        <w:lastRenderedPageBreak/>
        <w:drawing>
          <wp:inline distT="0" distB="0" distL="0" distR="0">
            <wp:extent cx="5760085" cy="7921529"/>
            <wp:effectExtent l="19050" t="0" r="0" b="0"/>
            <wp:docPr id="11" name="obrázek 7" descr="D:\KUBA ŠKOLA\DIPLOMKA\DIPLOMKA\FINÁLNÍ VERZE\FINÁLNÍ VERZE\podoba lout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BA ŠKOLA\DIPLOMKA\DIPLOMKA\FINÁLNÍ VERZE\FINÁLNÍ VERZE\podoba loutek 2.jpg"/>
                    <pic:cNvPicPr>
                      <a:picLocks noChangeAspect="1" noChangeArrowheads="1"/>
                    </pic:cNvPicPr>
                  </pic:nvPicPr>
                  <pic:blipFill>
                    <a:blip r:embed="rId10" cstate="print"/>
                    <a:srcRect/>
                    <a:stretch>
                      <a:fillRect/>
                    </a:stretch>
                  </pic:blipFill>
                  <pic:spPr bwMode="auto">
                    <a:xfrm>
                      <a:off x="0" y="0"/>
                      <a:ext cx="5760085" cy="7921529"/>
                    </a:xfrm>
                    <a:prstGeom prst="rect">
                      <a:avLst/>
                    </a:prstGeom>
                    <a:noFill/>
                    <a:ln w="9525">
                      <a:noFill/>
                      <a:miter lim="800000"/>
                      <a:headEnd/>
                      <a:tailEnd/>
                    </a:ln>
                  </pic:spPr>
                </pic:pic>
              </a:graphicData>
            </a:graphic>
          </wp:inline>
        </w:drawing>
      </w:r>
    </w:p>
    <w:p w:rsidR="00AA5966" w:rsidRDefault="00AA5966" w:rsidP="00FA3C5F">
      <w:pPr>
        <w:spacing w:after="0" w:line="360" w:lineRule="auto"/>
      </w:pPr>
    </w:p>
    <w:p w:rsidR="00AA5966" w:rsidRDefault="00AA5966" w:rsidP="00FA3C5F">
      <w:pPr>
        <w:spacing w:after="0" w:line="360" w:lineRule="auto"/>
      </w:pPr>
    </w:p>
    <w:p w:rsidR="00AA5966" w:rsidRDefault="00AA5966" w:rsidP="00FA3C5F">
      <w:pPr>
        <w:spacing w:after="0" w:line="360" w:lineRule="auto"/>
      </w:pPr>
    </w:p>
    <w:p w:rsidR="00AA5966" w:rsidRDefault="00BA5E39" w:rsidP="00FA3C5F">
      <w:pPr>
        <w:spacing w:after="0" w:line="360" w:lineRule="auto"/>
      </w:pPr>
      <w:r w:rsidRPr="00BA5E39">
        <w:rPr>
          <w:noProof/>
          <w:lang w:eastAsia="cs-CZ"/>
        </w:rPr>
        <w:lastRenderedPageBreak/>
        <w:drawing>
          <wp:inline distT="0" distB="0" distL="0" distR="0">
            <wp:extent cx="5760085" cy="7921529"/>
            <wp:effectExtent l="19050" t="0" r="0" b="0"/>
            <wp:docPr id="12" name="obrázek 8" descr="D:\KUBA ŠKOLA\DIPLOMKA\DIPLOMKA\FINÁLNÍ VERZE\FINÁLNÍ VERZE\podoba loute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BA ŠKOLA\DIPLOMKA\DIPLOMKA\FINÁLNÍ VERZE\FINÁLNÍ VERZE\podoba loutek 3.jpg"/>
                    <pic:cNvPicPr>
                      <a:picLocks noChangeAspect="1" noChangeArrowheads="1"/>
                    </pic:cNvPicPr>
                  </pic:nvPicPr>
                  <pic:blipFill>
                    <a:blip r:embed="rId11" cstate="print"/>
                    <a:srcRect/>
                    <a:stretch>
                      <a:fillRect/>
                    </a:stretch>
                  </pic:blipFill>
                  <pic:spPr bwMode="auto">
                    <a:xfrm>
                      <a:off x="0" y="0"/>
                      <a:ext cx="5760085" cy="7921529"/>
                    </a:xfrm>
                    <a:prstGeom prst="rect">
                      <a:avLst/>
                    </a:prstGeom>
                    <a:noFill/>
                    <a:ln w="9525">
                      <a:noFill/>
                      <a:miter lim="800000"/>
                      <a:headEnd/>
                      <a:tailEnd/>
                    </a:ln>
                  </pic:spPr>
                </pic:pic>
              </a:graphicData>
            </a:graphic>
          </wp:inline>
        </w:drawing>
      </w:r>
    </w:p>
    <w:p w:rsidR="00AA5966" w:rsidRDefault="00AA5966" w:rsidP="00FA3C5F">
      <w:pPr>
        <w:spacing w:after="0" w:line="360" w:lineRule="auto"/>
      </w:pPr>
    </w:p>
    <w:p w:rsidR="00AA5966" w:rsidRDefault="00AA5966" w:rsidP="00FA3C5F">
      <w:pPr>
        <w:spacing w:after="0" w:line="360" w:lineRule="auto"/>
      </w:pPr>
    </w:p>
    <w:p w:rsidR="00AA5966" w:rsidRDefault="00AA5966" w:rsidP="00FA3C5F">
      <w:pPr>
        <w:spacing w:after="0" w:line="360" w:lineRule="auto"/>
      </w:pPr>
    </w:p>
    <w:p w:rsidR="00AA5966" w:rsidRDefault="00BA5E39" w:rsidP="00FA3C5F">
      <w:pPr>
        <w:spacing w:after="0" w:line="360" w:lineRule="auto"/>
      </w:pPr>
      <w:r>
        <w:lastRenderedPageBreak/>
        <w:t>Příloha č. 2 (podoba výslechové místnosti)</w:t>
      </w:r>
    </w:p>
    <w:p w:rsidR="00BA5E39" w:rsidRDefault="00BA5E39" w:rsidP="00FA3C5F">
      <w:pPr>
        <w:spacing w:after="0" w:line="360" w:lineRule="auto"/>
      </w:pPr>
      <w:r w:rsidRPr="00BA5E39">
        <w:rPr>
          <w:noProof/>
          <w:lang w:eastAsia="cs-CZ"/>
        </w:rPr>
        <w:drawing>
          <wp:inline distT="0" distB="0" distL="0" distR="0">
            <wp:extent cx="5262398" cy="3673366"/>
            <wp:effectExtent l="19050" t="0" r="0" b="0"/>
            <wp:docPr id="9" name="obrázek 9" descr="(7)"/>
            <wp:cNvGraphicFramePr/>
            <a:graphic xmlns:a="http://schemas.openxmlformats.org/drawingml/2006/main">
              <a:graphicData uri="http://schemas.openxmlformats.org/drawingml/2006/picture">
                <pic:pic xmlns:pic="http://schemas.openxmlformats.org/drawingml/2006/picture">
                  <pic:nvPicPr>
                    <pic:cNvPr id="27653" name="Picture 9" descr="(7)"/>
                    <pic:cNvPicPr>
                      <a:picLocks noGrp="1" noChangeAspect="1" noChangeArrowheads="1"/>
                    </pic:cNvPicPr>
                  </pic:nvPicPr>
                  <pic:blipFill>
                    <a:blip r:embed="rId12" cstate="print"/>
                    <a:srcRect/>
                    <a:stretch>
                      <a:fillRect/>
                    </a:stretch>
                  </pic:blipFill>
                  <pic:spPr>
                    <a:xfrm>
                      <a:off x="0" y="0"/>
                      <a:ext cx="5268360" cy="3677528"/>
                    </a:xfrm>
                    <a:prstGeom prst="rect">
                      <a:avLst/>
                    </a:prstGeom>
                    <a:noFill/>
                  </pic:spPr>
                </pic:pic>
              </a:graphicData>
            </a:graphic>
          </wp:inline>
        </w:drawing>
      </w:r>
    </w:p>
    <w:p w:rsidR="00BA5E39" w:rsidRDefault="00BA5E39" w:rsidP="00FA3C5F">
      <w:pPr>
        <w:spacing w:after="0" w:line="360" w:lineRule="auto"/>
      </w:pPr>
      <w:r w:rsidRPr="00BA5E39">
        <w:rPr>
          <w:noProof/>
          <w:lang w:eastAsia="cs-CZ"/>
        </w:rPr>
        <w:drawing>
          <wp:inline distT="0" distB="0" distL="0" distR="0">
            <wp:extent cx="5760085" cy="3029464"/>
            <wp:effectExtent l="19050" t="0" r="0" b="0"/>
            <wp:docPr id="4" name="obrázek 4"/>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a:blip r:embed="rId1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760085" cy="3029464"/>
                    </a:xfrm>
                    <a:prstGeom prst="rect">
                      <a:avLst/>
                    </a:prstGeom>
                  </pic:spPr>
                </pic:pic>
              </a:graphicData>
            </a:graphic>
          </wp:inline>
        </w:drawing>
      </w:r>
    </w:p>
    <w:p w:rsidR="00AA5966" w:rsidRDefault="00AA5966" w:rsidP="00FA3C5F">
      <w:pPr>
        <w:spacing w:after="0" w:line="360" w:lineRule="auto"/>
      </w:pPr>
    </w:p>
    <w:p w:rsidR="00AA5966" w:rsidRDefault="00AA5966" w:rsidP="00FA3C5F">
      <w:pPr>
        <w:spacing w:after="0" w:line="360" w:lineRule="auto"/>
      </w:pPr>
    </w:p>
    <w:p w:rsidR="00AA5966" w:rsidRDefault="00AA5966" w:rsidP="00FA3C5F">
      <w:pPr>
        <w:spacing w:after="0" w:line="360" w:lineRule="auto"/>
      </w:pPr>
    </w:p>
    <w:p w:rsidR="00AA5966" w:rsidRDefault="00AA5966" w:rsidP="00FA3C5F">
      <w:pPr>
        <w:spacing w:after="0" w:line="360" w:lineRule="auto"/>
      </w:pPr>
    </w:p>
    <w:p w:rsidR="00AA5966" w:rsidRDefault="00AA5966" w:rsidP="00FA3C5F">
      <w:pPr>
        <w:spacing w:after="0" w:line="360" w:lineRule="auto"/>
      </w:pPr>
    </w:p>
    <w:p w:rsidR="00AA5966" w:rsidRDefault="00AA5966" w:rsidP="00FA3C5F">
      <w:pPr>
        <w:spacing w:after="0" w:line="360" w:lineRule="auto"/>
      </w:pPr>
    </w:p>
    <w:p w:rsidR="00BA5E39" w:rsidRDefault="00BA5E39" w:rsidP="00BA5E39">
      <w:pPr>
        <w:spacing w:after="0" w:line="360" w:lineRule="auto"/>
      </w:pPr>
      <w:r>
        <w:lastRenderedPageBreak/>
        <w:t>Příloha č. 3 (metodika)</w:t>
      </w:r>
    </w:p>
    <w:p w:rsidR="00AA5966" w:rsidRDefault="00BA5E39" w:rsidP="00FA3C5F">
      <w:pPr>
        <w:spacing w:after="0" w:line="360" w:lineRule="auto"/>
      </w:pPr>
      <w:r w:rsidRPr="00BA5E39">
        <w:rPr>
          <w:noProof/>
          <w:lang w:eastAsia="cs-CZ"/>
        </w:rPr>
        <w:drawing>
          <wp:inline distT="0" distB="0" distL="0" distR="0">
            <wp:extent cx="5760085" cy="7921529"/>
            <wp:effectExtent l="19050" t="0" r="0" b="0"/>
            <wp:docPr id="2" name="obrázek 1" descr="D:\KUBA ŠKOLA\DIPLOMKA\DIPLOMKA\FINÁLNÍ VERZE\FINÁLNÍ VERZE\metodi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BA ŠKOLA\DIPLOMKA\DIPLOMKA\FINÁLNÍ VERZE\FINÁLNÍ VERZE\metodika 2.jpg"/>
                    <pic:cNvPicPr>
                      <a:picLocks noChangeAspect="1" noChangeArrowheads="1"/>
                    </pic:cNvPicPr>
                  </pic:nvPicPr>
                  <pic:blipFill>
                    <a:blip r:embed="rId14" cstate="print"/>
                    <a:srcRect/>
                    <a:stretch>
                      <a:fillRect/>
                    </a:stretch>
                  </pic:blipFill>
                  <pic:spPr bwMode="auto">
                    <a:xfrm>
                      <a:off x="0" y="0"/>
                      <a:ext cx="5760085" cy="7921529"/>
                    </a:xfrm>
                    <a:prstGeom prst="rect">
                      <a:avLst/>
                    </a:prstGeom>
                    <a:noFill/>
                    <a:ln w="9525">
                      <a:noFill/>
                      <a:miter lim="800000"/>
                      <a:headEnd/>
                      <a:tailEnd/>
                    </a:ln>
                  </pic:spPr>
                </pic:pic>
              </a:graphicData>
            </a:graphic>
          </wp:inline>
        </w:drawing>
      </w:r>
    </w:p>
    <w:p w:rsidR="00AA5966" w:rsidRDefault="00AA5966" w:rsidP="00FA3C5F">
      <w:pPr>
        <w:spacing w:after="0" w:line="360" w:lineRule="auto"/>
      </w:pPr>
    </w:p>
    <w:p w:rsidR="00AA5966" w:rsidRDefault="00AA5966" w:rsidP="00FA3C5F">
      <w:pPr>
        <w:spacing w:after="0" w:line="360" w:lineRule="auto"/>
      </w:pPr>
    </w:p>
    <w:p w:rsidR="00766DA0" w:rsidRDefault="00BA5E39" w:rsidP="00766DA0">
      <w:r w:rsidRPr="00BA5E39">
        <w:rPr>
          <w:noProof/>
          <w:lang w:eastAsia="cs-CZ"/>
        </w:rPr>
        <w:lastRenderedPageBreak/>
        <w:drawing>
          <wp:inline distT="0" distB="0" distL="0" distR="0">
            <wp:extent cx="5760085" cy="7921529"/>
            <wp:effectExtent l="19050" t="0" r="0" b="0"/>
            <wp:docPr id="3" name="obrázek 2" descr="D:\KUBA ŠKOLA\DIPLOMKA\DIPLOMKA\FINÁLNÍ VERZE\FINÁLNÍ VERZE\Metodika obs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BA ŠKOLA\DIPLOMKA\DIPLOMKA\FINÁLNÍ VERZE\FINÁLNÍ VERZE\Metodika obsah.jpg"/>
                    <pic:cNvPicPr>
                      <a:picLocks noChangeAspect="1" noChangeArrowheads="1"/>
                    </pic:cNvPicPr>
                  </pic:nvPicPr>
                  <pic:blipFill>
                    <a:blip r:embed="rId15" cstate="print"/>
                    <a:srcRect/>
                    <a:stretch>
                      <a:fillRect/>
                    </a:stretch>
                  </pic:blipFill>
                  <pic:spPr bwMode="auto">
                    <a:xfrm>
                      <a:off x="0" y="0"/>
                      <a:ext cx="5760085" cy="7921529"/>
                    </a:xfrm>
                    <a:prstGeom prst="rect">
                      <a:avLst/>
                    </a:prstGeom>
                    <a:noFill/>
                    <a:ln w="9525">
                      <a:noFill/>
                      <a:miter lim="800000"/>
                      <a:headEnd/>
                      <a:tailEnd/>
                    </a:ln>
                  </pic:spPr>
                </pic:pic>
              </a:graphicData>
            </a:graphic>
          </wp:inline>
        </w:drawing>
      </w:r>
    </w:p>
    <w:p w:rsidR="00224A9C" w:rsidRDefault="00224A9C" w:rsidP="00766DA0"/>
    <w:p w:rsidR="00D9221D" w:rsidRDefault="00D9221D" w:rsidP="00224A9C"/>
    <w:p w:rsidR="00D9221D" w:rsidRDefault="00BA5E39" w:rsidP="00D9221D">
      <w:pPr>
        <w:spacing w:after="0" w:line="360" w:lineRule="auto"/>
      </w:pPr>
      <w:r w:rsidRPr="00BA5E39">
        <w:rPr>
          <w:noProof/>
          <w:lang w:eastAsia="cs-CZ"/>
        </w:rPr>
        <w:lastRenderedPageBreak/>
        <w:drawing>
          <wp:inline distT="0" distB="0" distL="0" distR="0">
            <wp:extent cx="5760085" cy="7921529"/>
            <wp:effectExtent l="19050" t="0" r="0" b="0"/>
            <wp:docPr id="6" name="obrázek 4" descr="D:\KUBA ŠKOLA\DIPLOMKA\DIPLOMKA\FINÁLNÍ VERZE\FINÁLNÍ VERZE\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BA ŠKOLA\DIPLOMKA\DIPLOMKA\FINÁLNÍ VERZE\FINÁLNÍ VERZE\mapa.jpg"/>
                    <pic:cNvPicPr>
                      <a:picLocks noChangeAspect="1" noChangeArrowheads="1"/>
                    </pic:cNvPicPr>
                  </pic:nvPicPr>
                  <pic:blipFill>
                    <a:blip r:embed="rId16" cstate="print"/>
                    <a:srcRect/>
                    <a:stretch>
                      <a:fillRect/>
                    </a:stretch>
                  </pic:blipFill>
                  <pic:spPr bwMode="auto">
                    <a:xfrm>
                      <a:off x="0" y="0"/>
                      <a:ext cx="5760085" cy="7921529"/>
                    </a:xfrm>
                    <a:prstGeom prst="rect">
                      <a:avLst/>
                    </a:prstGeom>
                    <a:noFill/>
                    <a:ln w="9525">
                      <a:noFill/>
                      <a:miter lim="800000"/>
                      <a:headEnd/>
                      <a:tailEnd/>
                    </a:ln>
                  </pic:spPr>
                </pic:pic>
              </a:graphicData>
            </a:graphic>
          </wp:inline>
        </w:drawing>
      </w:r>
    </w:p>
    <w:p w:rsidR="00D9221D" w:rsidRDefault="00D9221D" w:rsidP="00D9221D">
      <w:pPr>
        <w:spacing w:after="0" w:line="360" w:lineRule="auto"/>
      </w:pPr>
    </w:p>
    <w:p w:rsidR="00D9221D" w:rsidRDefault="00D9221D" w:rsidP="00D9221D">
      <w:pPr>
        <w:spacing w:after="0" w:line="360" w:lineRule="auto"/>
      </w:pPr>
    </w:p>
    <w:p w:rsidR="00D9221D" w:rsidRDefault="00D9221D" w:rsidP="00D9221D">
      <w:pPr>
        <w:spacing w:after="0" w:line="360" w:lineRule="auto"/>
      </w:pPr>
    </w:p>
    <w:p w:rsidR="00ED41DD" w:rsidRDefault="00BA5E39" w:rsidP="00ED41DD">
      <w:pPr>
        <w:spacing w:after="0" w:line="360" w:lineRule="auto"/>
      </w:pPr>
      <w:r w:rsidRPr="00BA5E39">
        <w:rPr>
          <w:noProof/>
          <w:lang w:eastAsia="cs-CZ"/>
        </w:rPr>
        <w:lastRenderedPageBreak/>
        <w:drawing>
          <wp:inline distT="0" distB="0" distL="0" distR="0">
            <wp:extent cx="5760085" cy="7921529"/>
            <wp:effectExtent l="19050" t="0" r="0" b="0"/>
            <wp:docPr id="7" name="obrázek 5" descr="D:\KUBA ŠKOLA\DIPLOMKA\DIPLOMKA\FINÁLNÍ VERZE\FINÁLNÍ VERZE\cvic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BA ŠKOLA\DIPLOMKA\DIPLOMKA\FINÁLNÍ VERZE\FINÁLNÍ VERZE\cviceni.jpg"/>
                    <pic:cNvPicPr>
                      <a:picLocks noChangeAspect="1" noChangeArrowheads="1"/>
                    </pic:cNvPicPr>
                  </pic:nvPicPr>
                  <pic:blipFill>
                    <a:blip r:embed="rId17" cstate="print"/>
                    <a:srcRect/>
                    <a:stretch>
                      <a:fillRect/>
                    </a:stretch>
                  </pic:blipFill>
                  <pic:spPr bwMode="auto">
                    <a:xfrm>
                      <a:off x="0" y="0"/>
                      <a:ext cx="5760085" cy="7921529"/>
                    </a:xfrm>
                    <a:prstGeom prst="rect">
                      <a:avLst/>
                    </a:prstGeom>
                    <a:noFill/>
                    <a:ln w="9525">
                      <a:noFill/>
                      <a:miter lim="800000"/>
                      <a:headEnd/>
                      <a:tailEnd/>
                    </a:ln>
                  </pic:spPr>
                </pic:pic>
              </a:graphicData>
            </a:graphic>
          </wp:inline>
        </w:drawing>
      </w:r>
      <w:bookmarkStart w:id="37" w:name="_Toc25882793"/>
      <w:r w:rsidR="00ED41DD">
        <w:tab/>
      </w:r>
    </w:p>
    <w:bookmarkEnd w:id="37"/>
    <w:p w:rsidR="00BA5E39" w:rsidRDefault="00BA5E39" w:rsidP="00ED41DD">
      <w:pPr>
        <w:spacing w:after="0" w:line="360" w:lineRule="auto"/>
        <w:rPr>
          <w:b/>
          <w:szCs w:val="24"/>
        </w:rPr>
      </w:pPr>
    </w:p>
    <w:p w:rsidR="00ED41DD" w:rsidRDefault="00ED41DD" w:rsidP="00ED41DD">
      <w:pPr>
        <w:pStyle w:val="Nadpis1"/>
        <w:numPr>
          <w:ilvl w:val="0"/>
          <w:numId w:val="0"/>
        </w:numPr>
        <w:spacing w:before="0" w:line="360" w:lineRule="auto"/>
        <w:ind w:left="432" w:hanging="432"/>
      </w:pPr>
      <w:bookmarkStart w:id="38" w:name="_Toc26570134"/>
      <w:r>
        <w:lastRenderedPageBreak/>
        <w:t>Seznam použitých zdrojů</w:t>
      </w:r>
      <w:bookmarkEnd w:id="38"/>
    </w:p>
    <w:p w:rsidR="00ED41DD" w:rsidRDefault="00ED41DD" w:rsidP="00ED41DD">
      <w:pPr>
        <w:spacing w:after="0" w:line="360" w:lineRule="auto"/>
        <w:rPr>
          <w:b/>
          <w:szCs w:val="24"/>
        </w:rPr>
      </w:pPr>
    </w:p>
    <w:p w:rsidR="00BA5E39" w:rsidRPr="00510E38" w:rsidRDefault="00BA5E39" w:rsidP="00510E38">
      <w:pPr>
        <w:spacing w:after="0" w:line="360" w:lineRule="auto"/>
        <w:rPr>
          <w:b/>
        </w:rPr>
      </w:pPr>
      <w:r w:rsidRPr="00510E38">
        <w:rPr>
          <w:b/>
        </w:rPr>
        <w:t>Komentáře, knihy:</w:t>
      </w:r>
    </w:p>
    <w:p w:rsidR="00BA5E39" w:rsidRPr="00510E38" w:rsidRDefault="00BA5E39" w:rsidP="00510E38">
      <w:pPr>
        <w:spacing w:after="0" w:line="360" w:lineRule="auto"/>
      </w:pPr>
    </w:p>
    <w:p w:rsidR="00BA5E39" w:rsidRPr="00510E38" w:rsidRDefault="00BA5E39" w:rsidP="00510E38">
      <w:pPr>
        <w:spacing w:after="0" w:line="360" w:lineRule="auto"/>
      </w:pPr>
      <w:r w:rsidRPr="00510E38">
        <w:t xml:space="preserve">JELÍNEK, J. a kol.: Trestní právo hmotné. Obecná část. Zvláštní část. 6. Vydání. Praha: </w:t>
      </w:r>
      <w:proofErr w:type="spellStart"/>
      <w:r w:rsidRPr="00510E38">
        <w:t>Leges</w:t>
      </w:r>
      <w:proofErr w:type="spellEnd"/>
      <w:r w:rsidRPr="00510E38">
        <w:t>, 2017. 976 s.</w:t>
      </w:r>
    </w:p>
    <w:p w:rsidR="00BA5E39" w:rsidRPr="00510E38" w:rsidRDefault="00BA5E39" w:rsidP="00510E38">
      <w:pPr>
        <w:spacing w:after="0" w:line="360" w:lineRule="auto"/>
      </w:pPr>
    </w:p>
    <w:p w:rsidR="00BA5E39" w:rsidRPr="00510E38" w:rsidRDefault="00BA5E39" w:rsidP="00510E38">
      <w:pPr>
        <w:spacing w:after="0" w:line="360" w:lineRule="auto"/>
      </w:pPr>
      <w:r w:rsidRPr="00510E38">
        <w:t xml:space="preserve">JELÍNEK, Jiří a kolektiv. Zákon o obětech trestných činů: komentář s judikaturou. 2., </w:t>
      </w:r>
      <w:proofErr w:type="spellStart"/>
      <w:r w:rsidRPr="00510E38">
        <w:t>dopl</w:t>
      </w:r>
      <w:proofErr w:type="spellEnd"/>
      <w:r w:rsidRPr="00510E38">
        <w:t xml:space="preserve">. a </w:t>
      </w:r>
      <w:proofErr w:type="spellStart"/>
      <w:r w:rsidRPr="00510E38">
        <w:t>rozš</w:t>
      </w:r>
      <w:proofErr w:type="spellEnd"/>
      <w:r w:rsidRPr="00510E38">
        <w:t xml:space="preserve">. </w:t>
      </w:r>
      <w:proofErr w:type="spellStart"/>
      <w:r w:rsidRPr="00510E38">
        <w:t>vyd</w:t>
      </w:r>
      <w:proofErr w:type="spellEnd"/>
      <w:r w:rsidRPr="00510E38">
        <w:t xml:space="preserve">. Praha: </w:t>
      </w:r>
      <w:proofErr w:type="spellStart"/>
      <w:r w:rsidRPr="00510E38">
        <w:t>Leges</w:t>
      </w:r>
      <w:proofErr w:type="spellEnd"/>
      <w:r w:rsidRPr="00510E38">
        <w:t>, 2014. 319 s.</w:t>
      </w:r>
    </w:p>
    <w:p w:rsidR="00BA5E39" w:rsidRPr="00510E38" w:rsidRDefault="00BA5E39" w:rsidP="00510E38">
      <w:pPr>
        <w:spacing w:after="0" w:line="360" w:lineRule="auto"/>
      </w:pPr>
    </w:p>
    <w:p w:rsidR="00BA5E39" w:rsidRPr="00510E38" w:rsidRDefault="00BA5E39" w:rsidP="00510E38">
      <w:pPr>
        <w:spacing w:after="0" w:line="360" w:lineRule="auto"/>
      </w:pPr>
      <w:r w:rsidRPr="00510E38">
        <w:t xml:space="preserve">GŘIVNA, Tomáš, Pavel ŠÁMAL a Helena VÁLKOVÁ. Zákon o obětech trestných činů: komentář. 1. vydání. Praha: C. H. </w:t>
      </w:r>
      <w:proofErr w:type="spellStart"/>
      <w:r w:rsidRPr="00510E38">
        <w:t>Beck</w:t>
      </w:r>
      <w:proofErr w:type="spellEnd"/>
      <w:r w:rsidRPr="00510E38">
        <w:t>, 2014. 520 s.</w:t>
      </w:r>
    </w:p>
    <w:p w:rsidR="00BA5E39" w:rsidRPr="00510E38" w:rsidRDefault="00BA5E39" w:rsidP="00510E38">
      <w:pPr>
        <w:spacing w:after="0" w:line="360" w:lineRule="auto"/>
      </w:pPr>
    </w:p>
    <w:p w:rsidR="00BA5E39" w:rsidRPr="00510E38" w:rsidRDefault="00BA5E39" w:rsidP="00510E38">
      <w:pPr>
        <w:spacing w:after="0" w:line="360" w:lineRule="auto"/>
      </w:pPr>
      <w:r w:rsidRPr="00510E38">
        <w:t xml:space="preserve">ŠÁMAL, P. a kol. Trestní řád I. § 1 až 156. Komentář. 7. vydání. Praha: C. H. </w:t>
      </w:r>
      <w:proofErr w:type="spellStart"/>
      <w:r w:rsidRPr="00510E38">
        <w:t>Beck</w:t>
      </w:r>
      <w:proofErr w:type="spellEnd"/>
      <w:r w:rsidRPr="00510E38">
        <w:t>, 2013. 1898 s.</w:t>
      </w:r>
    </w:p>
    <w:p w:rsidR="00BA5E39" w:rsidRPr="00510E38" w:rsidRDefault="00BA5E39" w:rsidP="00510E38">
      <w:pPr>
        <w:spacing w:after="0" w:line="360" w:lineRule="auto"/>
      </w:pPr>
    </w:p>
    <w:p w:rsidR="00BA5E39" w:rsidRPr="00510E38" w:rsidRDefault="00BA5E39" w:rsidP="00510E38">
      <w:pPr>
        <w:spacing w:after="0" w:line="360" w:lineRule="auto"/>
      </w:pPr>
      <w:r w:rsidRPr="00510E38">
        <w:t xml:space="preserve">DRAŠTÍK, A., FENYK, J. a kol. Trestní řád. Komentář, I. díl. Praha: </w:t>
      </w:r>
      <w:proofErr w:type="spellStart"/>
      <w:r w:rsidRPr="00510E38">
        <w:t>Wolters</w:t>
      </w:r>
      <w:proofErr w:type="spellEnd"/>
      <w:r w:rsidRPr="00510E38">
        <w:t xml:space="preserve"> </w:t>
      </w:r>
      <w:proofErr w:type="spellStart"/>
      <w:r w:rsidRPr="00510E38">
        <w:t>Kluwer</w:t>
      </w:r>
      <w:proofErr w:type="spellEnd"/>
      <w:r w:rsidRPr="00510E38">
        <w:t xml:space="preserve"> ČR, a. s., 2017. 1383 s.</w:t>
      </w:r>
    </w:p>
    <w:p w:rsidR="00BA5E39" w:rsidRPr="00510E38" w:rsidRDefault="00BA5E39" w:rsidP="00510E38">
      <w:pPr>
        <w:spacing w:after="0" w:line="360" w:lineRule="auto"/>
      </w:pPr>
    </w:p>
    <w:p w:rsidR="00BA5E39" w:rsidRPr="00510E38" w:rsidRDefault="00BA5E39" w:rsidP="00510E38">
      <w:pPr>
        <w:spacing w:after="0" w:line="360" w:lineRule="auto"/>
      </w:pPr>
      <w:r w:rsidRPr="00510E38">
        <w:t xml:space="preserve">JELÍNEK, J. a kol.: Trestní zákoník a trestní řád s poznámkami a judikaturou. 7. Vydání. Praha: </w:t>
      </w:r>
      <w:proofErr w:type="spellStart"/>
      <w:r w:rsidRPr="00510E38">
        <w:t>Leges</w:t>
      </w:r>
      <w:proofErr w:type="spellEnd"/>
      <w:r w:rsidRPr="00510E38">
        <w:t>, 2017. 1312 s.</w:t>
      </w:r>
    </w:p>
    <w:p w:rsidR="00BA5E39" w:rsidRPr="00510E38" w:rsidRDefault="00BA5E39" w:rsidP="00510E38">
      <w:pPr>
        <w:spacing w:after="0" w:line="360" w:lineRule="auto"/>
      </w:pPr>
    </w:p>
    <w:p w:rsidR="00BA5E39" w:rsidRPr="00510E38" w:rsidRDefault="00BA5E39" w:rsidP="00510E38">
      <w:pPr>
        <w:spacing w:after="0" w:line="360" w:lineRule="auto"/>
      </w:pPr>
      <w:r w:rsidRPr="00510E38">
        <w:t xml:space="preserve">ČÍRTKOVÁ, Ludmila a Petra VITOUŠOVÁ. Pomoc obětem (a svědkům) trestných činů: příručka pro pomáhající profese. Praha: </w:t>
      </w:r>
      <w:proofErr w:type="spellStart"/>
      <w:r w:rsidRPr="00510E38">
        <w:t>Grada</w:t>
      </w:r>
      <w:proofErr w:type="spellEnd"/>
      <w:r w:rsidRPr="00510E38">
        <w:t xml:space="preserve"> </w:t>
      </w:r>
      <w:proofErr w:type="spellStart"/>
      <w:r w:rsidRPr="00510E38">
        <w:t>Publishing</w:t>
      </w:r>
      <w:proofErr w:type="spellEnd"/>
      <w:r w:rsidRPr="00510E38">
        <w:t>, 2007. 191 s.</w:t>
      </w:r>
    </w:p>
    <w:p w:rsidR="00BA5E39" w:rsidRPr="00510E38" w:rsidRDefault="00BA5E39" w:rsidP="00510E38">
      <w:pPr>
        <w:spacing w:after="0" w:line="360" w:lineRule="auto"/>
      </w:pPr>
    </w:p>
    <w:p w:rsidR="00BA5E39" w:rsidRPr="00510E38" w:rsidRDefault="00BA5E39" w:rsidP="00510E38">
      <w:pPr>
        <w:spacing w:after="0" w:line="360" w:lineRule="auto"/>
      </w:pPr>
      <w:r w:rsidRPr="00510E38">
        <w:t>ČÍRTKOVÁ, Ludmila. Policejní psychologie. Plzeň: Aleš Čeněk, 2006. 309 s.</w:t>
      </w:r>
    </w:p>
    <w:p w:rsidR="00BA5E39" w:rsidRPr="00510E38" w:rsidRDefault="00BA5E39" w:rsidP="00510E38">
      <w:pPr>
        <w:spacing w:after="0" w:line="360" w:lineRule="auto"/>
      </w:pPr>
    </w:p>
    <w:p w:rsidR="00BA5E39" w:rsidRPr="00510E38" w:rsidRDefault="00BA5E39" w:rsidP="00510E38">
      <w:pPr>
        <w:spacing w:after="0" w:line="360" w:lineRule="auto"/>
      </w:pPr>
      <w:r w:rsidRPr="00510E38">
        <w:t xml:space="preserve">BOUKALOVÁ, Hedvika. Interakce a komunikace ve vyšetřování trestné činnosti z pohledu psychologie. Praha: Filozofická fakulta Univerzity Karlovy, 2012. 157 s. </w:t>
      </w:r>
      <w:proofErr w:type="spellStart"/>
      <w:r w:rsidRPr="00510E38">
        <w:t>Humanitas</w:t>
      </w:r>
      <w:proofErr w:type="spellEnd"/>
      <w:r w:rsidRPr="00510E38">
        <w:t>, sv. 4.</w:t>
      </w:r>
    </w:p>
    <w:p w:rsidR="00BA5E39" w:rsidRPr="00510E38" w:rsidRDefault="00BA5E39" w:rsidP="00510E38">
      <w:pPr>
        <w:spacing w:after="0" w:line="360" w:lineRule="auto"/>
      </w:pPr>
    </w:p>
    <w:p w:rsidR="00ED41DD" w:rsidRPr="00510E38" w:rsidRDefault="00BA5E39" w:rsidP="00510E38">
      <w:pPr>
        <w:spacing w:after="0" w:line="360" w:lineRule="auto"/>
      </w:pPr>
      <w:r w:rsidRPr="00510E38">
        <w:t xml:space="preserve">ČÍRTKOVÁ, Ludmila. </w:t>
      </w:r>
      <w:proofErr w:type="spellStart"/>
      <w:r w:rsidRPr="00510E38">
        <w:t>Viktimologie</w:t>
      </w:r>
      <w:proofErr w:type="spellEnd"/>
      <w:r w:rsidRPr="00510E38">
        <w:t xml:space="preserve"> pro forenzní praxi. </w:t>
      </w:r>
      <w:proofErr w:type="spellStart"/>
      <w:r w:rsidRPr="00510E38">
        <w:t>Vyd</w:t>
      </w:r>
      <w:proofErr w:type="spellEnd"/>
      <w:r w:rsidRPr="00510E38">
        <w:t xml:space="preserve">. 1. </w:t>
      </w:r>
      <w:proofErr w:type="gramStart"/>
      <w:r w:rsidRPr="00510E38">
        <w:t>Praha : Portál</w:t>
      </w:r>
      <w:proofErr w:type="gramEnd"/>
      <w:r w:rsidRPr="00510E38">
        <w:t>, 2014. 158s.</w:t>
      </w:r>
    </w:p>
    <w:p w:rsidR="00ED41DD" w:rsidRPr="00510E38" w:rsidRDefault="00ED41DD" w:rsidP="00510E38">
      <w:pPr>
        <w:spacing w:after="0" w:line="360" w:lineRule="auto"/>
      </w:pPr>
    </w:p>
    <w:p w:rsidR="00766DA0" w:rsidRPr="00510E38" w:rsidRDefault="00BA5E39" w:rsidP="00510E38">
      <w:pPr>
        <w:spacing w:after="0" w:line="360" w:lineRule="auto"/>
        <w:rPr>
          <w:b/>
        </w:rPr>
      </w:pPr>
      <w:r w:rsidRPr="00510E38">
        <w:rPr>
          <w:b/>
        </w:rPr>
        <w:t>Zákony, ostatní dokumenty legislativního charakteru:</w:t>
      </w:r>
    </w:p>
    <w:p w:rsidR="00ED41DD" w:rsidRPr="00510E38" w:rsidRDefault="00ED41DD" w:rsidP="00510E38">
      <w:pPr>
        <w:spacing w:after="0" w:line="360" w:lineRule="auto"/>
      </w:pPr>
    </w:p>
    <w:p w:rsidR="00ED41DD" w:rsidRPr="00510E38" w:rsidRDefault="00ED41DD" w:rsidP="00510E38">
      <w:pPr>
        <w:spacing w:after="0" w:line="360" w:lineRule="auto"/>
      </w:pPr>
      <w:r w:rsidRPr="00510E38">
        <w:t>zákon č. 141/1961 Sb., o trestním řízení soudním (trestní řád), ve znění pozdějších předpisů</w:t>
      </w:r>
    </w:p>
    <w:p w:rsidR="00ED41DD" w:rsidRPr="00510E38" w:rsidRDefault="00ED41DD" w:rsidP="00510E38">
      <w:pPr>
        <w:spacing w:after="0" w:line="360" w:lineRule="auto"/>
      </w:pPr>
    </w:p>
    <w:p w:rsidR="00ED41DD" w:rsidRPr="00510E38" w:rsidRDefault="00ED41DD" w:rsidP="00510E38">
      <w:pPr>
        <w:spacing w:after="0" w:line="360" w:lineRule="auto"/>
      </w:pPr>
      <w:r w:rsidRPr="00510E38">
        <w:t>zákon č. 45/2013 Sb., o obětech trestných činů a o změně některých zákonů (zákon o obětech trestných činů), ve znění pozdějších předpisů</w:t>
      </w:r>
    </w:p>
    <w:p w:rsidR="00ED41DD" w:rsidRPr="00510E38" w:rsidRDefault="00ED41DD" w:rsidP="00510E38">
      <w:pPr>
        <w:spacing w:after="0" w:line="360" w:lineRule="auto"/>
      </w:pPr>
    </w:p>
    <w:p w:rsidR="00ED41DD" w:rsidRPr="00510E38" w:rsidRDefault="00ED41DD" w:rsidP="00510E38">
      <w:pPr>
        <w:spacing w:after="0" w:line="360" w:lineRule="auto"/>
      </w:pPr>
      <w:r w:rsidRPr="00510E38">
        <w:t xml:space="preserve">Důvodová zpráva k zákonu č. 45/2013 Sb., o obětech trestných činů a o změně některých zákonů (zákon o obětech trestných činů), 174 s. Dostupné online </w:t>
      </w:r>
      <w:proofErr w:type="gramStart"/>
      <w:r w:rsidRPr="00510E38">
        <w:t>na</w:t>
      </w:r>
      <w:proofErr w:type="gramEnd"/>
      <w:r w:rsidRPr="00510E38">
        <w:t>: &lt;</w:t>
      </w:r>
      <w:hyperlink r:id="rId18" w:history="1">
        <w:r w:rsidRPr="00510E38">
          <w:rPr>
            <w:rStyle w:val="Hypertextovodkaz"/>
            <w:color w:val="auto"/>
            <w:u w:val="none"/>
          </w:rPr>
          <w:t>https://www.psp.cz/sqw/text/tiskt.sqw?O=6&amp;CT=617&amp;CT1=0</w:t>
        </w:r>
      </w:hyperlink>
      <w:r w:rsidRPr="00510E38">
        <w:t>&gt;.</w:t>
      </w:r>
    </w:p>
    <w:p w:rsidR="00ED41DD" w:rsidRPr="00510E38" w:rsidRDefault="00ED41DD" w:rsidP="00510E38">
      <w:pPr>
        <w:spacing w:after="0" w:line="360" w:lineRule="auto"/>
      </w:pPr>
    </w:p>
    <w:p w:rsidR="00766DA0" w:rsidRPr="00510E38" w:rsidRDefault="00ED41DD" w:rsidP="00510E38">
      <w:pPr>
        <w:spacing w:after="0" w:line="360" w:lineRule="auto"/>
      </w:pPr>
      <w:r w:rsidRPr="00510E38">
        <w:t>zákon č. 218/2003 Sb., o odpovědnosti mládeže za protiprávní činy a o soudnictví ve věcech mládeže a o změně některých zákonů (zákon o soudnictví ve věcech mládeže), ve znění pozdějších předpisů</w:t>
      </w:r>
    </w:p>
    <w:p w:rsidR="00766DA0" w:rsidRPr="00510E38" w:rsidRDefault="00766DA0" w:rsidP="00510E38">
      <w:pPr>
        <w:spacing w:after="0" w:line="360" w:lineRule="auto"/>
      </w:pPr>
    </w:p>
    <w:p w:rsidR="00ED41DD" w:rsidRPr="00510E38" w:rsidRDefault="00ED41DD" w:rsidP="00510E38">
      <w:pPr>
        <w:spacing w:after="0" w:line="360" w:lineRule="auto"/>
        <w:rPr>
          <w:b/>
        </w:rPr>
      </w:pPr>
      <w:r w:rsidRPr="00510E38">
        <w:rPr>
          <w:b/>
        </w:rPr>
        <w:t>Internetové zdroje:</w:t>
      </w:r>
    </w:p>
    <w:p w:rsidR="00ED41DD" w:rsidRDefault="00ED41DD" w:rsidP="00510E38">
      <w:pPr>
        <w:spacing w:after="0" w:line="360" w:lineRule="auto"/>
      </w:pPr>
    </w:p>
    <w:p w:rsidR="00510E38" w:rsidRPr="00510E38" w:rsidRDefault="00510E38" w:rsidP="00510E38">
      <w:pPr>
        <w:spacing w:after="0" w:line="360" w:lineRule="auto"/>
      </w:pPr>
      <w:r>
        <w:t xml:space="preserve">SAXLOVÁ, Jaroslava. </w:t>
      </w:r>
      <w:r w:rsidRPr="004524B4">
        <w:rPr>
          <w:i/>
        </w:rPr>
        <w:t xml:space="preserve">K postupu </w:t>
      </w:r>
      <w:proofErr w:type="spellStart"/>
      <w:r w:rsidRPr="004524B4">
        <w:rPr>
          <w:i/>
        </w:rPr>
        <w:t>lege</w:t>
      </w:r>
      <w:proofErr w:type="spellEnd"/>
      <w:r w:rsidRPr="004524B4">
        <w:rPr>
          <w:i/>
        </w:rPr>
        <w:t xml:space="preserve"> </w:t>
      </w:r>
      <w:proofErr w:type="spellStart"/>
      <w:r w:rsidRPr="004524B4">
        <w:rPr>
          <w:i/>
        </w:rPr>
        <w:t>artis</w:t>
      </w:r>
      <w:proofErr w:type="spellEnd"/>
      <w:r w:rsidRPr="004524B4">
        <w:rPr>
          <w:i/>
        </w:rPr>
        <w:t xml:space="preserve"> při poskytování zdravotních služeb</w:t>
      </w:r>
      <w:r>
        <w:t xml:space="preserve"> </w:t>
      </w:r>
      <w:r w:rsidRPr="004524B4">
        <w:t>[online]</w:t>
      </w:r>
      <w:r>
        <w:t>. epravo.cz, 28. července 2016 [cit. 26. listopadu 2019</w:t>
      </w:r>
      <w:r w:rsidRPr="004524B4">
        <w:t>].</w:t>
      </w:r>
      <w:r>
        <w:t xml:space="preserve"> Dostupné na &lt;</w:t>
      </w:r>
      <w:hyperlink r:id="rId19" w:history="1">
        <w:r>
          <w:rPr>
            <w:rStyle w:val="Hypertextovodkaz"/>
          </w:rPr>
          <w:t>https://www.epravo.cz/top/clanky/k-postupu-lege-artis-pri-poskytovani-zdravotnich-sluzeb-102397.html</w:t>
        </w:r>
      </w:hyperlink>
      <w:r>
        <w:t>&gt;.</w:t>
      </w:r>
    </w:p>
    <w:p w:rsidR="00766DA0" w:rsidRPr="00510E38" w:rsidRDefault="00766DA0" w:rsidP="00510E38">
      <w:pPr>
        <w:spacing w:after="0" w:line="360" w:lineRule="auto"/>
      </w:pPr>
    </w:p>
    <w:p w:rsidR="00ED41DD" w:rsidRPr="00510E38" w:rsidRDefault="00ED41DD" w:rsidP="00510E38">
      <w:pPr>
        <w:spacing w:after="0" w:line="360" w:lineRule="auto"/>
        <w:rPr>
          <w:b/>
        </w:rPr>
      </w:pPr>
      <w:r w:rsidRPr="00510E38">
        <w:rPr>
          <w:b/>
        </w:rPr>
        <w:t xml:space="preserve">Judikatura </w:t>
      </w:r>
      <w:r w:rsidR="00510E38" w:rsidRPr="00510E38">
        <w:rPr>
          <w:b/>
        </w:rPr>
        <w:t>ESLP:</w:t>
      </w:r>
    </w:p>
    <w:p w:rsidR="00510E38" w:rsidRPr="00510E38" w:rsidRDefault="00510E38" w:rsidP="00510E38">
      <w:pPr>
        <w:spacing w:after="0" w:line="360" w:lineRule="auto"/>
      </w:pPr>
    </w:p>
    <w:p w:rsidR="00ED41DD" w:rsidRPr="00510E38" w:rsidRDefault="00F67238" w:rsidP="00510E38">
      <w:pPr>
        <w:spacing w:after="0" w:line="360" w:lineRule="auto"/>
      </w:pPr>
      <w:r w:rsidRPr="00510E38">
        <w:t xml:space="preserve">Rozsudek ve věci </w:t>
      </w:r>
      <w:proofErr w:type="spellStart"/>
      <w:r w:rsidRPr="00510E38">
        <w:t>Schatschaschwili</w:t>
      </w:r>
      <w:proofErr w:type="spellEnd"/>
      <w:r w:rsidRPr="00510E38">
        <w:t xml:space="preserve"> proti Německu ze dne 15. prosince 2015. Stížnost č. 9154/10.</w:t>
      </w:r>
    </w:p>
    <w:p w:rsidR="00510E38" w:rsidRPr="00510E38" w:rsidRDefault="00510E38" w:rsidP="00510E38">
      <w:pPr>
        <w:spacing w:after="0" w:line="360" w:lineRule="auto"/>
      </w:pPr>
    </w:p>
    <w:p w:rsidR="00A62A68" w:rsidRPr="00510E38" w:rsidRDefault="00BD62E7" w:rsidP="00510E38">
      <w:pPr>
        <w:spacing w:after="0" w:line="360" w:lineRule="auto"/>
        <w:rPr>
          <w:b/>
        </w:rPr>
      </w:pPr>
      <w:r w:rsidRPr="00510E38">
        <w:rPr>
          <w:b/>
        </w:rPr>
        <w:t xml:space="preserve"> </w:t>
      </w:r>
      <w:r w:rsidR="00510E38" w:rsidRPr="00510E38">
        <w:rPr>
          <w:b/>
        </w:rPr>
        <w:t>Judikatura:</w:t>
      </w:r>
    </w:p>
    <w:p w:rsidR="00510E38" w:rsidRPr="00510E38" w:rsidRDefault="00510E38" w:rsidP="00510E38">
      <w:pPr>
        <w:spacing w:after="0" w:line="360" w:lineRule="auto"/>
      </w:pPr>
    </w:p>
    <w:p w:rsidR="00510E38" w:rsidRPr="00510E38" w:rsidRDefault="00510E38" w:rsidP="00510E38">
      <w:pPr>
        <w:spacing w:after="0" w:line="360" w:lineRule="auto"/>
      </w:pPr>
      <w:r w:rsidRPr="00510E38">
        <w:t xml:space="preserve">Rozsudek Krajského soudu v Ostravě, pobočka v Olomouci ze dne 12. 2. 2019, č. </w:t>
      </w:r>
      <w:proofErr w:type="spellStart"/>
      <w:r w:rsidRPr="00510E38">
        <w:t>j</w:t>
      </w:r>
      <w:proofErr w:type="spellEnd"/>
      <w:r w:rsidRPr="00510E38">
        <w:t>. 29 T 4/2018 – 465.</w:t>
      </w:r>
    </w:p>
    <w:p w:rsidR="00510E38" w:rsidRDefault="00510E38" w:rsidP="00510E38">
      <w:pPr>
        <w:spacing w:after="0" w:line="360" w:lineRule="auto"/>
      </w:pPr>
    </w:p>
    <w:p w:rsidR="00510E38" w:rsidRDefault="00510E38" w:rsidP="00510E38">
      <w:pPr>
        <w:spacing w:after="0" w:line="360" w:lineRule="auto"/>
        <w:rPr>
          <w:b/>
        </w:rPr>
      </w:pPr>
    </w:p>
    <w:p w:rsidR="00510E38" w:rsidRDefault="00510E38" w:rsidP="00510E38">
      <w:pPr>
        <w:spacing w:after="0" w:line="360" w:lineRule="auto"/>
        <w:rPr>
          <w:b/>
        </w:rPr>
      </w:pPr>
    </w:p>
    <w:p w:rsidR="00510E38" w:rsidRDefault="00510E38" w:rsidP="00510E38">
      <w:pPr>
        <w:spacing w:after="0" w:line="360" w:lineRule="auto"/>
        <w:rPr>
          <w:b/>
        </w:rPr>
      </w:pPr>
    </w:p>
    <w:p w:rsidR="00510E38" w:rsidRDefault="007D1D3A" w:rsidP="007D1D3A">
      <w:pPr>
        <w:pStyle w:val="Nadpis1"/>
        <w:numPr>
          <w:ilvl w:val="0"/>
          <w:numId w:val="0"/>
        </w:numPr>
        <w:spacing w:before="0" w:line="360" w:lineRule="auto"/>
        <w:ind w:left="432" w:hanging="432"/>
      </w:pPr>
      <w:bookmarkStart w:id="39" w:name="_Toc26570135"/>
      <w:r>
        <w:lastRenderedPageBreak/>
        <w:t>Shrnutí</w:t>
      </w:r>
      <w:bookmarkEnd w:id="39"/>
    </w:p>
    <w:p w:rsidR="007D1D3A" w:rsidRDefault="007D1D3A" w:rsidP="007D1D3A">
      <w:pPr>
        <w:spacing w:after="0" w:line="360" w:lineRule="auto"/>
        <w:ind w:firstLine="432"/>
      </w:pPr>
      <w:r>
        <w:t xml:space="preserve">Diplomová práce se zabývá specifiky výslechu dětského svědka jako zvlášť zranitelné oběti v přípravném řízení trestním. Účelem této práce je poukázat zejména na „mezery“ mezi (právní) teorií a praxí v aplikaci ustanovení zákona zabývajících se výslechem dětského svědka, které dnes i přes poměrně dlouhou dobu, která již uplynula od přijetí zákona o obětech trestných činů, ještě stále existují. Takto neutěšený stav totiž na jedné straně přináší   </w:t>
      </w:r>
    </w:p>
    <w:p w:rsidR="007D1D3A" w:rsidRDefault="007D1D3A" w:rsidP="007D1D3A">
      <w:pPr>
        <w:spacing w:after="0" w:line="360" w:lineRule="auto"/>
      </w:pPr>
      <w:r>
        <w:t>netransparentnost trestního řízení pro obviněného, a tím i částečné upření jeho práva na spravedlivý proces a na druhé zase zvýšení rizika zbytečné sekundární viktimizace nezletilého, jelikož nejsou jasně stanoveny mantinely, ve kterých by měl takový výslech probíhat.</w:t>
      </w:r>
      <w:r w:rsidR="00C26CE1">
        <w:t xml:space="preserve"> </w:t>
      </w:r>
      <w:r w:rsidR="00A13394">
        <w:t>V </w:t>
      </w:r>
      <w:r w:rsidR="00FE632D">
        <w:t>souladu</w:t>
      </w:r>
      <w:r w:rsidR="00A13394">
        <w:t xml:space="preserve"> s tím jsou pak stanoveny i výzkumné otázky. První z nich se zabývá tím, zda současná právní úprava dostatečně upravuje problematiku výslechu dětského svědka jako zvlášť zranitelné oběti a zejména způsob vedení výslechu tak, aby OČTŘ mohli postupovat pouze na základě ustanovení TŘ a ZOTČ, kdy hypotéza je taková, že současná úprava dostatečná není a druhá, zdali je vůbec možné tuto problematiku komplexně upravit pouze zákonem, přičemž dle hypotézy tuto problematiku díky její složitosti komplexně upravit zákonem možné není.</w:t>
      </w:r>
    </w:p>
    <w:p w:rsidR="002A6D5D" w:rsidRDefault="007D1D3A" w:rsidP="007D1D3A">
      <w:pPr>
        <w:spacing w:after="0" w:line="360" w:lineRule="auto"/>
      </w:pPr>
      <w:r>
        <w:tab/>
        <w:t xml:space="preserve">Za tímto účelem je práce rozdělena na dvě části teoretickou a praktickou. Teoretická část se zabývá rozborem zákonných ustanovení TŘ a ZOTČ obsahujících jak definici pojmu oběti, tak definici pojmu zvlášť zranitelné oběti a nakonec i úpravu výslechu dětského svědka. </w:t>
      </w:r>
      <w:r w:rsidR="002A6D5D">
        <w:t>Tak</w:t>
      </w:r>
      <w:r w:rsidR="00A13394">
        <w:t>é je zde v rámci judikatury</w:t>
      </w:r>
      <w:r w:rsidR="002A6D5D">
        <w:t xml:space="preserve"> nastíněn</w:t>
      </w:r>
      <w:r w:rsidR="00A13394">
        <w:t xml:space="preserve"> př</w:t>
      </w:r>
      <w:r w:rsidR="002A6D5D">
        <w:t>í</w:t>
      </w:r>
      <w:r w:rsidR="00A13394">
        <w:t>stup ESLP k</w:t>
      </w:r>
      <w:r w:rsidR="002A6D5D">
        <w:t xml:space="preserve"> použitelnost</w:t>
      </w:r>
      <w:r w:rsidR="00A13394">
        <w:t>i</w:t>
      </w:r>
      <w:r w:rsidR="002A6D5D">
        <w:t xml:space="preserve"> výslechu svědka jako důkazu v hlavním líčení.</w:t>
      </w:r>
    </w:p>
    <w:p w:rsidR="007D1D3A" w:rsidRDefault="007D1D3A" w:rsidP="002A6D5D">
      <w:pPr>
        <w:spacing w:after="0" w:line="360" w:lineRule="auto"/>
        <w:ind w:firstLine="708"/>
      </w:pPr>
      <w:r>
        <w:t xml:space="preserve">Praktická část se následně zabývá problematikou výslechu dětského svědka jako zvlášť zranitelné oběti z pohledu psychologie, kde jsou rozebrány některé psychologické publikace zabývající se výslechem oběti. </w:t>
      </w:r>
      <w:r w:rsidR="002A6D5D">
        <w:t>Následně</w:t>
      </w:r>
      <w:r>
        <w:t xml:space="preserve"> je pak tato problematika nastíněna </w:t>
      </w:r>
      <w:r w:rsidR="002A6D5D">
        <w:t xml:space="preserve">i </w:t>
      </w:r>
      <w:r>
        <w:t>z pohledu vyslýchajících policistů prostřednictvím rozhovoru s bývalým policistou, který se zabýval vyšetřováním trestné činnosti páchané na mládeži</w:t>
      </w:r>
      <w:r w:rsidR="002A6D5D">
        <w:t xml:space="preserve"> a nakonec je zde nastíněn i přístup domácích soudů k </w:t>
      </w:r>
      <w:r w:rsidR="00A13394">
        <w:t>použitelnosti</w:t>
      </w:r>
      <w:r w:rsidR="002A6D5D">
        <w:t xml:space="preserve"> výslechu dětského svědka jako důkazu v hlavním líčení</w:t>
      </w:r>
      <w:r>
        <w:t>.</w:t>
      </w:r>
    </w:p>
    <w:p w:rsidR="007D1D3A" w:rsidRDefault="007D1D3A" w:rsidP="007D1D3A">
      <w:pPr>
        <w:spacing w:after="0" w:line="360" w:lineRule="auto"/>
      </w:pPr>
      <w:r>
        <w:tab/>
        <w:t>V úvodu první kapitoly je nejdříve rozebrán pojem oběti a zvlášť zranitelné oběti v rámci TŘ a ZOTČ. V rámci této části jsou analyzována příslušná ustanovení zákona z pohledu komentářů a důvodové zprávy k zákonu o obětech trestných činů a následně je poukázáno i na problematiku definice pojmu oběti v souvislosti s výkladem pojmu „činu jinak trestného“. Zároveň je i vysvětleno, proč by měl být tento pojem vykládán v co možná nejširším smyslu. Také je stručně naznačeno, jaký je „rozdíl“ mezi pojmy poškozený a oběť.</w:t>
      </w:r>
    </w:p>
    <w:p w:rsidR="007D1D3A" w:rsidRDefault="007D1D3A" w:rsidP="007D1D3A">
      <w:pPr>
        <w:spacing w:after="0" w:line="360" w:lineRule="auto"/>
        <w:ind w:firstLine="708"/>
      </w:pPr>
      <w:r>
        <w:lastRenderedPageBreak/>
        <w:t>V další podkapitole jsou rozebrána ustanovení TŘ zabývající výslechem dětského svědka, zejména ustanovení § 102 TŘ. V souvislosti s tím je opět poskytnut pohled komentářů na tuto problematiku a také je zde vysvětleno, proč by se měla věková hranice u poučení shodovat s věkovou hranicí u výslechu podle § 102 TŘ.  Zároveň jsou zde i uvedeny důvody, proč jsou okolnosti a způsob, kterým má být o těchto okolnostech veden výslech stanoveny neurčitě a proč je správný přístup komentářů, který doporučuje při provádění výslechu v rámci jednotlivých kroků konzultaci s příslušnými odborníky.</w:t>
      </w:r>
      <w:r w:rsidR="0033401F">
        <w:t xml:space="preserve"> Také je v rámci této podkapitoly nastíněn</w:t>
      </w:r>
      <w:r w:rsidR="006C5C51">
        <w:t xml:space="preserve"> třístupňový test ESLP hodnotící použitelnost výslechu svědka jako důkazu v hlavním líčení</w:t>
      </w:r>
    </w:p>
    <w:p w:rsidR="0033401F" w:rsidRDefault="0033401F" w:rsidP="0033401F">
      <w:pPr>
        <w:spacing w:after="0" w:line="360" w:lineRule="auto"/>
        <w:ind w:firstLine="708"/>
      </w:pPr>
      <w:r>
        <w:t>Nakonec</w:t>
      </w:r>
      <w:r w:rsidR="007D1D3A">
        <w:t xml:space="preserve"> jsou v rámci první kapitoly rozebrána ustanovení ZOTČ zabývající se výslechem dětského svědka, zejména ustanovení § 20 ZOTČ. Opět je zde zmíněn pohled komentářů k ZOTČ k dané problematice a také je zde uvedeno, proč je dané řešení zvolené </w:t>
      </w:r>
      <w:r w:rsidR="00E558C8">
        <w:t>zákonodárcem podobně jako v § 1</w:t>
      </w:r>
      <w:r w:rsidR="007D1D3A">
        <w:t>0</w:t>
      </w:r>
      <w:r w:rsidR="00E558C8">
        <w:t>2 T</w:t>
      </w:r>
      <w:r w:rsidR="007D1D3A">
        <w:t xml:space="preserve">Ř neurčité a proč se i přes stanovení povinnosti provádět výslech proškolenou osobou a navíc v prostorách k tomuto účelu přizpůsobených </w:t>
      </w:r>
      <w:r>
        <w:t xml:space="preserve">jedná o řešení </w:t>
      </w:r>
      <w:r w:rsidR="007D1D3A">
        <w:t>pouze částečné.</w:t>
      </w:r>
    </w:p>
    <w:p w:rsidR="007D1D3A" w:rsidRDefault="007D1D3A" w:rsidP="007D1D3A">
      <w:pPr>
        <w:spacing w:after="0" w:line="360" w:lineRule="auto"/>
        <w:ind w:firstLine="708"/>
      </w:pPr>
      <w:r>
        <w:t xml:space="preserve">V rámci praktické části jsou pak zmíněná doporučení </w:t>
      </w:r>
      <w:r w:rsidR="00FE632D">
        <w:t xml:space="preserve">psychologů týkající se </w:t>
      </w:r>
      <w:proofErr w:type="gramStart"/>
      <w:r w:rsidR="00FE632D">
        <w:t>výslechu</w:t>
      </w:r>
      <w:proofErr w:type="gramEnd"/>
      <w:r w:rsidR="00FE632D">
        <w:t xml:space="preserve"> </w:t>
      </w:r>
      <w:r>
        <w:t>dětského svědka porovnána s tím, co k výslechu dětského svědka uvádí vyslýchající po</w:t>
      </w:r>
      <w:r w:rsidR="004A7B77">
        <w:t xml:space="preserve">licisté a zároveň je zde </w:t>
      </w:r>
      <w:r w:rsidR="00FE632D">
        <w:t>nastíněn přístup domácích soudů k problematice výslechu dětského svědka a jeho používání jako důkazu v hlavním líčení</w:t>
      </w:r>
      <w:r>
        <w:t xml:space="preserve">.      </w:t>
      </w:r>
    </w:p>
    <w:p w:rsidR="007D1D3A" w:rsidRDefault="007D1D3A" w:rsidP="007D1D3A">
      <w:pPr>
        <w:spacing w:after="0" w:line="360" w:lineRule="auto"/>
        <w:ind w:firstLine="708"/>
      </w:pPr>
      <w:r>
        <w:t>V závěru jsou pak vymezeny největší „mezery“ mezi teorií a praxí v rámci aplikace ustanovení TŘ a ZOTČ týkajících se výslechu dětského svědka</w:t>
      </w:r>
      <w:r w:rsidR="00C90CBA">
        <w:t xml:space="preserve"> a</w:t>
      </w:r>
      <w:r w:rsidR="00737284">
        <w:t xml:space="preserve"> v souvislosti s tím jsou zde</w:t>
      </w:r>
      <w:r w:rsidR="00C90CBA">
        <w:t xml:space="preserve"> také </w:t>
      </w:r>
      <w:r w:rsidR="00737284">
        <w:t>uvedeny a odůvodněny</w:t>
      </w:r>
      <w:r w:rsidR="00C90CBA">
        <w:t xml:space="preserve"> odpovědi na výzkumné otázky</w:t>
      </w:r>
      <w:r>
        <w:t xml:space="preserve">. Současně jsou zde navrženy i možné způsoby řešení zahrnující částečnou úpravu stávajících ustanovení a případně je zde nastíněn i směr, kterým by se zákonodárce mohl v budoucnu v rámci právní úpravy výslechu dětského svědka vydat.   </w:t>
      </w:r>
    </w:p>
    <w:p w:rsidR="007D1D3A" w:rsidRDefault="007D1D3A" w:rsidP="007D1D3A">
      <w:pPr>
        <w:spacing w:after="0" w:line="360" w:lineRule="auto"/>
      </w:pPr>
      <w:r>
        <w:t xml:space="preserve"> </w:t>
      </w:r>
    </w:p>
    <w:p w:rsidR="007D1D3A" w:rsidRDefault="007D1D3A" w:rsidP="007D1D3A"/>
    <w:p w:rsidR="007D1D3A" w:rsidRDefault="007D1D3A" w:rsidP="007D1D3A"/>
    <w:p w:rsidR="007D1D3A" w:rsidRDefault="007D1D3A" w:rsidP="007D1D3A"/>
    <w:p w:rsidR="007D1D3A" w:rsidRDefault="007D1D3A" w:rsidP="007D1D3A"/>
    <w:p w:rsidR="007D1D3A" w:rsidRDefault="007D1D3A" w:rsidP="007D1D3A">
      <w:pPr>
        <w:pStyle w:val="Nadpis1"/>
        <w:numPr>
          <w:ilvl w:val="0"/>
          <w:numId w:val="0"/>
        </w:numPr>
        <w:spacing w:before="0" w:line="360" w:lineRule="auto"/>
        <w:ind w:left="432" w:hanging="432"/>
      </w:pPr>
      <w:bookmarkStart w:id="40" w:name="_Toc26570136"/>
      <w:proofErr w:type="spellStart"/>
      <w:r>
        <w:lastRenderedPageBreak/>
        <w:t>Abstract</w:t>
      </w:r>
      <w:bookmarkEnd w:id="40"/>
      <w:proofErr w:type="spellEnd"/>
    </w:p>
    <w:p w:rsidR="007D1D3A" w:rsidRDefault="007D1D3A" w:rsidP="007D1D3A">
      <w:pPr>
        <w:spacing w:after="0" w:line="360" w:lineRule="auto"/>
        <w:ind w:firstLine="432"/>
      </w:pPr>
      <w:proofErr w:type="spellStart"/>
      <w:r>
        <w:t>This</w:t>
      </w:r>
      <w:proofErr w:type="spellEnd"/>
      <w:r>
        <w:t xml:space="preserve"> thesis </w:t>
      </w:r>
      <w:proofErr w:type="spellStart"/>
      <w:r>
        <w:t>deals</w:t>
      </w:r>
      <w:proofErr w:type="spellEnd"/>
      <w:r>
        <w:t xml:space="preserve"> </w:t>
      </w:r>
      <w:proofErr w:type="spellStart"/>
      <w:r>
        <w:t>with</w:t>
      </w:r>
      <w:proofErr w:type="spellEnd"/>
      <w:r>
        <w:t xml:space="preserve"> </w:t>
      </w:r>
      <w:proofErr w:type="spellStart"/>
      <w:r>
        <w:t>the</w:t>
      </w:r>
      <w:proofErr w:type="spellEnd"/>
      <w:r>
        <w:t xml:space="preserve"> </w:t>
      </w:r>
      <w:proofErr w:type="spellStart"/>
      <w:r>
        <w:t>issue</w:t>
      </w:r>
      <w:proofErr w:type="spellEnd"/>
      <w:r>
        <w:t xml:space="preserve"> </w:t>
      </w:r>
      <w:proofErr w:type="spellStart"/>
      <w:r>
        <w:t>of</w:t>
      </w:r>
      <w:proofErr w:type="spellEnd"/>
      <w:r>
        <w:t xml:space="preserve"> </w:t>
      </w:r>
      <w:proofErr w:type="spellStart"/>
      <w:r>
        <w:t>the</w:t>
      </w:r>
      <w:proofErr w:type="spellEnd"/>
      <w:r>
        <w:t xml:space="preserve"> </w:t>
      </w:r>
      <w:proofErr w:type="spellStart"/>
      <w:r>
        <w:t>specifics</w:t>
      </w:r>
      <w:proofErr w:type="spellEnd"/>
      <w:r>
        <w:t xml:space="preserve"> </w:t>
      </w:r>
      <w:proofErr w:type="spellStart"/>
      <w:r>
        <w:t>of</w:t>
      </w:r>
      <w:proofErr w:type="spellEnd"/>
      <w:r>
        <w:t xml:space="preserve"> </w:t>
      </w:r>
      <w:proofErr w:type="spellStart"/>
      <w:r>
        <w:t>an</w:t>
      </w:r>
      <w:proofErr w:type="spellEnd"/>
      <w:r>
        <w:t xml:space="preserve"> </w:t>
      </w:r>
      <w:proofErr w:type="spellStart"/>
      <w:r>
        <w:t>inte</w:t>
      </w:r>
      <w:r w:rsidR="00A5053C">
        <w:t>rrogation</w:t>
      </w:r>
      <w:proofErr w:type="spellEnd"/>
      <w:r w:rsidR="00A5053C">
        <w:t xml:space="preserve"> </w:t>
      </w:r>
      <w:proofErr w:type="spellStart"/>
      <w:r w:rsidR="00A5053C">
        <w:t>of</w:t>
      </w:r>
      <w:proofErr w:type="spellEnd"/>
      <w:r w:rsidR="00A90E9E">
        <w:t xml:space="preserve"> </w:t>
      </w:r>
      <w:proofErr w:type="spellStart"/>
      <w:r w:rsidR="00A90E9E">
        <w:t>child</w:t>
      </w:r>
      <w:proofErr w:type="spellEnd"/>
      <w:r w:rsidR="00A90E9E">
        <w:t xml:space="preserve"> </w:t>
      </w:r>
      <w:proofErr w:type="spellStart"/>
      <w:r w:rsidR="00A90E9E">
        <w:t>witness</w:t>
      </w:r>
      <w:proofErr w:type="spellEnd"/>
      <w:r w:rsidR="00A90E9E">
        <w:t xml:space="preserve"> as</w:t>
      </w:r>
      <w:r w:rsidRPr="00CC3BB4">
        <w:t xml:space="preserve"> </w:t>
      </w:r>
      <w:proofErr w:type="spellStart"/>
      <w:r w:rsidRPr="00CC3BB4">
        <w:t>particularly</w:t>
      </w:r>
      <w:proofErr w:type="spellEnd"/>
      <w:r w:rsidRPr="00CC3BB4">
        <w:t xml:space="preserve"> </w:t>
      </w:r>
      <w:proofErr w:type="spellStart"/>
      <w:r w:rsidRPr="00CC3BB4">
        <w:t>vulnerable</w:t>
      </w:r>
      <w:proofErr w:type="spellEnd"/>
      <w:r w:rsidRPr="00CC3BB4">
        <w:t xml:space="preserve"> </w:t>
      </w:r>
      <w:proofErr w:type="spellStart"/>
      <w:r w:rsidRPr="00CC3BB4">
        <w:t>victim</w:t>
      </w:r>
      <w:proofErr w:type="spellEnd"/>
      <w:r>
        <w:t xml:space="preserve"> in a </w:t>
      </w:r>
      <w:proofErr w:type="spellStart"/>
      <w:r>
        <w:t>preparatory</w:t>
      </w:r>
      <w:proofErr w:type="spellEnd"/>
      <w:r>
        <w:t xml:space="preserve"> </w:t>
      </w:r>
      <w:proofErr w:type="spellStart"/>
      <w:r>
        <w:t>criminal</w:t>
      </w:r>
      <w:proofErr w:type="spellEnd"/>
      <w:r>
        <w:t xml:space="preserve"> </w:t>
      </w:r>
      <w:proofErr w:type="spellStart"/>
      <w:r>
        <w:t>proceeding</w:t>
      </w:r>
      <w:proofErr w:type="spellEnd"/>
      <w:r>
        <w:t xml:space="preserve">. </w:t>
      </w:r>
      <w:proofErr w:type="spellStart"/>
      <w:r>
        <w:t>The</w:t>
      </w:r>
      <w:proofErr w:type="spellEnd"/>
      <w:r>
        <w:t xml:space="preserve"> </w:t>
      </w:r>
      <w:proofErr w:type="spellStart"/>
      <w:r>
        <w:t>purpose</w:t>
      </w:r>
      <w:proofErr w:type="spellEnd"/>
      <w:r>
        <w:t xml:space="preserve"> </w:t>
      </w:r>
      <w:proofErr w:type="spellStart"/>
      <w:r>
        <w:t>of</w:t>
      </w:r>
      <w:proofErr w:type="spellEnd"/>
      <w:r>
        <w:t xml:space="preserve"> </w:t>
      </w:r>
      <w:proofErr w:type="spellStart"/>
      <w:r>
        <w:t>this</w:t>
      </w:r>
      <w:proofErr w:type="spellEnd"/>
      <w:r>
        <w:t xml:space="preserve"> thesis </w:t>
      </w:r>
      <w:proofErr w:type="spellStart"/>
      <w:r>
        <w:t>is</w:t>
      </w:r>
      <w:proofErr w:type="spellEnd"/>
      <w:r>
        <w:t xml:space="preserve"> </w:t>
      </w:r>
      <w:proofErr w:type="spellStart"/>
      <w:r>
        <w:t>especially</w:t>
      </w:r>
      <w:proofErr w:type="spellEnd"/>
      <w:r>
        <w:t xml:space="preserve"> to show </w:t>
      </w:r>
      <w:proofErr w:type="spellStart"/>
      <w:r>
        <w:t>gaps</w:t>
      </w:r>
      <w:proofErr w:type="spellEnd"/>
      <w:r>
        <w:t xml:space="preserve"> </w:t>
      </w:r>
      <w:proofErr w:type="spellStart"/>
      <w:r>
        <w:t>between</w:t>
      </w:r>
      <w:proofErr w:type="spellEnd"/>
      <w:r>
        <w:t xml:space="preserve"> (</w:t>
      </w:r>
      <w:proofErr w:type="spellStart"/>
      <w:r>
        <w:t>legal</w:t>
      </w:r>
      <w:proofErr w:type="spellEnd"/>
      <w:r>
        <w:t xml:space="preserve">) </w:t>
      </w:r>
      <w:proofErr w:type="spellStart"/>
      <w:r>
        <w:t>theory</w:t>
      </w:r>
      <w:proofErr w:type="spellEnd"/>
      <w:r>
        <w:t xml:space="preserve"> </w:t>
      </w:r>
      <w:proofErr w:type="spellStart"/>
      <w:r>
        <w:t>and</w:t>
      </w:r>
      <w:proofErr w:type="spellEnd"/>
      <w:r>
        <w:t xml:space="preserve"> </w:t>
      </w:r>
      <w:proofErr w:type="spellStart"/>
      <w:r>
        <w:t>practice</w:t>
      </w:r>
      <w:proofErr w:type="spellEnd"/>
      <w:r>
        <w:t xml:space="preserve"> in </w:t>
      </w:r>
      <w:proofErr w:type="spellStart"/>
      <w:r>
        <w:t>application</w:t>
      </w:r>
      <w:proofErr w:type="spellEnd"/>
      <w:r>
        <w:t xml:space="preserve"> </w:t>
      </w:r>
      <w:proofErr w:type="spellStart"/>
      <w:r>
        <w:t>of</w:t>
      </w:r>
      <w:proofErr w:type="spellEnd"/>
      <w:r>
        <w:t xml:space="preserve"> </w:t>
      </w:r>
      <w:proofErr w:type="spellStart"/>
      <w:r>
        <w:t>regulations</w:t>
      </w:r>
      <w:proofErr w:type="spellEnd"/>
      <w:r>
        <w:t xml:space="preserve"> </w:t>
      </w:r>
      <w:proofErr w:type="spellStart"/>
      <w:r>
        <w:t>of</w:t>
      </w:r>
      <w:proofErr w:type="spellEnd"/>
      <w:r>
        <w:t xml:space="preserve"> </w:t>
      </w:r>
      <w:proofErr w:type="spellStart"/>
      <w:r>
        <w:t>law</w:t>
      </w:r>
      <w:proofErr w:type="spellEnd"/>
      <w:r>
        <w:t xml:space="preserve"> </w:t>
      </w:r>
      <w:proofErr w:type="spellStart"/>
      <w:r>
        <w:t>dea</w:t>
      </w:r>
      <w:r w:rsidR="00A5053C">
        <w:t>ling</w:t>
      </w:r>
      <w:proofErr w:type="spellEnd"/>
      <w:r w:rsidR="00A5053C">
        <w:t xml:space="preserve">  </w:t>
      </w:r>
      <w:proofErr w:type="spellStart"/>
      <w:r w:rsidR="00A5053C">
        <w:t>with</w:t>
      </w:r>
      <w:proofErr w:type="spellEnd"/>
      <w:r w:rsidR="00A5053C">
        <w:t xml:space="preserve"> </w:t>
      </w:r>
      <w:proofErr w:type="spellStart"/>
      <w:r w:rsidR="00A5053C">
        <w:t>an</w:t>
      </w:r>
      <w:proofErr w:type="spellEnd"/>
      <w:r w:rsidR="00A5053C">
        <w:t xml:space="preserve"> </w:t>
      </w:r>
      <w:proofErr w:type="spellStart"/>
      <w:r w:rsidR="00A5053C">
        <w:t>interrogation</w:t>
      </w:r>
      <w:proofErr w:type="spellEnd"/>
      <w:r w:rsidR="00A5053C">
        <w:t xml:space="preserve"> </w:t>
      </w:r>
      <w:proofErr w:type="spellStart"/>
      <w:r w:rsidR="00A5053C">
        <w:t>of</w:t>
      </w:r>
      <w:proofErr w:type="spellEnd"/>
      <w:r>
        <w:t xml:space="preserve"> </w:t>
      </w:r>
      <w:proofErr w:type="spellStart"/>
      <w:r>
        <w:t>child</w:t>
      </w:r>
      <w:proofErr w:type="spellEnd"/>
      <w:r>
        <w:t xml:space="preserve"> </w:t>
      </w:r>
      <w:proofErr w:type="spellStart"/>
      <w:r>
        <w:t>witness</w:t>
      </w:r>
      <w:proofErr w:type="spellEnd"/>
      <w:r>
        <w:t xml:space="preserve"> </w:t>
      </w:r>
      <w:proofErr w:type="spellStart"/>
      <w:r>
        <w:t>which</w:t>
      </w:r>
      <w:proofErr w:type="spellEnd"/>
      <w:r>
        <w:t xml:space="preserve"> on </w:t>
      </w:r>
      <w:proofErr w:type="spellStart"/>
      <w:r>
        <w:t>this</w:t>
      </w:r>
      <w:proofErr w:type="spellEnd"/>
      <w:r>
        <w:t xml:space="preserve"> </w:t>
      </w:r>
      <w:proofErr w:type="spellStart"/>
      <w:r>
        <w:t>day</w:t>
      </w:r>
      <w:proofErr w:type="spellEnd"/>
      <w:r>
        <w:t xml:space="preserve"> </w:t>
      </w:r>
      <w:proofErr w:type="spellStart"/>
      <w:r>
        <w:t>despite</w:t>
      </w:r>
      <w:proofErr w:type="spellEnd"/>
      <w:r>
        <w:t xml:space="preserve"> </w:t>
      </w:r>
      <w:proofErr w:type="spellStart"/>
      <w:r>
        <w:t>quite</w:t>
      </w:r>
      <w:proofErr w:type="spellEnd"/>
      <w:r>
        <w:t xml:space="preserve"> a </w:t>
      </w:r>
      <w:proofErr w:type="spellStart"/>
      <w:r>
        <w:t>long</w:t>
      </w:r>
      <w:proofErr w:type="spellEnd"/>
      <w:r>
        <w:t xml:space="preserve"> </w:t>
      </w:r>
      <w:proofErr w:type="spellStart"/>
      <w:r>
        <w:t>time</w:t>
      </w:r>
      <w:proofErr w:type="spellEnd"/>
      <w:r>
        <w:t xml:space="preserve"> </w:t>
      </w:r>
      <w:proofErr w:type="spellStart"/>
      <w:r>
        <w:t>that</w:t>
      </w:r>
      <w:proofErr w:type="spellEnd"/>
      <w:r>
        <w:t xml:space="preserve"> has </w:t>
      </w:r>
      <w:proofErr w:type="spellStart"/>
      <w:r>
        <w:t>pa</w:t>
      </w:r>
      <w:r w:rsidR="00693389">
        <w:t>ssed</w:t>
      </w:r>
      <w:proofErr w:type="spellEnd"/>
      <w:r w:rsidR="00693389">
        <w:t xml:space="preserve"> </w:t>
      </w:r>
      <w:proofErr w:type="spellStart"/>
      <w:r w:rsidR="00693389">
        <w:t>since</w:t>
      </w:r>
      <w:proofErr w:type="spellEnd"/>
      <w:r w:rsidR="00693389">
        <w:t xml:space="preserve"> </w:t>
      </w:r>
      <w:proofErr w:type="spellStart"/>
      <w:r w:rsidR="00693389">
        <w:t>the</w:t>
      </w:r>
      <w:proofErr w:type="spellEnd"/>
      <w:r w:rsidR="00693389">
        <w:t xml:space="preserve"> </w:t>
      </w:r>
      <w:proofErr w:type="spellStart"/>
      <w:r w:rsidR="00693389">
        <w:t>adoption</w:t>
      </w:r>
      <w:proofErr w:type="spellEnd"/>
      <w:r w:rsidR="00693389">
        <w:t xml:space="preserve"> </w:t>
      </w:r>
      <w:proofErr w:type="spellStart"/>
      <w:r w:rsidR="00693389">
        <w:t>of</w:t>
      </w:r>
      <w:proofErr w:type="spellEnd"/>
      <w:r w:rsidR="00693389">
        <w:t xml:space="preserve"> </w:t>
      </w:r>
      <w:proofErr w:type="spellStart"/>
      <w:r w:rsidR="00693389">
        <w:t>the</w:t>
      </w:r>
      <w:proofErr w:type="spellEnd"/>
      <w:r w:rsidR="00693389">
        <w:t xml:space="preserve"> </w:t>
      </w:r>
      <w:proofErr w:type="spellStart"/>
      <w:r w:rsidR="00693389">
        <w:t>Victims</w:t>
      </w:r>
      <w:proofErr w:type="spellEnd"/>
      <w:r w:rsidR="00693389">
        <w:t xml:space="preserve"> </w:t>
      </w:r>
      <w:proofErr w:type="spellStart"/>
      <w:r w:rsidR="00693389">
        <w:t>Protection</w:t>
      </w:r>
      <w:proofErr w:type="spellEnd"/>
      <w:r w:rsidR="00693389">
        <w:t xml:space="preserve"> </w:t>
      </w:r>
      <w:proofErr w:type="spellStart"/>
      <w:r w:rsidR="00693389">
        <w:t>A</w:t>
      </w:r>
      <w:r>
        <w:t>ct</w:t>
      </w:r>
      <w:proofErr w:type="spellEnd"/>
      <w:r>
        <w:t xml:space="preserve"> </w:t>
      </w:r>
      <w:proofErr w:type="spellStart"/>
      <w:r>
        <w:t>still</w:t>
      </w:r>
      <w:proofErr w:type="spellEnd"/>
      <w:r>
        <w:t xml:space="preserve"> </w:t>
      </w:r>
      <w:proofErr w:type="spellStart"/>
      <w:r>
        <w:t>exist</w:t>
      </w:r>
      <w:proofErr w:type="spellEnd"/>
      <w:r>
        <w:t xml:space="preserve">. </w:t>
      </w:r>
      <w:proofErr w:type="spellStart"/>
      <w:r>
        <w:t>This</w:t>
      </w:r>
      <w:proofErr w:type="spellEnd"/>
      <w:r>
        <w:t xml:space="preserve"> </w:t>
      </w:r>
      <w:proofErr w:type="spellStart"/>
      <w:r>
        <w:t>dismal</w:t>
      </w:r>
      <w:proofErr w:type="spellEnd"/>
      <w:r>
        <w:t xml:space="preserve"> </w:t>
      </w:r>
      <w:proofErr w:type="spellStart"/>
      <w:r>
        <w:t>state</w:t>
      </w:r>
      <w:proofErr w:type="spellEnd"/>
      <w:r>
        <w:t xml:space="preserve"> </w:t>
      </w:r>
      <w:proofErr w:type="spellStart"/>
      <w:r>
        <w:t>brings</w:t>
      </w:r>
      <w:proofErr w:type="spellEnd"/>
      <w:r>
        <w:t xml:space="preserve"> on </w:t>
      </w:r>
      <w:proofErr w:type="spellStart"/>
      <w:r>
        <w:t>the</w:t>
      </w:r>
      <w:proofErr w:type="spellEnd"/>
      <w:r>
        <w:t xml:space="preserve"> </w:t>
      </w:r>
      <w:proofErr w:type="spellStart"/>
      <w:r>
        <w:t>one</w:t>
      </w:r>
      <w:proofErr w:type="spellEnd"/>
      <w:r>
        <w:t xml:space="preserve"> </w:t>
      </w:r>
      <w:proofErr w:type="spellStart"/>
      <w:r>
        <w:t>hand</w:t>
      </w:r>
      <w:proofErr w:type="spellEnd"/>
      <w:r>
        <w:t xml:space="preserve"> non-</w:t>
      </w:r>
      <w:proofErr w:type="spellStart"/>
      <w:r>
        <w:t>transparency</w:t>
      </w:r>
      <w:proofErr w:type="spellEnd"/>
      <w:r>
        <w:t xml:space="preserve"> </w:t>
      </w:r>
      <w:proofErr w:type="spellStart"/>
      <w:r>
        <w:t>of</w:t>
      </w:r>
      <w:proofErr w:type="spellEnd"/>
      <w:r>
        <w:t xml:space="preserve"> a </w:t>
      </w:r>
      <w:proofErr w:type="spellStart"/>
      <w:r>
        <w:t>criminal</w:t>
      </w:r>
      <w:proofErr w:type="spellEnd"/>
      <w:r>
        <w:t xml:space="preserve"> </w:t>
      </w:r>
      <w:proofErr w:type="spellStart"/>
      <w:r>
        <w:t>proceeding</w:t>
      </w:r>
      <w:proofErr w:type="spellEnd"/>
      <w:r>
        <w:t xml:space="preserve"> </w:t>
      </w:r>
      <w:proofErr w:type="spellStart"/>
      <w:r>
        <w:t>for</w:t>
      </w:r>
      <w:proofErr w:type="spellEnd"/>
      <w:r>
        <w:t xml:space="preserve"> </w:t>
      </w:r>
      <w:proofErr w:type="spellStart"/>
      <w:r>
        <w:t>the</w:t>
      </w:r>
      <w:proofErr w:type="spellEnd"/>
      <w:r>
        <w:t xml:space="preserve"> </w:t>
      </w:r>
      <w:proofErr w:type="spellStart"/>
      <w:r>
        <w:t>accused</w:t>
      </w:r>
      <w:proofErr w:type="spellEnd"/>
      <w:r>
        <w:t xml:space="preserve"> </w:t>
      </w:r>
      <w:proofErr w:type="spellStart"/>
      <w:r>
        <w:t>and</w:t>
      </w:r>
      <w:proofErr w:type="spellEnd"/>
      <w:r>
        <w:t xml:space="preserve"> </w:t>
      </w:r>
      <w:proofErr w:type="spellStart"/>
      <w:r>
        <w:t>thereby</w:t>
      </w:r>
      <w:proofErr w:type="spellEnd"/>
      <w:r>
        <w:t xml:space="preserve"> </w:t>
      </w:r>
      <w:proofErr w:type="spellStart"/>
      <w:r>
        <w:t>partial</w:t>
      </w:r>
      <w:proofErr w:type="spellEnd"/>
      <w:r>
        <w:t xml:space="preserve"> </w:t>
      </w:r>
      <w:proofErr w:type="spellStart"/>
      <w:r>
        <w:t>denial</w:t>
      </w:r>
      <w:proofErr w:type="spellEnd"/>
      <w:r>
        <w:t xml:space="preserve"> </w:t>
      </w:r>
      <w:proofErr w:type="spellStart"/>
      <w:r>
        <w:t>of</w:t>
      </w:r>
      <w:proofErr w:type="spellEnd"/>
      <w:r>
        <w:t xml:space="preserve"> his </w:t>
      </w:r>
      <w:proofErr w:type="spellStart"/>
      <w:r>
        <w:t>right</w:t>
      </w:r>
      <w:proofErr w:type="spellEnd"/>
      <w:r>
        <w:t xml:space="preserve"> to a fair trial </w:t>
      </w:r>
      <w:proofErr w:type="spellStart"/>
      <w:r>
        <w:t>and</w:t>
      </w:r>
      <w:proofErr w:type="spellEnd"/>
      <w:r>
        <w:t xml:space="preserve"> on </w:t>
      </w:r>
      <w:proofErr w:type="spellStart"/>
      <w:r>
        <w:t>the</w:t>
      </w:r>
      <w:proofErr w:type="spellEnd"/>
      <w:r>
        <w:t xml:space="preserve"> </w:t>
      </w:r>
      <w:proofErr w:type="spellStart"/>
      <w:r>
        <w:t>other</w:t>
      </w:r>
      <w:proofErr w:type="spellEnd"/>
      <w:r>
        <w:t xml:space="preserve"> </w:t>
      </w:r>
      <w:proofErr w:type="spellStart"/>
      <w:r>
        <w:t>hand</w:t>
      </w:r>
      <w:proofErr w:type="spellEnd"/>
      <w:r>
        <w:t xml:space="preserve"> </w:t>
      </w:r>
      <w:proofErr w:type="spellStart"/>
      <w:r w:rsidRPr="00BD62E7">
        <w:t>increasing</w:t>
      </w:r>
      <w:proofErr w:type="spellEnd"/>
      <w:r w:rsidRPr="00BD62E7">
        <w:t xml:space="preserve"> </w:t>
      </w:r>
      <w:proofErr w:type="spellStart"/>
      <w:r w:rsidRPr="00BD62E7">
        <w:t>the</w:t>
      </w:r>
      <w:proofErr w:type="spellEnd"/>
      <w:r w:rsidRPr="00BD62E7">
        <w:t xml:space="preserve"> risk </w:t>
      </w:r>
      <w:proofErr w:type="spellStart"/>
      <w:r w:rsidRPr="00BD62E7">
        <w:t>of</w:t>
      </w:r>
      <w:proofErr w:type="spellEnd"/>
      <w:r w:rsidRPr="00BD62E7">
        <w:t xml:space="preserve"> </w:t>
      </w:r>
      <w:proofErr w:type="spellStart"/>
      <w:r w:rsidRPr="00BD62E7">
        <w:t>unnecessary</w:t>
      </w:r>
      <w:proofErr w:type="spellEnd"/>
      <w:r w:rsidRPr="00BD62E7">
        <w:t xml:space="preserve"> </w:t>
      </w:r>
      <w:proofErr w:type="spellStart"/>
      <w:r w:rsidRPr="00BD62E7">
        <w:t>secondary</w:t>
      </w:r>
      <w:proofErr w:type="spellEnd"/>
      <w:r w:rsidRPr="00BD62E7">
        <w:t xml:space="preserve"> </w:t>
      </w:r>
      <w:proofErr w:type="spellStart"/>
      <w:r w:rsidRPr="00BD62E7">
        <w:t>victimization</w:t>
      </w:r>
      <w:proofErr w:type="spellEnd"/>
      <w:r w:rsidRPr="00BD62E7">
        <w:t xml:space="preserve"> </w:t>
      </w:r>
      <w:proofErr w:type="spellStart"/>
      <w:r w:rsidRPr="00BD62E7">
        <w:t>of</w:t>
      </w:r>
      <w:proofErr w:type="spellEnd"/>
      <w:r w:rsidRPr="00BD62E7">
        <w:t xml:space="preserve"> a </w:t>
      </w:r>
      <w:proofErr w:type="spellStart"/>
      <w:r w:rsidRPr="00BD62E7">
        <w:t>minor</w:t>
      </w:r>
      <w:proofErr w:type="spellEnd"/>
      <w:r>
        <w:t xml:space="preserve"> as </w:t>
      </w:r>
      <w:proofErr w:type="spellStart"/>
      <w:r>
        <w:t>there</w:t>
      </w:r>
      <w:proofErr w:type="spellEnd"/>
      <w:r>
        <w:t xml:space="preserve"> are not </w:t>
      </w:r>
      <w:proofErr w:type="spellStart"/>
      <w:r>
        <w:t>clearly</w:t>
      </w:r>
      <w:proofErr w:type="spellEnd"/>
      <w:r>
        <w:t xml:space="preserve"> </w:t>
      </w:r>
      <w:proofErr w:type="spellStart"/>
      <w:r>
        <w:t>defined</w:t>
      </w:r>
      <w:proofErr w:type="spellEnd"/>
      <w:r>
        <w:t xml:space="preserve"> </w:t>
      </w:r>
      <w:proofErr w:type="spellStart"/>
      <w:r>
        <w:t>boundaries</w:t>
      </w:r>
      <w:proofErr w:type="spellEnd"/>
      <w:r>
        <w:t xml:space="preserve"> in </w:t>
      </w:r>
      <w:proofErr w:type="spellStart"/>
      <w:r>
        <w:t>which</w:t>
      </w:r>
      <w:proofErr w:type="spellEnd"/>
      <w:r>
        <w:t xml:space="preserve"> such </w:t>
      </w:r>
      <w:proofErr w:type="spellStart"/>
      <w:r>
        <w:t>an</w:t>
      </w:r>
      <w:proofErr w:type="spellEnd"/>
      <w:r>
        <w:t xml:space="preserve"> </w:t>
      </w:r>
      <w:proofErr w:type="spellStart"/>
      <w:r>
        <w:t>interrogation</w:t>
      </w:r>
      <w:proofErr w:type="spellEnd"/>
      <w:r>
        <w:t xml:space="preserve"> </w:t>
      </w:r>
      <w:proofErr w:type="spellStart"/>
      <w:r>
        <w:t>should</w:t>
      </w:r>
      <w:proofErr w:type="spellEnd"/>
      <w:r>
        <w:t xml:space="preserve"> </w:t>
      </w:r>
      <w:proofErr w:type="spellStart"/>
      <w:r>
        <w:t>take</w:t>
      </w:r>
      <w:proofErr w:type="spellEnd"/>
      <w:r>
        <w:t xml:space="preserve"> </w:t>
      </w:r>
      <w:proofErr w:type="spellStart"/>
      <w:r>
        <w:t>place</w:t>
      </w:r>
      <w:proofErr w:type="spellEnd"/>
      <w:r>
        <w:t>.</w:t>
      </w:r>
      <w:r w:rsidR="00D27B37">
        <w:t xml:space="preserve"> In </w:t>
      </w:r>
      <w:proofErr w:type="spellStart"/>
      <w:r w:rsidR="00D27B37">
        <w:t>accordance</w:t>
      </w:r>
      <w:proofErr w:type="spellEnd"/>
      <w:r w:rsidR="00D27B37">
        <w:t xml:space="preserve"> </w:t>
      </w:r>
      <w:proofErr w:type="spellStart"/>
      <w:r w:rsidR="00D27B37">
        <w:t>with</w:t>
      </w:r>
      <w:proofErr w:type="spellEnd"/>
      <w:r w:rsidR="00D27B37">
        <w:t xml:space="preserve"> </w:t>
      </w:r>
      <w:proofErr w:type="spellStart"/>
      <w:r w:rsidR="00D27B37">
        <w:t>that</w:t>
      </w:r>
      <w:proofErr w:type="spellEnd"/>
      <w:r w:rsidR="006E17B1">
        <w:t xml:space="preserve"> </w:t>
      </w:r>
      <w:proofErr w:type="spellStart"/>
      <w:r w:rsidR="006E17B1">
        <w:t>there</w:t>
      </w:r>
      <w:proofErr w:type="spellEnd"/>
      <w:r w:rsidR="00D27B37">
        <w:t xml:space="preserve"> are </w:t>
      </w:r>
      <w:proofErr w:type="spellStart"/>
      <w:r w:rsidR="00D27B37">
        <w:t>then</w:t>
      </w:r>
      <w:proofErr w:type="spellEnd"/>
      <w:r w:rsidR="00D27B37">
        <w:t xml:space="preserve"> </w:t>
      </w:r>
      <w:proofErr w:type="spellStart"/>
      <w:r w:rsidR="00D27B37">
        <w:t>determined</w:t>
      </w:r>
      <w:proofErr w:type="spellEnd"/>
      <w:r w:rsidR="00D27B37">
        <w:t xml:space="preserve"> </w:t>
      </w:r>
      <w:proofErr w:type="spellStart"/>
      <w:r w:rsidR="00D27B37">
        <w:t>research</w:t>
      </w:r>
      <w:proofErr w:type="spellEnd"/>
      <w:r w:rsidR="00D27B37">
        <w:t xml:space="preserve"> </w:t>
      </w:r>
      <w:proofErr w:type="spellStart"/>
      <w:r w:rsidR="00D27B37">
        <w:t>questions</w:t>
      </w:r>
      <w:proofErr w:type="spellEnd"/>
      <w:r w:rsidR="00D27B37">
        <w:t xml:space="preserve"> </w:t>
      </w:r>
      <w:proofErr w:type="spellStart"/>
      <w:r w:rsidR="00D27B37">
        <w:t>too</w:t>
      </w:r>
      <w:proofErr w:type="spellEnd"/>
      <w:r w:rsidR="00D27B37">
        <w:t>.</w:t>
      </w:r>
      <w:r w:rsidR="00A90E9E">
        <w:t xml:space="preserve"> </w:t>
      </w:r>
      <w:proofErr w:type="spellStart"/>
      <w:r w:rsidR="00D27B37">
        <w:t>First</w:t>
      </w:r>
      <w:proofErr w:type="spellEnd"/>
      <w:r w:rsidR="00D27B37">
        <w:t xml:space="preserve"> </w:t>
      </w:r>
      <w:proofErr w:type="spellStart"/>
      <w:r w:rsidR="00D27B37">
        <w:t>of</w:t>
      </w:r>
      <w:proofErr w:type="spellEnd"/>
      <w:r w:rsidR="00D27B37">
        <w:t xml:space="preserve"> </w:t>
      </w:r>
      <w:proofErr w:type="spellStart"/>
      <w:r w:rsidR="00D27B37">
        <w:t>them</w:t>
      </w:r>
      <w:proofErr w:type="spellEnd"/>
      <w:r w:rsidR="00D27B37">
        <w:t xml:space="preserve"> </w:t>
      </w:r>
      <w:proofErr w:type="spellStart"/>
      <w:r w:rsidR="00D27B37">
        <w:t>deals</w:t>
      </w:r>
      <w:proofErr w:type="spellEnd"/>
      <w:r w:rsidR="00D27B37">
        <w:t xml:space="preserve"> </w:t>
      </w:r>
      <w:proofErr w:type="spellStart"/>
      <w:r w:rsidR="00D27B37">
        <w:t>with</w:t>
      </w:r>
      <w:proofErr w:type="spellEnd"/>
      <w:r w:rsidR="00D27B37">
        <w:t xml:space="preserve"> </w:t>
      </w:r>
      <w:proofErr w:type="spellStart"/>
      <w:r w:rsidR="00D27B37">
        <w:t>that</w:t>
      </w:r>
      <w:proofErr w:type="spellEnd"/>
      <w:r w:rsidR="00D27B37">
        <w:t xml:space="preserve"> </w:t>
      </w:r>
      <w:proofErr w:type="spellStart"/>
      <w:r w:rsidR="00D27B37">
        <w:t>whether</w:t>
      </w:r>
      <w:proofErr w:type="spellEnd"/>
      <w:r w:rsidR="00D27B37">
        <w:t xml:space="preserve"> </w:t>
      </w:r>
      <w:proofErr w:type="spellStart"/>
      <w:r w:rsidR="00D27B37">
        <w:t>actual</w:t>
      </w:r>
      <w:proofErr w:type="spellEnd"/>
      <w:r w:rsidR="00D27B37">
        <w:t xml:space="preserve"> </w:t>
      </w:r>
      <w:proofErr w:type="spellStart"/>
      <w:r w:rsidR="00D27B37">
        <w:t>legislation</w:t>
      </w:r>
      <w:proofErr w:type="spellEnd"/>
      <w:r w:rsidR="00D27B37">
        <w:t xml:space="preserve"> </w:t>
      </w:r>
      <w:proofErr w:type="spellStart"/>
      <w:r w:rsidR="00D27B37">
        <w:t>regulates</w:t>
      </w:r>
      <w:proofErr w:type="spellEnd"/>
      <w:r w:rsidR="00D27B37">
        <w:t xml:space="preserve"> </w:t>
      </w:r>
      <w:proofErr w:type="spellStart"/>
      <w:r w:rsidR="00D27B37">
        <w:t>sufficiently</w:t>
      </w:r>
      <w:proofErr w:type="spellEnd"/>
      <w:r w:rsidR="00D27B37">
        <w:t xml:space="preserve"> </w:t>
      </w:r>
      <w:proofErr w:type="spellStart"/>
      <w:r w:rsidR="00D27B37">
        <w:t>problematics</w:t>
      </w:r>
      <w:proofErr w:type="spellEnd"/>
      <w:r w:rsidR="00D27B37">
        <w:t xml:space="preserve"> </w:t>
      </w:r>
      <w:proofErr w:type="spellStart"/>
      <w:r w:rsidR="00D27B37">
        <w:t>of</w:t>
      </w:r>
      <w:proofErr w:type="spellEnd"/>
      <w:r w:rsidR="00D27B37">
        <w:t xml:space="preserve"> </w:t>
      </w:r>
      <w:proofErr w:type="spellStart"/>
      <w:r w:rsidR="00D27B37">
        <w:t>the</w:t>
      </w:r>
      <w:proofErr w:type="spellEnd"/>
      <w:r w:rsidR="00D27B37">
        <w:t xml:space="preserve"> </w:t>
      </w:r>
      <w:proofErr w:type="spellStart"/>
      <w:r w:rsidR="00D27B37">
        <w:t>inte</w:t>
      </w:r>
      <w:r w:rsidR="00A90E9E">
        <w:t>rrogation</w:t>
      </w:r>
      <w:proofErr w:type="spellEnd"/>
      <w:r w:rsidR="00A90E9E">
        <w:t xml:space="preserve"> </w:t>
      </w:r>
      <w:proofErr w:type="spellStart"/>
      <w:r w:rsidR="00A90E9E">
        <w:t>of</w:t>
      </w:r>
      <w:proofErr w:type="spellEnd"/>
      <w:r w:rsidR="00A90E9E">
        <w:t xml:space="preserve"> </w:t>
      </w:r>
      <w:proofErr w:type="spellStart"/>
      <w:r w:rsidR="00A90E9E">
        <w:t>child</w:t>
      </w:r>
      <w:proofErr w:type="spellEnd"/>
      <w:r w:rsidR="00A90E9E">
        <w:t xml:space="preserve"> </w:t>
      </w:r>
      <w:proofErr w:type="spellStart"/>
      <w:r w:rsidR="00A90E9E">
        <w:t>witness</w:t>
      </w:r>
      <w:proofErr w:type="spellEnd"/>
      <w:r w:rsidR="00A90E9E">
        <w:t xml:space="preserve"> as</w:t>
      </w:r>
      <w:r w:rsidR="00D27B37" w:rsidRPr="00CC3BB4">
        <w:t xml:space="preserve"> </w:t>
      </w:r>
      <w:proofErr w:type="spellStart"/>
      <w:r w:rsidR="00D27B37" w:rsidRPr="00CC3BB4">
        <w:t>particularly</w:t>
      </w:r>
      <w:proofErr w:type="spellEnd"/>
      <w:r w:rsidR="00D27B37" w:rsidRPr="00CC3BB4">
        <w:t xml:space="preserve"> </w:t>
      </w:r>
      <w:proofErr w:type="spellStart"/>
      <w:r w:rsidR="00D27B37" w:rsidRPr="00CC3BB4">
        <w:t>vulnerable</w:t>
      </w:r>
      <w:proofErr w:type="spellEnd"/>
      <w:r w:rsidR="00D27B37" w:rsidRPr="00CC3BB4">
        <w:t xml:space="preserve"> </w:t>
      </w:r>
      <w:proofErr w:type="spellStart"/>
      <w:r w:rsidR="00D27B37" w:rsidRPr="00CC3BB4">
        <w:t>victim</w:t>
      </w:r>
      <w:proofErr w:type="spellEnd"/>
      <w:r w:rsidR="00D27B37">
        <w:t xml:space="preserve"> </w:t>
      </w:r>
      <w:proofErr w:type="spellStart"/>
      <w:r w:rsidR="00D27B37">
        <w:t>and</w:t>
      </w:r>
      <w:proofErr w:type="spellEnd"/>
      <w:r w:rsidR="00D27B37">
        <w:t xml:space="preserve"> </w:t>
      </w:r>
      <w:proofErr w:type="spellStart"/>
      <w:r w:rsidR="00D27B37">
        <w:t>particularly</w:t>
      </w:r>
      <w:proofErr w:type="spellEnd"/>
      <w:r w:rsidR="00D27B37">
        <w:t xml:space="preserve"> </w:t>
      </w:r>
      <w:proofErr w:type="spellStart"/>
      <w:r w:rsidR="00D27B37">
        <w:t>the</w:t>
      </w:r>
      <w:proofErr w:type="spellEnd"/>
      <w:r w:rsidR="00D27B37">
        <w:t xml:space="preserve"> </w:t>
      </w:r>
      <w:proofErr w:type="spellStart"/>
      <w:r w:rsidR="00D27B37">
        <w:t>way</w:t>
      </w:r>
      <w:proofErr w:type="spellEnd"/>
      <w:r w:rsidR="00D27B37">
        <w:t xml:space="preserve"> </w:t>
      </w:r>
      <w:proofErr w:type="spellStart"/>
      <w:r w:rsidR="00D27B37">
        <w:t>of</w:t>
      </w:r>
      <w:proofErr w:type="spellEnd"/>
      <w:r w:rsidR="00D27B37">
        <w:t xml:space="preserve"> </w:t>
      </w:r>
      <w:proofErr w:type="spellStart"/>
      <w:r w:rsidR="00D27B37">
        <w:t>carrying</w:t>
      </w:r>
      <w:proofErr w:type="spellEnd"/>
      <w:r w:rsidR="00D27B37">
        <w:t xml:space="preserve"> </w:t>
      </w:r>
      <w:proofErr w:type="spellStart"/>
      <w:r w:rsidR="00D27B37">
        <w:t>out</w:t>
      </w:r>
      <w:proofErr w:type="spellEnd"/>
      <w:r w:rsidR="00D27B37">
        <w:t xml:space="preserve"> such </w:t>
      </w:r>
      <w:proofErr w:type="spellStart"/>
      <w:r w:rsidR="00D27B37">
        <w:t>an</w:t>
      </w:r>
      <w:proofErr w:type="spellEnd"/>
      <w:r w:rsidR="00D27B37">
        <w:t xml:space="preserve"> </w:t>
      </w:r>
      <w:proofErr w:type="spellStart"/>
      <w:r w:rsidR="00D27B37">
        <w:t>interrogation</w:t>
      </w:r>
      <w:proofErr w:type="spellEnd"/>
      <w:r w:rsidR="00D27B37">
        <w:t xml:space="preserve"> </w:t>
      </w:r>
      <w:proofErr w:type="spellStart"/>
      <w:r w:rsidR="00D27B37">
        <w:t>so</w:t>
      </w:r>
      <w:proofErr w:type="spellEnd"/>
      <w:r w:rsidR="00D27B37">
        <w:t xml:space="preserve"> </w:t>
      </w:r>
      <w:proofErr w:type="spellStart"/>
      <w:r w:rsidR="00D27B37" w:rsidRPr="003B7B8A">
        <w:t>law</w:t>
      </w:r>
      <w:proofErr w:type="spellEnd"/>
      <w:r w:rsidR="00D27B37" w:rsidRPr="003B7B8A">
        <w:t xml:space="preserve"> </w:t>
      </w:r>
      <w:proofErr w:type="spellStart"/>
      <w:r w:rsidR="00D27B37" w:rsidRPr="003B7B8A">
        <w:t>enforcement</w:t>
      </w:r>
      <w:proofErr w:type="spellEnd"/>
      <w:r w:rsidR="00D27B37" w:rsidRPr="003B7B8A">
        <w:t xml:space="preserve"> </w:t>
      </w:r>
      <w:proofErr w:type="spellStart"/>
      <w:r w:rsidR="00D27B37" w:rsidRPr="003B7B8A">
        <w:t>authorities</w:t>
      </w:r>
      <w:proofErr w:type="spellEnd"/>
      <w:r w:rsidR="00D27B37">
        <w:t xml:space="preserve"> </w:t>
      </w:r>
      <w:proofErr w:type="spellStart"/>
      <w:r w:rsidR="00D27B37">
        <w:t>can</w:t>
      </w:r>
      <w:proofErr w:type="spellEnd"/>
      <w:r w:rsidR="00D27B37">
        <w:t xml:space="preserve"> </w:t>
      </w:r>
      <w:proofErr w:type="spellStart"/>
      <w:r w:rsidR="00D27B37">
        <w:t>proceed</w:t>
      </w:r>
      <w:proofErr w:type="spellEnd"/>
      <w:r w:rsidR="00D27B37">
        <w:t xml:space="preserve"> just by </w:t>
      </w:r>
      <w:proofErr w:type="spellStart"/>
      <w:r w:rsidR="00D27B37">
        <w:t>following</w:t>
      </w:r>
      <w:proofErr w:type="spellEnd"/>
      <w:r w:rsidR="00D27B37">
        <w:t xml:space="preserve"> </w:t>
      </w:r>
      <w:proofErr w:type="spellStart"/>
      <w:r w:rsidR="00D27B37">
        <w:t>only</w:t>
      </w:r>
      <w:proofErr w:type="spellEnd"/>
      <w:r w:rsidR="00D27B37">
        <w:t xml:space="preserve"> </w:t>
      </w:r>
      <w:proofErr w:type="spellStart"/>
      <w:r w:rsidR="00D27B37">
        <w:t>provisions</w:t>
      </w:r>
      <w:proofErr w:type="spellEnd"/>
      <w:r w:rsidR="00D27B37">
        <w:t xml:space="preserve"> </w:t>
      </w:r>
      <w:proofErr w:type="spellStart"/>
      <w:r w:rsidR="00D27B37">
        <w:t>of</w:t>
      </w:r>
      <w:proofErr w:type="spellEnd"/>
      <w:r w:rsidR="00D27B37">
        <w:t xml:space="preserve"> </w:t>
      </w:r>
      <w:proofErr w:type="spellStart"/>
      <w:r w:rsidR="00D27B37">
        <w:t>Criminal</w:t>
      </w:r>
      <w:proofErr w:type="spellEnd"/>
      <w:r w:rsidR="00D27B37">
        <w:t xml:space="preserve"> </w:t>
      </w:r>
      <w:proofErr w:type="spellStart"/>
      <w:r w:rsidR="00D27B37">
        <w:t>Proceedure</w:t>
      </w:r>
      <w:proofErr w:type="spellEnd"/>
      <w:r w:rsidR="00D27B37">
        <w:t xml:space="preserve"> </w:t>
      </w:r>
      <w:proofErr w:type="spellStart"/>
      <w:r w:rsidR="00D27B37">
        <w:t>Code</w:t>
      </w:r>
      <w:proofErr w:type="spellEnd"/>
      <w:r w:rsidR="00D27B37">
        <w:t xml:space="preserve"> </w:t>
      </w:r>
      <w:proofErr w:type="spellStart"/>
      <w:r w:rsidR="00D27B37">
        <w:t>and</w:t>
      </w:r>
      <w:proofErr w:type="spellEnd"/>
      <w:r w:rsidR="00D27B37">
        <w:t xml:space="preserve"> </w:t>
      </w:r>
      <w:proofErr w:type="spellStart"/>
      <w:r w:rsidR="00D27B37">
        <w:t>Victims</w:t>
      </w:r>
      <w:proofErr w:type="spellEnd"/>
      <w:r w:rsidR="00D27B37">
        <w:t xml:space="preserve"> </w:t>
      </w:r>
      <w:proofErr w:type="spellStart"/>
      <w:r w:rsidR="00D27B37">
        <w:t>Protection</w:t>
      </w:r>
      <w:proofErr w:type="spellEnd"/>
      <w:r w:rsidR="00D27B37">
        <w:t xml:space="preserve"> </w:t>
      </w:r>
      <w:proofErr w:type="spellStart"/>
      <w:r w:rsidR="00D27B37">
        <w:t>Act</w:t>
      </w:r>
      <w:proofErr w:type="spellEnd"/>
      <w:r w:rsidR="00D27B37">
        <w:t xml:space="preserve"> </w:t>
      </w:r>
      <w:proofErr w:type="spellStart"/>
      <w:r w:rsidR="00D27B37">
        <w:t>when</w:t>
      </w:r>
      <w:proofErr w:type="spellEnd"/>
      <w:r w:rsidR="00D27B37">
        <w:t xml:space="preserve"> </w:t>
      </w:r>
      <w:proofErr w:type="spellStart"/>
      <w:r w:rsidR="00D27B37">
        <w:t>the</w:t>
      </w:r>
      <w:proofErr w:type="spellEnd"/>
      <w:r w:rsidR="00D27B37">
        <w:t xml:space="preserve"> </w:t>
      </w:r>
      <w:proofErr w:type="spellStart"/>
      <w:r w:rsidR="00D27B37">
        <w:t>hypothesis</w:t>
      </w:r>
      <w:proofErr w:type="spellEnd"/>
      <w:r w:rsidR="00D27B37">
        <w:t xml:space="preserve"> </w:t>
      </w:r>
      <w:proofErr w:type="spellStart"/>
      <w:r w:rsidR="00D27B37">
        <w:t>is</w:t>
      </w:r>
      <w:proofErr w:type="spellEnd"/>
      <w:r w:rsidR="00D27B37">
        <w:t xml:space="preserve"> such </w:t>
      </w:r>
      <w:proofErr w:type="spellStart"/>
      <w:r w:rsidR="00D27B37">
        <w:t>that</w:t>
      </w:r>
      <w:proofErr w:type="spellEnd"/>
      <w:r w:rsidR="00D27B37">
        <w:t xml:space="preserve"> </w:t>
      </w:r>
      <w:proofErr w:type="spellStart"/>
      <w:r w:rsidR="00D27B37">
        <w:t>the</w:t>
      </w:r>
      <w:proofErr w:type="spellEnd"/>
      <w:r w:rsidR="00D27B37">
        <w:t xml:space="preserve"> </w:t>
      </w:r>
      <w:proofErr w:type="spellStart"/>
      <w:r w:rsidR="00D27B37">
        <w:t>actual</w:t>
      </w:r>
      <w:proofErr w:type="spellEnd"/>
      <w:r w:rsidR="00D27B37">
        <w:t xml:space="preserve"> </w:t>
      </w:r>
      <w:proofErr w:type="spellStart"/>
      <w:r w:rsidR="00D27B37">
        <w:t>legislation</w:t>
      </w:r>
      <w:proofErr w:type="spellEnd"/>
      <w:r w:rsidR="00D27B37">
        <w:t xml:space="preserve"> </w:t>
      </w:r>
      <w:proofErr w:type="spellStart"/>
      <w:r w:rsidR="00D27B37">
        <w:t>is</w:t>
      </w:r>
      <w:proofErr w:type="spellEnd"/>
      <w:r w:rsidR="00D27B37">
        <w:t xml:space="preserve"> not </w:t>
      </w:r>
      <w:proofErr w:type="spellStart"/>
      <w:r w:rsidR="00D27B37">
        <w:t>sufficient</w:t>
      </w:r>
      <w:proofErr w:type="spellEnd"/>
      <w:r w:rsidR="00D27B37">
        <w:t xml:space="preserve"> </w:t>
      </w:r>
      <w:proofErr w:type="spellStart"/>
      <w:r w:rsidR="00D27B37">
        <w:t>and</w:t>
      </w:r>
      <w:proofErr w:type="spellEnd"/>
      <w:r w:rsidR="00D27B37">
        <w:t xml:space="preserve"> </w:t>
      </w:r>
      <w:proofErr w:type="spellStart"/>
      <w:r w:rsidR="00D27B37">
        <w:t>second</w:t>
      </w:r>
      <w:proofErr w:type="spellEnd"/>
      <w:r w:rsidR="00D27B37">
        <w:t xml:space="preserve"> </w:t>
      </w:r>
      <w:proofErr w:type="spellStart"/>
      <w:r w:rsidR="00D27B37">
        <w:t>whether</w:t>
      </w:r>
      <w:proofErr w:type="spellEnd"/>
      <w:r w:rsidR="00D27B37">
        <w:t xml:space="preserve"> </w:t>
      </w:r>
      <w:proofErr w:type="spellStart"/>
      <w:r w:rsidR="00D27B37">
        <w:t>it</w:t>
      </w:r>
      <w:proofErr w:type="spellEnd"/>
      <w:r w:rsidR="00D27B37">
        <w:t xml:space="preserve"> </w:t>
      </w:r>
      <w:proofErr w:type="spellStart"/>
      <w:r w:rsidR="00D27B37">
        <w:t>is</w:t>
      </w:r>
      <w:proofErr w:type="spellEnd"/>
      <w:r w:rsidR="00D27B37">
        <w:t xml:space="preserve"> </w:t>
      </w:r>
      <w:proofErr w:type="spellStart"/>
      <w:r w:rsidR="00D27B37">
        <w:t>even</w:t>
      </w:r>
      <w:proofErr w:type="spellEnd"/>
      <w:r w:rsidR="00D27B37">
        <w:t xml:space="preserve"> </w:t>
      </w:r>
      <w:proofErr w:type="spellStart"/>
      <w:r w:rsidR="00D27B37">
        <w:t>possible</w:t>
      </w:r>
      <w:proofErr w:type="spellEnd"/>
      <w:r w:rsidR="00D27B37">
        <w:t xml:space="preserve"> to </w:t>
      </w:r>
      <w:proofErr w:type="spellStart"/>
      <w:r w:rsidR="00D27B37">
        <w:t>regulate</w:t>
      </w:r>
      <w:proofErr w:type="spellEnd"/>
      <w:r w:rsidR="00D27B37">
        <w:t xml:space="preserve"> </w:t>
      </w:r>
      <w:proofErr w:type="spellStart"/>
      <w:r w:rsidR="00D27B37">
        <w:t>this</w:t>
      </w:r>
      <w:proofErr w:type="spellEnd"/>
      <w:r w:rsidR="00D27B37">
        <w:t xml:space="preserve"> </w:t>
      </w:r>
      <w:proofErr w:type="spellStart"/>
      <w:r w:rsidR="00D27B37">
        <w:t>problematics</w:t>
      </w:r>
      <w:proofErr w:type="spellEnd"/>
      <w:r w:rsidR="00D27B37">
        <w:t xml:space="preserve"> </w:t>
      </w:r>
      <w:proofErr w:type="spellStart"/>
      <w:r w:rsidR="00D27B37">
        <w:t>comprehensively</w:t>
      </w:r>
      <w:proofErr w:type="spellEnd"/>
      <w:r w:rsidR="00D27B37">
        <w:t xml:space="preserve"> </w:t>
      </w:r>
      <w:proofErr w:type="spellStart"/>
      <w:r w:rsidR="00D27B37">
        <w:t>only</w:t>
      </w:r>
      <w:proofErr w:type="spellEnd"/>
      <w:r w:rsidR="00D27B37">
        <w:t xml:space="preserve"> by </w:t>
      </w:r>
      <w:proofErr w:type="spellStart"/>
      <w:r w:rsidR="00D27B37">
        <w:t>law</w:t>
      </w:r>
      <w:proofErr w:type="spellEnd"/>
      <w:r w:rsidR="00D27B37">
        <w:t xml:space="preserve"> </w:t>
      </w:r>
      <w:proofErr w:type="spellStart"/>
      <w:r w:rsidR="00D27B37">
        <w:t>when</w:t>
      </w:r>
      <w:proofErr w:type="spellEnd"/>
      <w:r w:rsidR="00D27B37">
        <w:t xml:space="preserve"> </w:t>
      </w:r>
      <w:proofErr w:type="spellStart"/>
      <w:r w:rsidR="00D27B37">
        <w:t>the</w:t>
      </w:r>
      <w:proofErr w:type="spellEnd"/>
      <w:r w:rsidR="00D27B37">
        <w:t xml:space="preserve"> </w:t>
      </w:r>
      <w:proofErr w:type="spellStart"/>
      <w:r w:rsidR="00D27B37">
        <w:t>hypothesis</w:t>
      </w:r>
      <w:proofErr w:type="spellEnd"/>
      <w:r w:rsidR="00D27B37">
        <w:t xml:space="preserve"> </w:t>
      </w:r>
      <w:proofErr w:type="spellStart"/>
      <w:r w:rsidR="00D27B37">
        <w:t>is</w:t>
      </w:r>
      <w:proofErr w:type="spellEnd"/>
      <w:r w:rsidR="00D27B37">
        <w:t xml:space="preserve"> such </w:t>
      </w:r>
      <w:proofErr w:type="spellStart"/>
      <w:r w:rsidR="00D27B37">
        <w:t>that</w:t>
      </w:r>
      <w:proofErr w:type="spellEnd"/>
      <w:r w:rsidR="00D27B37">
        <w:t xml:space="preserve"> </w:t>
      </w:r>
      <w:proofErr w:type="spellStart"/>
      <w:r w:rsidR="00D27B37">
        <w:t>this</w:t>
      </w:r>
      <w:proofErr w:type="spellEnd"/>
      <w:r w:rsidR="00D27B37">
        <w:t xml:space="preserve"> </w:t>
      </w:r>
      <w:proofErr w:type="spellStart"/>
      <w:r w:rsidR="00D27B37">
        <w:t>problematics</w:t>
      </w:r>
      <w:proofErr w:type="spellEnd"/>
      <w:r w:rsidR="00D27B37">
        <w:t xml:space="preserve"> </w:t>
      </w:r>
      <w:proofErr w:type="spellStart"/>
      <w:r w:rsidR="00D27B37">
        <w:t>cannot</w:t>
      </w:r>
      <w:proofErr w:type="spellEnd"/>
      <w:r w:rsidR="00D27B37">
        <w:t xml:space="preserve"> </w:t>
      </w:r>
      <w:proofErr w:type="spellStart"/>
      <w:r w:rsidR="00D27B37">
        <w:t>be</w:t>
      </w:r>
      <w:proofErr w:type="spellEnd"/>
      <w:r w:rsidR="00D27B37">
        <w:t xml:space="preserve"> </w:t>
      </w:r>
      <w:proofErr w:type="spellStart"/>
      <w:r w:rsidR="00D27B37">
        <w:t>regulated</w:t>
      </w:r>
      <w:proofErr w:type="spellEnd"/>
      <w:r w:rsidR="00D27B37">
        <w:t xml:space="preserve"> </w:t>
      </w:r>
      <w:proofErr w:type="spellStart"/>
      <w:r w:rsidR="00D27B37">
        <w:t>comprehensively</w:t>
      </w:r>
      <w:proofErr w:type="spellEnd"/>
      <w:r w:rsidR="00D27B37">
        <w:t xml:space="preserve"> </w:t>
      </w:r>
      <w:proofErr w:type="spellStart"/>
      <w:r w:rsidR="00D27B37">
        <w:t>only</w:t>
      </w:r>
      <w:proofErr w:type="spellEnd"/>
      <w:r w:rsidR="00D27B37">
        <w:t xml:space="preserve"> by </w:t>
      </w:r>
      <w:proofErr w:type="spellStart"/>
      <w:r w:rsidR="00D27B37">
        <w:t>law</w:t>
      </w:r>
      <w:proofErr w:type="spellEnd"/>
      <w:r w:rsidR="00D27B37">
        <w:t xml:space="preserve"> </w:t>
      </w:r>
      <w:proofErr w:type="spellStart"/>
      <w:r w:rsidR="00D27B37">
        <w:t>due</w:t>
      </w:r>
      <w:proofErr w:type="spellEnd"/>
      <w:r w:rsidR="00D27B37">
        <w:t xml:space="preserve"> to </w:t>
      </w:r>
      <w:proofErr w:type="spellStart"/>
      <w:r w:rsidR="00D27B37">
        <w:t>its</w:t>
      </w:r>
      <w:proofErr w:type="spellEnd"/>
      <w:r w:rsidR="00D27B37">
        <w:t xml:space="preserve">  </w:t>
      </w:r>
      <w:proofErr w:type="spellStart"/>
      <w:r w:rsidR="00D27B37">
        <w:t>complexity</w:t>
      </w:r>
      <w:proofErr w:type="spellEnd"/>
      <w:r w:rsidR="00D27B37">
        <w:t xml:space="preserve">.     </w:t>
      </w:r>
    </w:p>
    <w:p w:rsidR="00FE632D" w:rsidRDefault="007D1D3A" w:rsidP="007D1D3A">
      <w:pPr>
        <w:spacing w:after="0" w:line="360" w:lineRule="auto"/>
      </w:pPr>
      <w:r>
        <w:tab/>
      </w:r>
      <w:proofErr w:type="spellStart"/>
      <w:r>
        <w:t>For</w:t>
      </w:r>
      <w:proofErr w:type="spellEnd"/>
      <w:r>
        <w:t xml:space="preserve"> </w:t>
      </w:r>
      <w:proofErr w:type="spellStart"/>
      <w:r>
        <w:t>this</w:t>
      </w:r>
      <w:proofErr w:type="spellEnd"/>
      <w:r>
        <w:t xml:space="preserve"> </w:t>
      </w:r>
      <w:proofErr w:type="spellStart"/>
      <w:r>
        <w:t>purpose</w:t>
      </w:r>
      <w:proofErr w:type="spellEnd"/>
      <w:r>
        <w:t xml:space="preserve"> </w:t>
      </w:r>
      <w:proofErr w:type="spellStart"/>
      <w:r>
        <w:t>the</w:t>
      </w:r>
      <w:proofErr w:type="spellEnd"/>
      <w:r>
        <w:t xml:space="preserve"> thesis </w:t>
      </w:r>
      <w:proofErr w:type="spellStart"/>
      <w:r>
        <w:t>is</w:t>
      </w:r>
      <w:proofErr w:type="spellEnd"/>
      <w:r>
        <w:t xml:space="preserve"> </w:t>
      </w:r>
      <w:proofErr w:type="spellStart"/>
      <w:r>
        <w:t>divided</w:t>
      </w:r>
      <w:proofErr w:type="spellEnd"/>
      <w:r>
        <w:t xml:space="preserve"> </w:t>
      </w:r>
      <w:proofErr w:type="spellStart"/>
      <w:r>
        <w:t>into</w:t>
      </w:r>
      <w:proofErr w:type="spellEnd"/>
      <w:r>
        <w:t xml:space="preserve"> </w:t>
      </w:r>
      <w:proofErr w:type="spellStart"/>
      <w:r>
        <w:t>two</w:t>
      </w:r>
      <w:proofErr w:type="spellEnd"/>
      <w:r>
        <w:t xml:space="preserve"> </w:t>
      </w:r>
      <w:proofErr w:type="spellStart"/>
      <w:r>
        <w:t>parts</w:t>
      </w:r>
      <w:proofErr w:type="spellEnd"/>
      <w:r>
        <w:t xml:space="preserve"> </w:t>
      </w:r>
      <w:proofErr w:type="spellStart"/>
      <w:r>
        <w:t>theoretical</w:t>
      </w:r>
      <w:proofErr w:type="spellEnd"/>
      <w:r>
        <w:t xml:space="preserve"> </w:t>
      </w:r>
      <w:proofErr w:type="spellStart"/>
      <w:r>
        <w:t>and</w:t>
      </w:r>
      <w:proofErr w:type="spellEnd"/>
      <w:r>
        <w:t xml:space="preserve"> </w:t>
      </w:r>
      <w:proofErr w:type="spellStart"/>
      <w:r>
        <w:t>practical</w:t>
      </w:r>
      <w:proofErr w:type="spellEnd"/>
      <w:r>
        <w:t xml:space="preserve">. </w:t>
      </w:r>
      <w:proofErr w:type="spellStart"/>
      <w:r>
        <w:t>Theoretical</w:t>
      </w:r>
      <w:proofErr w:type="spellEnd"/>
      <w:r>
        <w:t xml:space="preserve"> part </w:t>
      </w:r>
      <w:proofErr w:type="spellStart"/>
      <w:r>
        <w:t>deals</w:t>
      </w:r>
      <w:proofErr w:type="spellEnd"/>
      <w:r>
        <w:t xml:space="preserve"> </w:t>
      </w:r>
      <w:proofErr w:type="spellStart"/>
      <w:r>
        <w:t>with</w:t>
      </w:r>
      <w:proofErr w:type="spellEnd"/>
      <w:r>
        <w:t xml:space="preserve"> </w:t>
      </w:r>
      <w:proofErr w:type="spellStart"/>
      <w:r>
        <w:t>a</w:t>
      </w:r>
      <w:r w:rsidR="00D27B37">
        <w:t>nalysis</w:t>
      </w:r>
      <w:proofErr w:type="spellEnd"/>
      <w:r w:rsidR="00D27B37">
        <w:t xml:space="preserve"> </w:t>
      </w:r>
      <w:proofErr w:type="spellStart"/>
      <w:r w:rsidR="00D27B37">
        <w:t>of</w:t>
      </w:r>
      <w:proofErr w:type="spellEnd"/>
      <w:r w:rsidR="00D27B37">
        <w:t xml:space="preserve"> </w:t>
      </w:r>
      <w:proofErr w:type="spellStart"/>
      <w:r w:rsidR="00D27B37">
        <w:t>legal</w:t>
      </w:r>
      <w:proofErr w:type="spellEnd"/>
      <w:r w:rsidR="00D27B37">
        <w:t xml:space="preserve"> </w:t>
      </w:r>
      <w:proofErr w:type="spellStart"/>
      <w:r w:rsidR="00D27B37">
        <w:t>provisions</w:t>
      </w:r>
      <w:proofErr w:type="spellEnd"/>
      <w:r w:rsidR="00D27B37">
        <w:t xml:space="preserve"> </w:t>
      </w:r>
      <w:proofErr w:type="spellStart"/>
      <w:r w:rsidR="00D27B37">
        <w:t>of</w:t>
      </w:r>
      <w:proofErr w:type="spellEnd"/>
      <w:r w:rsidR="00D27B37">
        <w:t xml:space="preserve"> </w:t>
      </w:r>
      <w:proofErr w:type="spellStart"/>
      <w:r w:rsidR="00D27B37">
        <w:t>Criminal</w:t>
      </w:r>
      <w:proofErr w:type="spellEnd"/>
      <w:r w:rsidR="00D27B37">
        <w:t xml:space="preserve"> </w:t>
      </w:r>
      <w:proofErr w:type="spellStart"/>
      <w:r w:rsidR="00D27B37">
        <w:t>Procedure</w:t>
      </w:r>
      <w:proofErr w:type="spellEnd"/>
      <w:r w:rsidR="00D27B37">
        <w:t xml:space="preserve"> </w:t>
      </w:r>
      <w:proofErr w:type="spellStart"/>
      <w:r w:rsidR="00D27B37">
        <w:t>Code</w:t>
      </w:r>
      <w:proofErr w:type="spellEnd"/>
      <w:r w:rsidR="00D27B37">
        <w:t xml:space="preserve"> </w:t>
      </w:r>
      <w:proofErr w:type="spellStart"/>
      <w:r w:rsidR="00D27B37">
        <w:t>and</w:t>
      </w:r>
      <w:proofErr w:type="spellEnd"/>
      <w:r w:rsidR="00D27B37">
        <w:t xml:space="preserve"> </w:t>
      </w:r>
      <w:proofErr w:type="spellStart"/>
      <w:r w:rsidR="00D27B37">
        <w:t>Victims</w:t>
      </w:r>
      <w:proofErr w:type="spellEnd"/>
      <w:r w:rsidR="00D27B37">
        <w:t xml:space="preserve"> </w:t>
      </w:r>
      <w:proofErr w:type="spellStart"/>
      <w:r w:rsidR="00D27B37">
        <w:t>Protection</w:t>
      </w:r>
      <w:proofErr w:type="spellEnd"/>
      <w:r w:rsidR="00D27B37">
        <w:t xml:space="preserve"> </w:t>
      </w:r>
      <w:proofErr w:type="spellStart"/>
      <w:r w:rsidR="00D27B37">
        <w:t>Act</w:t>
      </w:r>
      <w:proofErr w:type="spellEnd"/>
      <w:r>
        <w:t xml:space="preserve"> </w:t>
      </w:r>
      <w:proofErr w:type="spellStart"/>
      <w:r>
        <w:t>containing</w:t>
      </w:r>
      <w:proofErr w:type="spellEnd"/>
      <w:r>
        <w:t xml:space="preserve"> </w:t>
      </w:r>
      <w:proofErr w:type="spellStart"/>
      <w:r>
        <w:t>both</w:t>
      </w:r>
      <w:proofErr w:type="spellEnd"/>
      <w:r>
        <w:t xml:space="preserve"> </w:t>
      </w:r>
      <w:proofErr w:type="spellStart"/>
      <w:r>
        <w:t>the</w:t>
      </w:r>
      <w:proofErr w:type="spellEnd"/>
      <w:r>
        <w:t xml:space="preserve"> </w:t>
      </w:r>
      <w:proofErr w:type="spellStart"/>
      <w:r>
        <w:t>definition</w:t>
      </w:r>
      <w:proofErr w:type="spellEnd"/>
      <w:r>
        <w:t xml:space="preserve"> </w:t>
      </w:r>
      <w:proofErr w:type="spellStart"/>
      <w:r>
        <w:t>of</w:t>
      </w:r>
      <w:proofErr w:type="spellEnd"/>
      <w:r>
        <w:t xml:space="preserve"> </w:t>
      </w:r>
      <w:proofErr w:type="spellStart"/>
      <w:r>
        <w:t>the</w:t>
      </w:r>
      <w:proofErr w:type="spellEnd"/>
      <w:r>
        <w:t xml:space="preserve"> </w:t>
      </w:r>
      <w:proofErr w:type="spellStart"/>
      <w:r>
        <w:t>victim</w:t>
      </w:r>
      <w:proofErr w:type="spellEnd"/>
      <w:r>
        <w:t xml:space="preserve"> </w:t>
      </w:r>
      <w:proofErr w:type="spellStart"/>
      <w:r>
        <w:t>and</w:t>
      </w:r>
      <w:proofErr w:type="spellEnd"/>
      <w:r>
        <w:t xml:space="preserve"> </w:t>
      </w:r>
      <w:proofErr w:type="spellStart"/>
      <w:r>
        <w:t>the</w:t>
      </w:r>
      <w:proofErr w:type="spellEnd"/>
      <w:r>
        <w:t xml:space="preserve"> </w:t>
      </w:r>
      <w:proofErr w:type="spellStart"/>
      <w:r>
        <w:t>definition</w:t>
      </w:r>
      <w:proofErr w:type="spellEnd"/>
      <w:r>
        <w:t xml:space="preserve"> </w:t>
      </w:r>
      <w:proofErr w:type="spellStart"/>
      <w:r>
        <w:t>of</w:t>
      </w:r>
      <w:proofErr w:type="spellEnd"/>
      <w:r>
        <w:t xml:space="preserve"> </w:t>
      </w:r>
      <w:proofErr w:type="spellStart"/>
      <w:r>
        <w:t>particularly</w:t>
      </w:r>
      <w:proofErr w:type="spellEnd"/>
      <w:r>
        <w:t xml:space="preserve"> </w:t>
      </w:r>
      <w:proofErr w:type="spellStart"/>
      <w:r>
        <w:t>vulnerable</w:t>
      </w:r>
      <w:proofErr w:type="spellEnd"/>
      <w:r>
        <w:t xml:space="preserve"> </w:t>
      </w:r>
      <w:proofErr w:type="spellStart"/>
      <w:r>
        <w:t>victim</w:t>
      </w:r>
      <w:proofErr w:type="spellEnd"/>
      <w:r>
        <w:t xml:space="preserve"> </w:t>
      </w:r>
      <w:proofErr w:type="spellStart"/>
      <w:r>
        <w:t>and</w:t>
      </w:r>
      <w:proofErr w:type="spellEnd"/>
      <w:r>
        <w:t xml:space="preserve"> </w:t>
      </w:r>
      <w:proofErr w:type="spellStart"/>
      <w:r>
        <w:t>eventually</w:t>
      </w:r>
      <w:proofErr w:type="spellEnd"/>
      <w:r>
        <w:t xml:space="preserve"> </w:t>
      </w:r>
      <w:proofErr w:type="spellStart"/>
      <w:r>
        <w:t>also</w:t>
      </w:r>
      <w:proofErr w:type="spellEnd"/>
      <w:r>
        <w:t xml:space="preserve"> </w:t>
      </w:r>
      <w:proofErr w:type="spellStart"/>
      <w:r>
        <w:t>the</w:t>
      </w:r>
      <w:proofErr w:type="spellEnd"/>
      <w:r>
        <w:t xml:space="preserve"> </w:t>
      </w:r>
      <w:proofErr w:type="spellStart"/>
      <w:r w:rsidRPr="008567E0">
        <w:t>regulation</w:t>
      </w:r>
      <w:proofErr w:type="spellEnd"/>
      <w:r w:rsidRPr="008567E0">
        <w:t xml:space="preserve"> </w:t>
      </w:r>
      <w:proofErr w:type="spellStart"/>
      <w:r w:rsidRPr="008567E0">
        <w:t>of</w:t>
      </w:r>
      <w:proofErr w:type="spellEnd"/>
      <w:r w:rsidRPr="008567E0">
        <w:t xml:space="preserve"> </w:t>
      </w:r>
      <w:proofErr w:type="spellStart"/>
      <w:r>
        <w:t>an</w:t>
      </w:r>
      <w:proofErr w:type="spellEnd"/>
      <w:r w:rsidR="00A5053C">
        <w:t xml:space="preserve"> </w:t>
      </w:r>
      <w:proofErr w:type="spellStart"/>
      <w:r w:rsidR="00A5053C">
        <w:t>interrogation</w:t>
      </w:r>
      <w:proofErr w:type="spellEnd"/>
      <w:r w:rsidR="00A5053C">
        <w:t xml:space="preserve"> </w:t>
      </w:r>
      <w:proofErr w:type="spellStart"/>
      <w:r w:rsidR="00A5053C">
        <w:t>of</w:t>
      </w:r>
      <w:proofErr w:type="spellEnd"/>
      <w:r w:rsidRPr="008567E0">
        <w:t xml:space="preserve"> </w:t>
      </w:r>
      <w:proofErr w:type="spellStart"/>
      <w:r w:rsidRPr="008567E0">
        <w:t>child</w:t>
      </w:r>
      <w:proofErr w:type="spellEnd"/>
      <w:r w:rsidRPr="008567E0">
        <w:t xml:space="preserve"> </w:t>
      </w:r>
      <w:proofErr w:type="spellStart"/>
      <w:r>
        <w:t>witness</w:t>
      </w:r>
      <w:proofErr w:type="spellEnd"/>
      <w:r>
        <w:t xml:space="preserve">. </w:t>
      </w:r>
      <w:proofErr w:type="spellStart"/>
      <w:r w:rsidR="00D27B37">
        <w:t>Also</w:t>
      </w:r>
      <w:proofErr w:type="spellEnd"/>
      <w:r w:rsidR="00D27B37">
        <w:t xml:space="preserve"> </w:t>
      </w:r>
      <w:proofErr w:type="spellStart"/>
      <w:r w:rsidR="00D27B37">
        <w:t>there</w:t>
      </w:r>
      <w:proofErr w:type="spellEnd"/>
      <w:r w:rsidR="00D27B37">
        <w:t xml:space="preserve"> </w:t>
      </w:r>
      <w:proofErr w:type="spellStart"/>
      <w:r w:rsidR="00D27B37">
        <w:t>is</w:t>
      </w:r>
      <w:proofErr w:type="spellEnd"/>
      <w:r w:rsidR="00D27B37">
        <w:t xml:space="preserve"> </w:t>
      </w:r>
      <w:proofErr w:type="spellStart"/>
      <w:r w:rsidR="00D27B37">
        <w:t>within</w:t>
      </w:r>
      <w:proofErr w:type="spellEnd"/>
      <w:r w:rsidR="00D27B37">
        <w:t xml:space="preserve"> </w:t>
      </w:r>
      <w:proofErr w:type="spellStart"/>
      <w:r w:rsidR="00D27B37">
        <w:t>the</w:t>
      </w:r>
      <w:proofErr w:type="spellEnd"/>
      <w:r w:rsidR="00D27B37">
        <w:t xml:space="preserve"> </w:t>
      </w:r>
      <w:proofErr w:type="spellStart"/>
      <w:r w:rsidR="00D27B37">
        <w:t>framework</w:t>
      </w:r>
      <w:proofErr w:type="spellEnd"/>
      <w:r w:rsidR="00D27B37">
        <w:t xml:space="preserve"> </w:t>
      </w:r>
      <w:proofErr w:type="spellStart"/>
      <w:r w:rsidR="00D27B37">
        <w:t>of</w:t>
      </w:r>
      <w:proofErr w:type="spellEnd"/>
      <w:r w:rsidR="00D27B37">
        <w:t xml:space="preserve"> </w:t>
      </w:r>
      <w:proofErr w:type="spellStart"/>
      <w:r w:rsidR="00D27B37">
        <w:t>practice</w:t>
      </w:r>
      <w:proofErr w:type="spellEnd"/>
      <w:r w:rsidR="00D27B37">
        <w:t xml:space="preserve"> </w:t>
      </w:r>
      <w:proofErr w:type="spellStart"/>
      <w:r w:rsidR="00D27B37">
        <w:t>of</w:t>
      </w:r>
      <w:proofErr w:type="spellEnd"/>
      <w:r w:rsidR="00D27B37">
        <w:t xml:space="preserve"> </w:t>
      </w:r>
      <w:proofErr w:type="spellStart"/>
      <w:r w:rsidR="00D27B37">
        <w:t>the</w:t>
      </w:r>
      <w:proofErr w:type="spellEnd"/>
      <w:r w:rsidR="00D27B37">
        <w:t xml:space="preserve"> </w:t>
      </w:r>
      <w:proofErr w:type="spellStart"/>
      <w:r w:rsidR="00D27B37">
        <w:t>courts</w:t>
      </w:r>
      <w:proofErr w:type="spellEnd"/>
      <w:r w:rsidR="00D27B37">
        <w:t xml:space="preserve"> </w:t>
      </w:r>
      <w:proofErr w:type="spellStart"/>
      <w:r w:rsidR="00D27B37">
        <w:t>outlined</w:t>
      </w:r>
      <w:proofErr w:type="spellEnd"/>
      <w:r w:rsidR="00D27B37">
        <w:t xml:space="preserve"> </w:t>
      </w:r>
      <w:proofErr w:type="spellStart"/>
      <w:r w:rsidR="00D27B37">
        <w:t>the</w:t>
      </w:r>
      <w:proofErr w:type="spellEnd"/>
      <w:r w:rsidR="00D27B37">
        <w:t xml:space="preserve"> </w:t>
      </w:r>
      <w:proofErr w:type="spellStart"/>
      <w:r w:rsidR="00D27B37">
        <w:t>approach</w:t>
      </w:r>
      <w:proofErr w:type="spellEnd"/>
      <w:r w:rsidR="00D27B37">
        <w:t xml:space="preserve"> </w:t>
      </w:r>
      <w:proofErr w:type="spellStart"/>
      <w:r w:rsidR="00D27B37">
        <w:t>of</w:t>
      </w:r>
      <w:proofErr w:type="spellEnd"/>
      <w:r w:rsidR="00D27B37">
        <w:t xml:space="preserve"> </w:t>
      </w:r>
      <w:proofErr w:type="spellStart"/>
      <w:r w:rsidR="00D27B37">
        <w:t>European</w:t>
      </w:r>
      <w:proofErr w:type="spellEnd"/>
      <w:r w:rsidR="00D27B37">
        <w:t xml:space="preserve"> </w:t>
      </w:r>
      <w:proofErr w:type="spellStart"/>
      <w:r w:rsidR="00D27B37">
        <w:t>court</w:t>
      </w:r>
      <w:proofErr w:type="spellEnd"/>
      <w:r w:rsidR="00D27B37">
        <w:t xml:space="preserve"> </w:t>
      </w:r>
      <w:proofErr w:type="spellStart"/>
      <w:r w:rsidR="00D27B37">
        <w:t>of</w:t>
      </w:r>
      <w:proofErr w:type="spellEnd"/>
      <w:r w:rsidR="00D27B37">
        <w:t xml:space="preserve"> </w:t>
      </w:r>
      <w:proofErr w:type="spellStart"/>
      <w:r w:rsidR="00BC71AF">
        <w:t>human</w:t>
      </w:r>
      <w:proofErr w:type="spellEnd"/>
      <w:r w:rsidR="00BC71AF">
        <w:t xml:space="preserve"> </w:t>
      </w:r>
      <w:proofErr w:type="spellStart"/>
      <w:r w:rsidR="00BC71AF">
        <w:t>rights</w:t>
      </w:r>
      <w:proofErr w:type="spellEnd"/>
      <w:r w:rsidR="00BC71AF">
        <w:t xml:space="preserve"> to </w:t>
      </w:r>
      <w:proofErr w:type="spellStart"/>
      <w:r w:rsidR="00BC71AF">
        <w:t>usability</w:t>
      </w:r>
      <w:proofErr w:type="spellEnd"/>
      <w:r w:rsidR="00BC71AF">
        <w:t xml:space="preserve"> </w:t>
      </w:r>
      <w:proofErr w:type="spellStart"/>
      <w:r w:rsidR="00BC71AF">
        <w:t>of</w:t>
      </w:r>
      <w:proofErr w:type="spellEnd"/>
      <w:r w:rsidR="00BC71AF">
        <w:t xml:space="preserve"> </w:t>
      </w:r>
      <w:proofErr w:type="spellStart"/>
      <w:r w:rsidR="00BC71AF">
        <w:t>an</w:t>
      </w:r>
      <w:proofErr w:type="spellEnd"/>
      <w:r w:rsidR="00BC71AF">
        <w:t xml:space="preserve"> </w:t>
      </w:r>
      <w:proofErr w:type="spellStart"/>
      <w:r w:rsidR="00BC71AF">
        <w:t>interrogation</w:t>
      </w:r>
      <w:proofErr w:type="spellEnd"/>
      <w:r w:rsidR="00BC71AF">
        <w:t xml:space="preserve"> </w:t>
      </w:r>
      <w:proofErr w:type="spellStart"/>
      <w:r w:rsidR="00BC71AF">
        <w:t>of</w:t>
      </w:r>
      <w:proofErr w:type="spellEnd"/>
      <w:r w:rsidR="00BC71AF">
        <w:t xml:space="preserve"> a </w:t>
      </w:r>
      <w:proofErr w:type="spellStart"/>
      <w:r w:rsidR="00BC71AF">
        <w:t>witness</w:t>
      </w:r>
      <w:proofErr w:type="spellEnd"/>
      <w:r w:rsidR="00BC71AF">
        <w:t xml:space="preserve"> as evidence </w:t>
      </w:r>
      <w:proofErr w:type="spellStart"/>
      <w:r w:rsidR="00BC71AF">
        <w:t>during</w:t>
      </w:r>
      <w:proofErr w:type="spellEnd"/>
      <w:r w:rsidR="00BC71AF">
        <w:t xml:space="preserve"> </w:t>
      </w:r>
      <w:proofErr w:type="spellStart"/>
      <w:r w:rsidR="00BC71AF">
        <w:t>the</w:t>
      </w:r>
      <w:proofErr w:type="spellEnd"/>
      <w:r w:rsidR="00BC71AF">
        <w:t xml:space="preserve"> trial. </w:t>
      </w:r>
    </w:p>
    <w:p w:rsidR="007D1D3A" w:rsidRDefault="007D1D3A" w:rsidP="00FE632D">
      <w:pPr>
        <w:spacing w:after="0" w:line="360" w:lineRule="auto"/>
        <w:ind w:firstLine="708"/>
      </w:pPr>
      <w:proofErr w:type="spellStart"/>
      <w:r>
        <w:t>Practic</w:t>
      </w:r>
      <w:r w:rsidR="00A90E9E">
        <w:t>al</w:t>
      </w:r>
      <w:proofErr w:type="spellEnd"/>
      <w:r w:rsidR="00A90E9E">
        <w:t xml:space="preserve"> part </w:t>
      </w:r>
      <w:proofErr w:type="spellStart"/>
      <w:r w:rsidR="005136D7">
        <w:t>subsequently</w:t>
      </w:r>
      <w:proofErr w:type="spellEnd"/>
      <w:r w:rsidR="00A90E9E">
        <w:t xml:space="preserve"> </w:t>
      </w:r>
      <w:proofErr w:type="spellStart"/>
      <w:r w:rsidR="00A90E9E">
        <w:t>deals</w:t>
      </w:r>
      <w:proofErr w:type="spellEnd"/>
      <w:r w:rsidR="00A90E9E">
        <w:t xml:space="preserve"> </w:t>
      </w:r>
      <w:proofErr w:type="spellStart"/>
      <w:r w:rsidR="00A90E9E">
        <w:t>with</w:t>
      </w:r>
      <w:proofErr w:type="spellEnd"/>
      <w:r w:rsidR="00A90E9E">
        <w:t xml:space="preserve"> </w:t>
      </w:r>
      <w:proofErr w:type="spellStart"/>
      <w:r w:rsidR="00A90E9E">
        <w:t>problematics</w:t>
      </w:r>
      <w:proofErr w:type="spellEnd"/>
      <w:r w:rsidR="00A90E9E">
        <w:t xml:space="preserve"> </w:t>
      </w:r>
      <w:proofErr w:type="spellStart"/>
      <w:r w:rsidR="00A90E9E">
        <w:t>of</w:t>
      </w:r>
      <w:proofErr w:type="spellEnd"/>
      <w:r w:rsidR="00A90E9E">
        <w:t xml:space="preserve"> </w:t>
      </w:r>
      <w:proofErr w:type="spellStart"/>
      <w:r w:rsidR="00A90E9E">
        <w:t>an</w:t>
      </w:r>
      <w:proofErr w:type="spellEnd"/>
      <w:r w:rsidR="00A90E9E">
        <w:t xml:space="preserve"> </w:t>
      </w:r>
      <w:proofErr w:type="spellStart"/>
      <w:r w:rsidR="00A90E9E">
        <w:t>interrogation</w:t>
      </w:r>
      <w:proofErr w:type="spellEnd"/>
      <w:r w:rsidR="00A90E9E">
        <w:t xml:space="preserve"> </w:t>
      </w:r>
      <w:proofErr w:type="spellStart"/>
      <w:r w:rsidR="00A90E9E">
        <w:t>of</w:t>
      </w:r>
      <w:proofErr w:type="spellEnd"/>
      <w:r w:rsidR="00A90E9E">
        <w:t xml:space="preserve"> </w:t>
      </w:r>
      <w:proofErr w:type="spellStart"/>
      <w:r w:rsidR="00A90E9E">
        <w:t>child</w:t>
      </w:r>
      <w:proofErr w:type="spellEnd"/>
      <w:r w:rsidR="00A90E9E">
        <w:t xml:space="preserve"> </w:t>
      </w:r>
      <w:proofErr w:type="spellStart"/>
      <w:r w:rsidR="00A90E9E">
        <w:t>witness</w:t>
      </w:r>
      <w:proofErr w:type="spellEnd"/>
      <w:r w:rsidR="00A90E9E">
        <w:t xml:space="preserve"> as</w:t>
      </w:r>
      <w:r w:rsidR="00A90E9E" w:rsidRPr="00CC3BB4">
        <w:t xml:space="preserve"> </w:t>
      </w:r>
      <w:proofErr w:type="spellStart"/>
      <w:r w:rsidR="00A90E9E" w:rsidRPr="00CC3BB4">
        <w:t>particularly</w:t>
      </w:r>
      <w:proofErr w:type="spellEnd"/>
      <w:r w:rsidR="00A90E9E" w:rsidRPr="00CC3BB4">
        <w:t xml:space="preserve"> </w:t>
      </w:r>
      <w:proofErr w:type="spellStart"/>
      <w:r w:rsidR="00A90E9E" w:rsidRPr="00CC3BB4">
        <w:t>vulnerable</w:t>
      </w:r>
      <w:proofErr w:type="spellEnd"/>
      <w:r w:rsidR="00A90E9E" w:rsidRPr="00CC3BB4">
        <w:t xml:space="preserve"> </w:t>
      </w:r>
      <w:proofErr w:type="spellStart"/>
      <w:r w:rsidR="00A90E9E" w:rsidRPr="00CC3BB4">
        <w:t>victim</w:t>
      </w:r>
      <w:proofErr w:type="spellEnd"/>
      <w:r w:rsidR="00A90E9E">
        <w:t xml:space="preserve"> </w:t>
      </w:r>
      <w:proofErr w:type="spellStart"/>
      <w:r w:rsidR="00A90E9E">
        <w:t>from</w:t>
      </w:r>
      <w:proofErr w:type="spellEnd"/>
      <w:r w:rsidR="00A90E9E">
        <w:t xml:space="preserve"> </w:t>
      </w:r>
      <w:proofErr w:type="spellStart"/>
      <w:r w:rsidR="00A90E9E">
        <w:t>the</w:t>
      </w:r>
      <w:proofErr w:type="spellEnd"/>
      <w:r w:rsidR="00A90E9E">
        <w:t xml:space="preserve"> </w:t>
      </w:r>
      <w:proofErr w:type="spellStart"/>
      <w:r w:rsidR="00A90E9E">
        <w:t>perspective</w:t>
      </w:r>
      <w:proofErr w:type="spellEnd"/>
      <w:r w:rsidR="00A90E9E">
        <w:t xml:space="preserve"> </w:t>
      </w:r>
      <w:proofErr w:type="spellStart"/>
      <w:r w:rsidR="00A90E9E">
        <w:t>of</w:t>
      </w:r>
      <w:proofErr w:type="spellEnd"/>
      <w:r w:rsidR="00A90E9E">
        <w:t xml:space="preserve"> </w:t>
      </w:r>
      <w:proofErr w:type="spellStart"/>
      <w:r w:rsidR="00A90E9E">
        <w:t>psychologists</w:t>
      </w:r>
      <w:proofErr w:type="spellEnd"/>
      <w:r w:rsidR="005136D7">
        <w:t xml:space="preserve"> </w:t>
      </w:r>
      <w:proofErr w:type="spellStart"/>
      <w:r w:rsidR="005136D7">
        <w:t>where</w:t>
      </w:r>
      <w:proofErr w:type="spellEnd"/>
      <w:r w:rsidR="005136D7">
        <w:t xml:space="preserve"> are </w:t>
      </w:r>
      <w:proofErr w:type="spellStart"/>
      <w:r w:rsidR="005136D7">
        <w:t>analyzed</w:t>
      </w:r>
      <w:proofErr w:type="spellEnd"/>
      <w:r w:rsidR="005136D7">
        <w:t xml:space="preserve"> </w:t>
      </w:r>
      <w:proofErr w:type="spellStart"/>
      <w:r w:rsidR="005136D7">
        <w:t>some</w:t>
      </w:r>
      <w:proofErr w:type="spellEnd"/>
      <w:r w:rsidR="005136D7">
        <w:t xml:space="preserve"> </w:t>
      </w:r>
      <w:proofErr w:type="spellStart"/>
      <w:r w:rsidR="005136D7">
        <w:t>psychological</w:t>
      </w:r>
      <w:proofErr w:type="spellEnd"/>
      <w:r w:rsidR="005136D7">
        <w:t xml:space="preserve"> </w:t>
      </w:r>
      <w:proofErr w:type="spellStart"/>
      <w:r w:rsidR="005136D7">
        <w:t>publications</w:t>
      </w:r>
      <w:proofErr w:type="spellEnd"/>
      <w:r w:rsidR="005136D7">
        <w:t xml:space="preserve"> </w:t>
      </w:r>
      <w:proofErr w:type="spellStart"/>
      <w:r w:rsidR="005136D7">
        <w:t>dealing</w:t>
      </w:r>
      <w:proofErr w:type="spellEnd"/>
      <w:r w:rsidR="005136D7">
        <w:t xml:space="preserve"> </w:t>
      </w:r>
      <w:proofErr w:type="spellStart"/>
      <w:r w:rsidR="005136D7">
        <w:t>with</w:t>
      </w:r>
      <w:proofErr w:type="spellEnd"/>
      <w:r w:rsidR="00A90E9E">
        <w:t xml:space="preserve"> </w:t>
      </w:r>
      <w:proofErr w:type="spellStart"/>
      <w:r w:rsidR="005136D7">
        <w:t>an</w:t>
      </w:r>
      <w:proofErr w:type="spellEnd"/>
      <w:r w:rsidR="005136D7">
        <w:t xml:space="preserve"> </w:t>
      </w:r>
      <w:proofErr w:type="spellStart"/>
      <w:r w:rsidR="005136D7">
        <w:t>interrogation</w:t>
      </w:r>
      <w:proofErr w:type="spellEnd"/>
      <w:r w:rsidR="005136D7">
        <w:t xml:space="preserve"> </w:t>
      </w:r>
      <w:proofErr w:type="spellStart"/>
      <w:r w:rsidR="005136D7">
        <w:t>of</w:t>
      </w:r>
      <w:proofErr w:type="spellEnd"/>
      <w:r w:rsidR="005136D7">
        <w:t xml:space="preserve"> a </w:t>
      </w:r>
      <w:proofErr w:type="spellStart"/>
      <w:r w:rsidR="005136D7">
        <w:t>victim</w:t>
      </w:r>
      <w:proofErr w:type="spellEnd"/>
      <w:r w:rsidR="005136D7">
        <w:t xml:space="preserve">. </w:t>
      </w:r>
      <w:proofErr w:type="spellStart"/>
      <w:r w:rsidR="005136D7">
        <w:t>Afterwards</w:t>
      </w:r>
      <w:proofErr w:type="spellEnd"/>
      <w:r w:rsidR="005136D7">
        <w:t xml:space="preserve"> </w:t>
      </w:r>
      <w:proofErr w:type="spellStart"/>
      <w:r w:rsidR="005136D7">
        <w:t>this</w:t>
      </w:r>
      <w:proofErr w:type="spellEnd"/>
      <w:r w:rsidR="005136D7">
        <w:t xml:space="preserve"> </w:t>
      </w:r>
      <w:proofErr w:type="spellStart"/>
      <w:r w:rsidR="005136D7">
        <w:t>problematics</w:t>
      </w:r>
      <w:proofErr w:type="spellEnd"/>
      <w:r w:rsidR="005136D7">
        <w:t xml:space="preserve"> </w:t>
      </w:r>
      <w:proofErr w:type="spellStart"/>
      <w:r w:rsidR="005136D7">
        <w:t>is</w:t>
      </w:r>
      <w:proofErr w:type="spellEnd"/>
      <w:r w:rsidR="005136D7">
        <w:t xml:space="preserve"> </w:t>
      </w:r>
      <w:proofErr w:type="spellStart"/>
      <w:r w:rsidR="005136D7">
        <w:t>outlined</w:t>
      </w:r>
      <w:proofErr w:type="spellEnd"/>
      <w:r w:rsidR="005136D7">
        <w:t xml:space="preserve"> </w:t>
      </w:r>
      <w:proofErr w:type="spellStart"/>
      <w:r w:rsidR="005136D7">
        <w:t>from</w:t>
      </w:r>
      <w:proofErr w:type="spellEnd"/>
      <w:r w:rsidR="005136D7">
        <w:t xml:space="preserve"> </w:t>
      </w:r>
      <w:proofErr w:type="spellStart"/>
      <w:r w:rsidR="005136D7">
        <w:t>the</w:t>
      </w:r>
      <w:proofErr w:type="spellEnd"/>
      <w:r w:rsidR="005136D7">
        <w:t xml:space="preserve"> </w:t>
      </w:r>
      <w:proofErr w:type="spellStart"/>
      <w:r w:rsidR="005136D7">
        <w:t>perspective</w:t>
      </w:r>
      <w:proofErr w:type="spellEnd"/>
      <w:r w:rsidR="005136D7">
        <w:t xml:space="preserve"> </w:t>
      </w:r>
      <w:proofErr w:type="spellStart"/>
      <w:r w:rsidR="005136D7">
        <w:t>of</w:t>
      </w:r>
      <w:proofErr w:type="spellEnd"/>
      <w:r w:rsidR="005136D7">
        <w:t xml:space="preserve"> </w:t>
      </w:r>
      <w:proofErr w:type="spellStart"/>
      <w:r w:rsidR="005136D7">
        <w:t>interrogating</w:t>
      </w:r>
      <w:proofErr w:type="spellEnd"/>
      <w:r w:rsidR="005136D7">
        <w:t xml:space="preserve"> police </w:t>
      </w:r>
      <w:proofErr w:type="spellStart"/>
      <w:r w:rsidR="005136D7">
        <w:t>officers</w:t>
      </w:r>
      <w:proofErr w:type="spellEnd"/>
      <w:r w:rsidR="005136D7">
        <w:t xml:space="preserve"> via interview </w:t>
      </w:r>
      <w:proofErr w:type="spellStart"/>
      <w:r w:rsidR="005136D7">
        <w:t>with</w:t>
      </w:r>
      <w:proofErr w:type="spellEnd"/>
      <w:r w:rsidR="005136D7">
        <w:t xml:space="preserve"> </w:t>
      </w:r>
      <w:proofErr w:type="spellStart"/>
      <w:r w:rsidR="005136D7">
        <w:t>former</w:t>
      </w:r>
      <w:proofErr w:type="spellEnd"/>
      <w:r w:rsidR="005136D7">
        <w:t xml:space="preserve"> police </w:t>
      </w:r>
      <w:proofErr w:type="spellStart"/>
      <w:r w:rsidR="005136D7">
        <w:t>officer</w:t>
      </w:r>
      <w:proofErr w:type="spellEnd"/>
      <w:r w:rsidR="005136D7">
        <w:t xml:space="preserve"> </w:t>
      </w:r>
      <w:proofErr w:type="spellStart"/>
      <w:r w:rsidR="005136D7">
        <w:t>who</w:t>
      </w:r>
      <w:proofErr w:type="spellEnd"/>
      <w:r w:rsidR="005136D7">
        <w:t xml:space="preserve"> has </w:t>
      </w:r>
      <w:proofErr w:type="spellStart"/>
      <w:r w:rsidR="005136D7">
        <w:t>dealt</w:t>
      </w:r>
      <w:proofErr w:type="spellEnd"/>
      <w:r w:rsidR="005136D7">
        <w:t xml:space="preserve"> </w:t>
      </w:r>
      <w:proofErr w:type="spellStart"/>
      <w:r w:rsidR="005136D7">
        <w:t>with</w:t>
      </w:r>
      <w:proofErr w:type="spellEnd"/>
      <w:r w:rsidR="005136D7">
        <w:t xml:space="preserve"> </w:t>
      </w:r>
      <w:proofErr w:type="spellStart"/>
      <w:r w:rsidR="005136D7">
        <w:t>investigation</w:t>
      </w:r>
      <w:proofErr w:type="spellEnd"/>
      <w:r w:rsidR="005136D7">
        <w:t xml:space="preserve"> </w:t>
      </w:r>
      <w:proofErr w:type="spellStart"/>
      <w:r w:rsidR="005136D7">
        <w:t>of</w:t>
      </w:r>
      <w:proofErr w:type="spellEnd"/>
      <w:r w:rsidR="005136D7">
        <w:t xml:space="preserve"> </w:t>
      </w:r>
      <w:proofErr w:type="spellStart"/>
      <w:r w:rsidR="005136D7">
        <w:t>crimes</w:t>
      </w:r>
      <w:proofErr w:type="spellEnd"/>
      <w:r w:rsidR="005136D7">
        <w:t xml:space="preserve"> </w:t>
      </w:r>
      <w:proofErr w:type="spellStart"/>
      <w:r w:rsidR="005136D7">
        <w:t>commited</w:t>
      </w:r>
      <w:proofErr w:type="spellEnd"/>
      <w:r w:rsidR="005136D7">
        <w:t xml:space="preserve"> </w:t>
      </w:r>
      <w:proofErr w:type="spellStart"/>
      <w:r w:rsidR="005136D7">
        <w:t>against</w:t>
      </w:r>
      <w:proofErr w:type="spellEnd"/>
      <w:r w:rsidR="005136D7">
        <w:t xml:space="preserve"> </w:t>
      </w:r>
      <w:proofErr w:type="spellStart"/>
      <w:r w:rsidR="005136D7">
        <w:t>the</w:t>
      </w:r>
      <w:proofErr w:type="spellEnd"/>
      <w:r w:rsidR="005136D7">
        <w:t xml:space="preserve"> </w:t>
      </w:r>
      <w:proofErr w:type="spellStart"/>
      <w:r w:rsidR="005136D7">
        <w:t>young</w:t>
      </w:r>
      <w:proofErr w:type="spellEnd"/>
      <w:r w:rsidR="005136D7">
        <w:t xml:space="preserve"> </w:t>
      </w:r>
      <w:proofErr w:type="spellStart"/>
      <w:r w:rsidR="005136D7">
        <w:t>and</w:t>
      </w:r>
      <w:proofErr w:type="spellEnd"/>
      <w:r w:rsidR="005136D7">
        <w:t xml:space="preserve"> </w:t>
      </w:r>
      <w:proofErr w:type="spellStart"/>
      <w:r w:rsidR="005136D7">
        <w:t>finally</w:t>
      </w:r>
      <w:proofErr w:type="spellEnd"/>
      <w:r w:rsidR="005136D7">
        <w:t xml:space="preserve"> </w:t>
      </w:r>
      <w:proofErr w:type="spellStart"/>
      <w:r w:rsidR="00A5053C">
        <w:t>there</w:t>
      </w:r>
      <w:proofErr w:type="spellEnd"/>
      <w:r w:rsidR="00A5053C">
        <w:t xml:space="preserve"> </w:t>
      </w:r>
      <w:proofErr w:type="spellStart"/>
      <w:r w:rsidR="00A5053C">
        <w:t>is</w:t>
      </w:r>
      <w:proofErr w:type="spellEnd"/>
      <w:r w:rsidR="00A5053C">
        <w:t xml:space="preserve"> </w:t>
      </w:r>
      <w:proofErr w:type="spellStart"/>
      <w:r w:rsidR="00A5053C">
        <w:t>also</w:t>
      </w:r>
      <w:proofErr w:type="spellEnd"/>
      <w:r w:rsidR="00A5053C">
        <w:t xml:space="preserve"> </w:t>
      </w:r>
      <w:proofErr w:type="spellStart"/>
      <w:r w:rsidR="00A5053C">
        <w:t>outlined</w:t>
      </w:r>
      <w:proofErr w:type="spellEnd"/>
      <w:r w:rsidR="00A5053C">
        <w:t xml:space="preserve"> </w:t>
      </w:r>
      <w:proofErr w:type="spellStart"/>
      <w:r w:rsidR="00A5053C">
        <w:t>the</w:t>
      </w:r>
      <w:proofErr w:type="spellEnd"/>
      <w:r w:rsidR="00A5053C">
        <w:t xml:space="preserve"> </w:t>
      </w:r>
      <w:proofErr w:type="spellStart"/>
      <w:r w:rsidR="00A5053C">
        <w:t>approach</w:t>
      </w:r>
      <w:proofErr w:type="spellEnd"/>
      <w:r w:rsidR="00A5053C">
        <w:t xml:space="preserve"> </w:t>
      </w:r>
      <w:proofErr w:type="spellStart"/>
      <w:r w:rsidR="00A5053C">
        <w:t>of</w:t>
      </w:r>
      <w:proofErr w:type="spellEnd"/>
      <w:r w:rsidR="00A5053C">
        <w:t xml:space="preserve"> </w:t>
      </w:r>
      <w:proofErr w:type="spellStart"/>
      <w:r w:rsidR="00A5053C">
        <w:t>home</w:t>
      </w:r>
      <w:proofErr w:type="spellEnd"/>
      <w:r w:rsidR="00A5053C">
        <w:t xml:space="preserve"> </w:t>
      </w:r>
      <w:proofErr w:type="spellStart"/>
      <w:r w:rsidR="00A5053C">
        <w:t>courts</w:t>
      </w:r>
      <w:proofErr w:type="spellEnd"/>
      <w:r w:rsidR="00A5053C">
        <w:t xml:space="preserve"> to </w:t>
      </w:r>
      <w:proofErr w:type="spellStart"/>
      <w:r w:rsidR="00A5053C">
        <w:t>usability</w:t>
      </w:r>
      <w:proofErr w:type="spellEnd"/>
      <w:r w:rsidR="00A5053C">
        <w:t xml:space="preserve"> </w:t>
      </w:r>
      <w:proofErr w:type="spellStart"/>
      <w:r w:rsidR="00A5053C">
        <w:t>of</w:t>
      </w:r>
      <w:proofErr w:type="spellEnd"/>
      <w:r w:rsidR="00A5053C">
        <w:t xml:space="preserve"> </w:t>
      </w:r>
      <w:proofErr w:type="spellStart"/>
      <w:r w:rsidR="00A5053C">
        <w:t>an</w:t>
      </w:r>
      <w:proofErr w:type="spellEnd"/>
      <w:r w:rsidR="00A5053C">
        <w:t xml:space="preserve"> </w:t>
      </w:r>
      <w:proofErr w:type="spellStart"/>
      <w:r w:rsidR="00A5053C">
        <w:t>interrogation</w:t>
      </w:r>
      <w:proofErr w:type="spellEnd"/>
      <w:r w:rsidR="00A5053C">
        <w:t xml:space="preserve"> </w:t>
      </w:r>
      <w:proofErr w:type="spellStart"/>
      <w:r w:rsidR="00A5053C">
        <w:t>of</w:t>
      </w:r>
      <w:proofErr w:type="spellEnd"/>
      <w:r w:rsidR="00A5053C">
        <w:t xml:space="preserve"> </w:t>
      </w:r>
      <w:proofErr w:type="spellStart"/>
      <w:r w:rsidR="00A5053C">
        <w:t>child</w:t>
      </w:r>
      <w:proofErr w:type="spellEnd"/>
      <w:r w:rsidR="00A5053C">
        <w:t xml:space="preserve"> </w:t>
      </w:r>
      <w:proofErr w:type="spellStart"/>
      <w:r w:rsidR="00A5053C">
        <w:t>witness</w:t>
      </w:r>
      <w:proofErr w:type="spellEnd"/>
      <w:r w:rsidR="00A5053C">
        <w:t xml:space="preserve"> as</w:t>
      </w:r>
      <w:r w:rsidR="005A30EA">
        <w:t xml:space="preserve"> </w:t>
      </w:r>
      <w:proofErr w:type="spellStart"/>
      <w:r w:rsidR="005A30EA">
        <w:t>an</w:t>
      </w:r>
      <w:proofErr w:type="spellEnd"/>
      <w:r w:rsidR="00A5053C">
        <w:t xml:space="preserve"> evidence </w:t>
      </w:r>
      <w:proofErr w:type="spellStart"/>
      <w:r w:rsidR="00A5053C">
        <w:t>during</w:t>
      </w:r>
      <w:proofErr w:type="spellEnd"/>
      <w:r w:rsidR="00A5053C">
        <w:t xml:space="preserve"> </w:t>
      </w:r>
      <w:proofErr w:type="spellStart"/>
      <w:r w:rsidR="00A5053C">
        <w:t>the</w:t>
      </w:r>
      <w:proofErr w:type="spellEnd"/>
      <w:r w:rsidR="00A5053C">
        <w:t xml:space="preserve"> trial.</w:t>
      </w:r>
      <w:r w:rsidR="005A30EA">
        <w:t xml:space="preserve"> </w:t>
      </w:r>
    </w:p>
    <w:p w:rsidR="00A5053C" w:rsidRDefault="009A68D1" w:rsidP="00FE632D">
      <w:pPr>
        <w:spacing w:after="0" w:line="360" w:lineRule="auto"/>
        <w:ind w:firstLine="708"/>
      </w:pPr>
      <w:r>
        <w:lastRenderedPageBreak/>
        <w:t xml:space="preserve">In </w:t>
      </w:r>
      <w:proofErr w:type="spellStart"/>
      <w:r>
        <w:t>the</w:t>
      </w:r>
      <w:proofErr w:type="spellEnd"/>
      <w:r>
        <w:t xml:space="preserve"> </w:t>
      </w:r>
      <w:proofErr w:type="spellStart"/>
      <w:r>
        <w:t>introduction</w:t>
      </w:r>
      <w:proofErr w:type="spellEnd"/>
      <w:r>
        <w:t xml:space="preserve"> </w:t>
      </w:r>
      <w:proofErr w:type="spellStart"/>
      <w:r>
        <w:t>of</w:t>
      </w:r>
      <w:proofErr w:type="spellEnd"/>
      <w:r>
        <w:t xml:space="preserve"> </w:t>
      </w:r>
      <w:proofErr w:type="spellStart"/>
      <w:r>
        <w:t>the</w:t>
      </w:r>
      <w:proofErr w:type="spellEnd"/>
      <w:r>
        <w:t xml:space="preserve"> </w:t>
      </w:r>
      <w:proofErr w:type="spellStart"/>
      <w:r>
        <w:t>first</w:t>
      </w:r>
      <w:proofErr w:type="spellEnd"/>
      <w:r>
        <w:t xml:space="preserve"> </w:t>
      </w:r>
      <w:proofErr w:type="spellStart"/>
      <w:r>
        <w:t>chapter</w:t>
      </w:r>
      <w:proofErr w:type="spellEnd"/>
      <w:r>
        <w:t xml:space="preserve"> </w:t>
      </w:r>
      <w:proofErr w:type="spellStart"/>
      <w:r>
        <w:t>is</w:t>
      </w:r>
      <w:proofErr w:type="spellEnd"/>
      <w:r>
        <w:t xml:space="preserve"> </w:t>
      </w:r>
      <w:proofErr w:type="spellStart"/>
      <w:r>
        <w:t>at</w:t>
      </w:r>
      <w:proofErr w:type="spellEnd"/>
      <w:r>
        <w:t xml:space="preserve"> </w:t>
      </w:r>
      <w:proofErr w:type="spellStart"/>
      <w:r>
        <w:t>first</w:t>
      </w:r>
      <w:proofErr w:type="spellEnd"/>
      <w:r>
        <w:t xml:space="preserve"> </w:t>
      </w:r>
      <w:proofErr w:type="spellStart"/>
      <w:r>
        <w:t>analyzed</w:t>
      </w:r>
      <w:proofErr w:type="spellEnd"/>
      <w:r>
        <w:t xml:space="preserve"> </w:t>
      </w:r>
      <w:proofErr w:type="spellStart"/>
      <w:r>
        <w:t>the</w:t>
      </w:r>
      <w:proofErr w:type="spellEnd"/>
      <w:r>
        <w:t xml:space="preserve"> </w:t>
      </w:r>
      <w:proofErr w:type="spellStart"/>
      <w:r>
        <w:t>definition</w:t>
      </w:r>
      <w:proofErr w:type="spellEnd"/>
      <w:r>
        <w:t xml:space="preserve"> </w:t>
      </w:r>
      <w:proofErr w:type="spellStart"/>
      <w:r>
        <w:t>of</w:t>
      </w:r>
      <w:proofErr w:type="spellEnd"/>
      <w:r>
        <w:t xml:space="preserve"> </w:t>
      </w:r>
      <w:proofErr w:type="spellStart"/>
      <w:r w:rsidR="006C5B12">
        <w:t>the</w:t>
      </w:r>
      <w:proofErr w:type="spellEnd"/>
      <w:r w:rsidR="006C5B12">
        <w:t xml:space="preserve"> term </w:t>
      </w:r>
      <w:proofErr w:type="spellStart"/>
      <w:r w:rsidR="006C5B12">
        <w:t>of</w:t>
      </w:r>
      <w:proofErr w:type="spellEnd"/>
      <w:r w:rsidR="006C5B12">
        <w:t xml:space="preserve"> </w:t>
      </w:r>
      <w:proofErr w:type="spellStart"/>
      <w:r w:rsidR="006C5B12">
        <w:t>victim</w:t>
      </w:r>
      <w:proofErr w:type="spellEnd"/>
      <w:r w:rsidR="006C5B12">
        <w:t xml:space="preserve"> </w:t>
      </w:r>
      <w:proofErr w:type="spellStart"/>
      <w:r w:rsidR="006C5B12">
        <w:t>and</w:t>
      </w:r>
      <w:proofErr w:type="spellEnd"/>
      <w:r w:rsidR="006C5B12">
        <w:t xml:space="preserve"> </w:t>
      </w:r>
      <w:proofErr w:type="spellStart"/>
      <w:r w:rsidR="006C5B12" w:rsidRPr="00CC3BB4">
        <w:t>particularly</w:t>
      </w:r>
      <w:proofErr w:type="spellEnd"/>
      <w:r w:rsidR="006C5B12" w:rsidRPr="00CC3BB4">
        <w:t xml:space="preserve"> </w:t>
      </w:r>
      <w:proofErr w:type="spellStart"/>
      <w:r w:rsidR="006C5B12" w:rsidRPr="00CC3BB4">
        <w:t>vulnerable</w:t>
      </w:r>
      <w:proofErr w:type="spellEnd"/>
      <w:r w:rsidR="006C5B12" w:rsidRPr="00CC3BB4">
        <w:t xml:space="preserve"> </w:t>
      </w:r>
      <w:proofErr w:type="spellStart"/>
      <w:r w:rsidR="006C5B12" w:rsidRPr="00CC3BB4">
        <w:t>victim</w:t>
      </w:r>
      <w:proofErr w:type="spellEnd"/>
      <w:r w:rsidR="006C5B12">
        <w:t xml:space="preserve"> in </w:t>
      </w:r>
      <w:proofErr w:type="spellStart"/>
      <w:r w:rsidR="006C5B12">
        <w:t>Criminal</w:t>
      </w:r>
      <w:proofErr w:type="spellEnd"/>
      <w:r w:rsidR="006C5B12">
        <w:t xml:space="preserve"> </w:t>
      </w:r>
      <w:proofErr w:type="spellStart"/>
      <w:r w:rsidR="006C5B12">
        <w:t>Procedure</w:t>
      </w:r>
      <w:proofErr w:type="spellEnd"/>
      <w:r w:rsidR="006C5B12">
        <w:t xml:space="preserve"> </w:t>
      </w:r>
      <w:proofErr w:type="spellStart"/>
      <w:r w:rsidR="008503D6">
        <w:t>Code</w:t>
      </w:r>
      <w:proofErr w:type="spellEnd"/>
      <w:r w:rsidR="006C5B12">
        <w:t xml:space="preserve"> </w:t>
      </w:r>
      <w:proofErr w:type="spellStart"/>
      <w:r w:rsidR="006C5B12">
        <w:t>and</w:t>
      </w:r>
      <w:proofErr w:type="spellEnd"/>
      <w:r w:rsidR="006C5B12">
        <w:t xml:space="preserve"> </w:t>
      </w:r>
      <w:proofErr w:type="spellStart"/>
      <w:r w:rsidR="006C5B12">
        <w:t>Victim</w:t>
      </w:r>
      <w:r w:rsidR="00A16D2C">
        <w:t>s</w:t>
      </w:r>
      <w:proofErr w:type="spellEnd"/>
      <w:r w:rsidR="006C5B12">
        <w:t xml:space="preserve"> </w:t>
      </w:r>
      <w:proofErr w:type="spellStart"/>
      <w:r w:rsidR="006C5B12">
        <w:t>Protection</w:t>
      </w:r>
      <w:proofErr w:type="spellEnd"/>
      <w:r w:rsidR="006C5B12">
        <w:t xml:space="preserve"> </w:t>
      </w:r>
      <w:proofErr w:type="spellStart"/>
      <w:r w:rsidR="006C5B12">
        <w:t>Act</w:t>
      </w:r>
      <w:proofErr w:type="spellEnd"/>
      <w:r w:rsidR="006C5B12">
        <w:t xml:space="preserve">. </w:t>
      </w:r>
      <w:r w:rsidR="00A16D2C">
        <w:t xml:space="preserve">In </w:t>
      </w:r>
      <w:proofErr w:type="spellStart"/>
      <w:r w:rsidR="00A16D2C">
        <w:t>this</w:t>
      </w:r>
      <w:proofErr w:type="spellEnd"/>
      <w:r w:rsidR="00A16D2C">
        <w:t xml:space="preserve"> part are </w:t>
      </w:r>
      <w:proofErr w:type="spellStart"/>
      <w:r w:rsidR="00A16D2C">
        <w:t>analyzed</w:t>
      </w:r>
      <w:proofErr w:type="spellEnd"/>
      <w:r w:rsidR="00A16D2C">
        <w:t xml:space="preserve"> </w:t>
      </w:r>
      <w:proofErr w:type="spellStart"/>
      <w:r w:rsidR="00A16D2C">
        <w:t>relevant</w:t>
      </w:r>
      <w:proofErr w:type="spellEnd"/>
      <w:r w:rsidR="00A16D2C">
        <w:t xml:space="preserve"> </w:t>
      </w:r>
      <w:proofErr w:type="spellStart"/>
      <w:r w:rsidR="00A16D2C">
        <w:t>provisions</w:t>
      </w:r>
      <w:proofErr w:type="spellEnd"/>
      <w:r w:rsidR="00A16D2C">
        <w:t xml:space="preserve"> </w:t>
      </w:r>
      <w:proofErr w:type="spellStart"/>
      <w:r w:rsidR="00A16D2C">
        <w:t>of</w:t>
      </w:r>
      <w:proofErr w:type="spellEnd"/>
      <w:r w:rsidR="00A16D2C">
        <w:t xml:space="preserve"> </w:t>
      </w:r>
      <w:proofErr w:type="spellStart"/>
      <w:r w:rsidR="00A16D2C">
        <w:t>law</w:t>
      </w:r>
      <w:proofErr w:type="spellEnd"/>
      <w:r w:rsidR="00A16D2C">
        <w:t xml:space="preserve"> </w:t>
      </w:r>
      <w:proofErr w:type="spellStart"/>
      <w:r w:rsidR="00A16D2C">
        <w:t>from</w:t>
      </w:r>
      <w:proofErr w:type="spellEnd"/>
      <w:r w:rsidR="00A16D2C">
        <w:t xml:space="preserve"> </w:t>
      </w:r>
      <w:proofErr w:type="spellStart"/>
      <w:r w:rsidR="00A16D2C">
        <w:t>the</w:t>
      </w:r>
      <w:proofErr w:type="spellEnd"/>
      <w:r w:rsidR="00A16D2C">
        <w:t xml:space="preserve"> </w:t>
      </w:r>
      <w:proofErr w:type="spellStart"/>
      <w:r w:rsidR="00A16D2C">
        <w:t>perspective</w:t>
      </w:r>
      <w:proofErr w:type="spellEnd"/>
      <w:r w:rsidR="00A16D2C">
        <w:t xml:space="preserve"> </w:t>
      </w:r>
      <w:proofErr w:type="spellStart"/>
      <w:r w:rsidR="00A16D2C">
        <w:t>of</w:t>
      </w:r>
      <w:proofErr w:type="spellEnd"/>
      <w:r w:rsidR="00A16D2C">
        <w:t xml:space="preserve"> </w:t>
      </w:r>
      <w:proofErr w:type="spellStart"/>
      <w:r w:rsidR="00A16D2C">
        <w:t>commentaries</w:t>
      </w:r>
      <w:proofErr w:type="spellEnd"/>
      <w:r w:rsidR="00A16D2C">
        <w:t xml:space="preserve"> </w:t>
      </w:r>
      <w:proofErr w:type="spellStart"/>
      <w:r w:rsidR="00A16D2C">
        <w:t>and</w:t>
      </w:r>
      <w:proofErr w:type="spellEnd"/>
      <w:r w:rsidR="00A16D2C">
        <w:t xml:space="preserve"> </w:t>
      </w:r>
      <w:proofErr w:type="spellStart"/>
      <w:r w:rsidR="00A16D2C">
        <w:t>explanatory</w:t>
      </w:r>
      <w:proofErr w:type="spellEnd"/>
      <w:r w:rsidR="00A16D2C">
        <w:t xml:space="preserve"> report to </w:t>
      </w:r>
      <w:proofErr w:type="spellStart"/>
      <w:r w:rsidR="00A16D2C">
        <w:t>Victims</w:t>
      </w:r>
      <w:proofErr w:type="spellEnd"/>
      <w:r w:rsidR="00A16D2C">
        <w:t xml:space="preserve"> </w:t>
      </w:r>
      <w:proofErr w:type="spellStart"/>
      <w:r w:rsidR="00A16D2C">
        <w:t>Protection</w:t>
      </w:r>
      <w:proofErr w:type="spellEnd"/>
      <w:r w:rsidR="00A16D2C">
        <w:t xml:space="preserve"> </w:t>
      </w:r>
      <w:proofErr w:type="spellStart"/>
      <w:r w:rsidR="00A16D2C">
        <w:t>Act</w:t>
      </w:r>
      <w:proofErr w:type="spellEnd"/>
      <w:r w:rsidR="00A16D2C">
        <w:t xml:space="preserve"> </w:t>
      </w:r>
      <w:proofErr w:type="spellStart"/>
      <w:r w:rsidR="00A16D2C">
        <w:t>and</w:t>
      </w:r>
      <w:proofErr w:type="spellEnd"/>
      <w:r w:rsidR="00A16D2C">
        <w:t xml:space="preserve"> </w:t>
      </w:r>
      <w:proofErr w:type="spellStart"/>
      <w:r w:rsidR="00A16D2C">
        <w:t>subsequently</w:t>
      </w:r>
      <w:proofErr w:type="spellEnd"/>
      <w:r w:rsidR="00A16D2C">
        <w:t xml:space="preserve"> </w:t>
      </w:r>
      <w:proofErr w:type="spellStart"/>
      <w:r w:rsidR="00A16D2C">
        <w:t>is</w:t>
      </w:r>
      <w:proofErr w:type="spellEnd"/>
      <w:r w:rsidR="00A16D2C">
        <w:t xml:space="preserve"> </w:t>
      </w:r>
      <w:proofErr w:type="spellStart"/>
      <w:r w:rsidR="00A16D2C">
        <w:t>also</w:t>
      </w:r>
      <w:proofErr w:type="spellEnd"/>
      <w:r w:rsidR="00A16D2C">
        <w:t xml:space="preserve"> </w:t>
      </w:r>
      <w:proofErr w:type="spellStart"/>
      <w:r w:rsidR="00A16D2C">
        <w:t>pointed</w:t>
      </w:r>
      <w:proofErr w:type="spellEnd"/>
      <w:r w:rsidR="00A16D2C">
        <w:t xml:space="preserve"> </w:t>
      </w:r>
      <w:proofErr w:type="spellStart"/>
      <w:r w:rsidR="00A16D2C">
        <w:t>out</w:t>
      </w:r>
      <w:proofErr w:type="spellEnd"/>
      <w:r w:rsidR="00A16D2C">
        <w:t xml:space="preserve"> </w:t>
      </w:r>
      <w:proofErr w:type="spellStart"/>
      <w:r w:rsidR="00A16D2C">
        <w:t>the</w:t>
      </w:r>
      <w:proofErr w:type="spellEnd"/>
      <w:r w:rsidR="00A16D2C">
        <w:t xml:space="preserve"> </w:t>
      </w:r>
      <w:proofErr w:type="spellStart"/>
      <w:r w:rsidR="00A16D2C">
        <w:t>issue</w:t>
      </w:r>
      <w:proofErr w:type="spellEnd"/>
      <w:r w:rsidR="00A16D2C">
        <w:t xml:space="preserve"> </w:t>
      </w:r>
      <w:proofErr w:type="spellStart"/>
      <w:r w:rsidR="00A16D2C">
        <w:t>of</w:t>
      </w:r>
      <w:proofErr w:type="spellEnd"/>
      <w:r w:rsidR="00A16D2C">
        <w:t xml:space="preserve"> </w:t>
      </w:r>
      <w:proofErr w:type="spellStart"/>
      <w:r w:rsidR="00A16D2C">
        <w:t>the</w:t>
      </w:r>
      <w:proofErr w:type="spellEnd"/>
      <w:r w:rsidR="00A16D2C">
        <w:t xml:space="preserve"> </w:t>
      </w:r>
      <w:proofErr w:type="spellStart"/>
      <w:r w:rsidR="00A16D2C">
        <w:t>definition</w:t>
      </w:r>
      <w:proofErr w:type="spellEnd"/>
      <w:r w:rsidR="00A16D2C">
        <w:t xml:space="preserve"> </w:t>
      </w:r>
      <w:proofErr w:type="spellStart"/>
      <w:r w:rsidR="00A16D2C">
        <w:t>of</w:t>
      </w:r>
      <w:proofErr w:type="spellEnd"/>
      <w:r w:rsidR="00A16D2C">
        <w:t xml:space="preserve"> </w:t>
      </w:r>
      <w:proofErr w:type="spellStart"/>
      <w:r w:rsidR="00A16D2C">
        <w:t>the</w:t>
      </w:r>
      <w:proofErr w:type="spellEnd"/>
      <w:r w:rsidR="00A16D2C">
        <w:t xml:space="preserve"> term </w:t>
      </w:r>
      <w:proofErr w:type="spellStart"/>
      <w:r w:rsidR="00A16D2C">
        <w:t>of</w:t>
      </w:r>
      <w:proofErr w:type="spellEnd"/>
      <w:r w:rsidR="00A16D2C">
        <w:t xml:space="preserve"> </w:t>
      </w:r>
      <w:proofErr w:type="spellStart"/>
      <w:r w:rsidR="00A16D2C">
        <w:t>victim</w:t>
      </w:r>
      <w:proofErr w:type="spellEnd"/>
      <w:r w:rsidR="00A16D2C">
        <w:t xml:space="preserve"> </w:t>
      </w:r>
      <w:proofErr w:type="spellStart"/>
      <w:r w:rsidR="00A16D2C">
        <w:t>related</w:t>
      </w:r>
      <w:proofErr w:type="spellEnd"/>
      <w:r w:rsidR="00A16D2C">
        <w:t xml:space="preserve"> to </w:t>
      </w:r>
      <w:proofErr w:type="spellStart"/>
      <w:r w:rsidR="00A16D2C">
        <w:t>the</w:t>
      </w:r>
      <w:proofErr w:type="spellEnd"/>
      <w:r w:rsidR="00A16D2C">
        <w:t xml:space="preserve"> </w:t>
      </w:r>
      <w:proofErr w:type="spellStart"/>
      <w:r w:rsidR="00A16D2C">
        <w:t>interpretation</w:t>
      </w:r>
      <w:proofErr w:type="spellEnd"/>
      <w:r w:rsidR="00A16D2C">
        <w:t xml:space="preserve"> </w:t>
      </w:r>
      <w:proofErr w:type="spellStart"/>
      <w:r w:rsidR="00A16D2C">
        <w:t>of</w:t>
      </w:r>
      <w:proofErr w:type="spellEnd"/>
      <w:r w:rsidR="00A16D2C">
        <w:t xml:space="preserve"> </w:t>
      </w:r>
      <w:proofErr w:type="spellStart"/>
      <w:r w:rsidR="00A16D2C">
        <w:t>the</w:t>
      </w:r>
      <w:proofErr w:type="spellEnd"/>
      <w:r w:rsidR="00A16D2C">
        <w:t xml:space="preserve"> term </w:t>
      </w:r>
      <w:proofErr w:type="spellStart"/>
      <w:r w:rsidR="00A16D2C">
        <w:t>of</w:t>
      </w:r>
      <w:proofErr w:type="spellEnd"/>
      <w:r w:rsidR="00A16D2C">
        <w:t xml:space="preserve"> </w:t>
      </w:r>
      <w:proofErr w:type="spellStart"/>
      <w:r w:rsidR="00A16D2C">
        <w:t>an</w:t>
      </w:r>
      <w:proofErr w:type="spellEnd"/>
      <w:r w:rsidR="00A16D2C">
        <w:t xml:space="preserve"> „</w:t>
      </w:r>
      <w:proofErr w:type="spellStart"/>
      <w:r w:rsidR="00A16D2C">
        <w:t>act</w:t>
      </w:r>
      <w:proofErr w:type="spellEnd"/>
      <w:r w:rsidR="00A16D2C">
        <w:t xml:space="preserve"> </w:t>
      </w:r>
      <w:proofErr w:type="spellStart"/>
      <w:r w:rsidR="00A16D2C">
        <w:t>otherwise</w:t>
      </w:r>
      <w:proofErr w:type="spellEnd"/>
      <w:r w:rsidR="00A16D2C">
        <w:t xml:space="preserve"> </w:t>
      </w:r>
      <w:proofErr w:type="spellStart"/>
      <w:r w:rsidR="00A16D2C">
        <w:t>criminal</w:t>
      </w:r>
      <w:proofErr w:type="spellEnd"/>
      <w:r w:rsidR="00A16D2C">
        <w:t>“.</w:t>
      </w:r>
      <w:r w:rsidR="00B04B29">
        <w:t xml:space="preserve"> </w:t>
      </w:r>
      <w:proofErr w:type="spellStart"/>
      <w:r w:rsidR="00B04B29">
        <w:t>At</w:t>
      </w:r>
      <w:proofErr w:type="spellEnd"/>
      <w:r w:rsidR="00B04B29">
        <w:t xml:space="preserve"> </w:t>
      </w:r>
      <w:proofErr w:type="spellStart"/>
      <w:r w:rsidR="00B04B29">
        <w:t>the</w:t>
      </w:r>
      <w:proofErr w:type="spellEnd"/>
      <w:r w:rsidR="00B04B29">
        <w:t xml:space="preserve"> </w:t>
      </w:r>
      <w:proofErr w:type="spellStart"/>
      <w:r w:rsidR="00B04B29">
        <w:t>same</w:t>
      </w:r>
      <w:proofErr w:type="spellEnd"/>
      <w:r w:rsidR="00B04B29">
        <w:t xml:space="preserve"> </w:t>
      </w:r>
      <w:proofErr w:type="spellStart"/>
      <w:r w:rsidR="00B04B29">
        <w:t>time</w:t>
      </w:r>
      <w:proofErr w:type="spellEnd"/>
      <w:r w:rsidR="00B04B29">
        <w:t xml:space="preserve"> </w:t>
      </w:r>
      <w:proofErr w:type="spellStart"/>
      <w:r w:rsidR="00B04B29">
        <w:t>there</w:t>
      </w:r>
      <w:proofErr w:type="spellEnd"/>
      <w:r w:rsidR="00B04B29">
        <w:t xml:space="preserve"> </w:t>
      </w:r>
      <w:proofErr w:type="spellStart"/>
      <w:r w:rsidR="00B04B29">
        <w:t>is</w:t>
      </w:r>
      <w:proofErr w:type="spellEnd"/>
      <w:r w:rsidR="00B04B29">
        <w:t xml:space="preserve"> </w:t>
      </w:r>
      <w:proofErr w:type="spellStart"/>
      <w:r w:rsidR="00B04B29">
        <w:t>explained</w:t>
      </w:r>
      <w:proofErr w:type="spellEnd"/>
      <w:r w:rsidR="00B04B29">
        <w:t xml:space="preserve"> </w:t>
      </w:r>
      <w:proofErr w:type="spellStart"/>
      <w:r w:rsidR="00B04B29">
        <w:t>why</w:t>
      </w:r>
      <w:proofErr w:type="spellEnd"/>
      <w:r w:rsidR="00B04B29">
        <w:t xml:space="preserve"> </w:t>
      </w:r>
      <w:proofErr w:type="spellStart"/>
      <w:r w:rsidR="00B04B29">
        <w:t>the</w:t>
      </w:r>
      <w:proofErr w:type="spellEnd"/>
      <w:r w:rsidR="00B04B29">
        <w:t xml:space="preserve"> term </w:t>
      </w:r>
      <w:proofErr w:type="spellStart"/>
      <w:r w:rsidR="00B04B29">
        <w:t>of</w:t>
      </w:r>
      <w:proofErr w:type="spellEnd"/>
      <w:r w:rsidR="00B04B29">
        <w:t xml:space="preserve"> </w:t>
      </w:r>
      <w:proofErr w:type="spellStart"/>
      <w:r w:rsidR="00B04B29">
        <w:t>an</w:t>
      </w:r>
      <w:proofErr w:type="spellEnd"/>
      <w:r w:rsidR="00B04B29">
        <w:t xml:space="preserve"> „</w:t>
      </w:r>
      <w:proofErr w:type="spellStart"/>
      <w:r w:rsidR="00B04B29">
        <w:t>act</w:t>
      </w:r>
      <w:proofErr w:type="spellEnd"/>
      <w:r w:rsidR="00B04B29">
        <w:t xml:space="preserve"> </w:t>
      </w:r>
      <w:proofErr w:type="spellStart"/>
      <w:r w:rsidR="00B04B29">
        <w:t>otherwise</w:t>
      </w:r>
      <w:proofErr w:type="spellEnd"/>
      <w:r w:rsidR="00B04B29">
        <w:t xml:space="preserve"> </w:t>
      </w:r>
      <w:proofErr w:type="spellStart"/>
      <w:r w:rsidR="00B04B29">
        <w:t>criminal</w:t>
      </w:r>
      <w:proofErr w:type="spellEnd"/>
      <w:r w:rsidR="00B04B29">
        <w:t xml:space="preserve">“ </w:t>
      </w:r>
      <w:proofErr w:type="spellStart"/>
      <w:r w:rsidR="00B04B29">
        <w:t>should</w:t>
      </w:r>
      <w:proofErr w:type="spellEnd"/>
      <w:r w:rsidR="00B04B29">
        <w:t xml:space="preserve"> </w:t>
      </w:r>
      <w:proofErr w:type="spellStart"/>
      <w:r w:rsidR="00B04B29">
        <w:t>be</w:t>
      </w:r>
      <w:proofErr w:type="spellEnd"/>
      <w:r w:rsidR="00B04B29">
        <w:t xml:space="preserve"> </w:t>
      </w:r>
      <w:proofErr w:type="spellStart"/>
      <w:r w:rsidR="00B04B29">
        <w:t>interpreted</w:t>
      </w:r>
      <w:proofErr w:type="spellEnd"/>
      <w:r w:rsidR="00B04B29">
        <w:t xml:space="preserve"> in </w:t>
      </w:r>
      <w:proofErr w:type="spellStart"/>
      <w:r w:rsidR="00B04B29">
        <w:t>the</w:t>
      </w:r>
      <w:proofErr w:type="spellEnd"/>
      <w:r w:rsidR="00B04B29">
        <w:t xml:space="preserve"> </w:t>
      </w:r>
      <w:proofErr w:type="spellStart"/>
      <w:r w:rsidR="00B04B29">
        <w:t>broadest</w:t>
      </w:r>
      <w:proofErr w:type="spellEnd"/>
      <w:r w:rsidR="00B04B29">
        <w:t xml:space="preserve"> </w:t>
      </w:r>
      <w:proofErr w:type="spellStart"/>
      <w:r w:rsidR="00B04B29">
        <w:t>possible</w:t>
      </w:r>
      <w:proofErr w:type="spellEnd"/>
      <w:r w:rsidR="00B04B29">
        <w:t xml:space="preserve"> </w:t>
      </w:r>
      <w:proofErr w:type="spellStart"/>
      <w:r w:rsidR="00B04B29">
        <w:t>sense</w:t>
      </w:r>
      <w:proofErr w:type="spellEnd"/>
      <w:r w:rsidR="00B04B29">
        <w:t xml:space="preserve">. </w:t>
      </w:r>
      <w:proofErr w:type="spellStart"/>
      <w:r w:rsidR="00B04B29">
        <w:t>There</w:t>
      </w:r>
      <w:proofErr w:type="spellEnd"/>
      <w:r w:rsidR="00B04B29">
        <w:t xml:space="preserve"> </w:t>
      </w:r>
      <w:proofErr w:type="spellStart"/>
      <w:r w:rsidR="00B04B29">
        <w:t>is</w:t>
      </w:r>
      <w:proofErr w:type="spellEnd"/>
      <w:r w:rsidR="00B04B29">
        <w:t xml:space="preserve"> as </w:t>
      </w:r>
      <w:proofErr w:type="spellStart"/>
      <w:r w:rsidR="00B04B29">
        <w:t>well</w:t>
      </w:r>
      <w:proofErr w:type="spellEnd"/>
      <w:r w:rsidR="00B04B29">
        <w:t xml:space="preserve"> </w:t>
      </w:r>
      <w:proofErr w:type="spellStart"/>
      <w:r w:rsidR="00B04B29">
        <w:t>briefly</w:t>
      </w:r>
      <w:proofErr w:type="spellEnd"/>
      <w:r w:rsidR="00B04B29">
        <w:t xml:space="preserve"> </w:t>
      </w:r>
      <w:proofErr w:type="spellStart"/>
      <w:r w:rsidR="00B04B29">
        <w:t>outlined</w:t>
      </w:r>
      <w:proofErr w:type="spellEnd"/>
      <w:r w:rsidR="00B04B29">
        <w:t xml:space="preserve">  </w:t>
      </w:r>
    </w:p>
    <w:p w:rsidR="00787F47" w:rsidRDefault="00787F47" w:rsidP="00B04B29">
      <w:pPr>
        <w:spacing w:after="0" w:line="360" w:lineRule="auto"/>
      </w:pPr>
      <w:proofErr w:type="spellStart"/>
      <w:r>
        <w:t>what</w:t>
      </w:r>
      <w:proofErr w:type="spellEnd"/>
      <w:r w:rsidR="00B04B29">
        <w:t xml:space="preserve"> </w:t>
      </w:r>
      <w:proofErr w:type="spellStart"/>
      <w:r w:rsidR="00B04B29">
        <w:t>is</w:t>
      </w:r>
      <w:proofErr w:type="spellEnd"/>
      <w:r w:rsidR="00B04B29">
        <w:t xml:space="preserve"> </w:t>
      </w:r>
      <w:proofErr w:type="spellStart"/>
      <w:r w:rsidR="00B04B29">
        <w:t>the</w:t>
      </w:r>
      <w:proofErr w:type="spellEnd"/>
      <w:r w:rsidR="00B04B29">
        <w:t xml:space="preserve"> </w:t>
      </w:r>
      <w:proofErr w:type="spellStart"/>
      <w:r w:rsidR="00B04B29">
        <w:t>difference</w:t>
      </w:r>
      <w:proofErr w:type="spellEnd"/>
      <w:r w:rsidR="00B04B29">
        <w:t xml:space="preserve"> </w:t>
      </w:r>
      <w:proofErr w:type="spellStart"/>
      <w:r w:rsidR="00B04B29">
        <w:t>between</w:t>
      </w:r>
      <w:proofErr w:type="spellEnd"/>
      <w:r w:rsidR="00B04B29">
        <w:t xml:space="preserve"> </w:t>
      </w:r>
      <w:proofErr w:type="spellStart"/>
      <w:r w:rsidR="00B04B29">
        <w:t>terms</w:t>
      </w:r>
      <w:proofErr w:type="spellEnd"/>
      <w:r w:rsidR="00B04B29">
        <w:t xml:space="preserve"> </w:t>
      </w:r>
      <w:proofErr w:type="spellStart"/>
      <w:r w:rsidR="00B04B29">
        <w:t>injured</w:t>
      </w:r>
      <w:proofErr w:type="spellEnd"/>
      <w:r w:rsidR="00B04B29">
        <w:t xml:space="preserve"> </w:t>
      </w:r>
      <w:proofErr w:type="spellStart"/>
      <w:r w:rsidR="00B04B29">
        <w:t>and</w:t>
      </w:r>
      <w:proofErr w:type="spellEnd"/>
      <w:r w:rsidR="00B04B29">
        <w:t xml:space="preserve"> </w:t>
      </w:r>
      <w:proofErr w:type="spellStart"/>
      <w:r w:rsidR="00B04B29">
        <w:t>victim</w:t>
      </w:r>
      <w:proofErr w:type="spellEnd"/>
      <w:r w:rsidR="00B04B29">
        <w:t>.</w:t>
      </w:r>
    </w:p>
    <w:p w:rsidR="00787F47" w:rsidRDefault="00787F47" w:rsidP="00B04B29">
      <w:pPr>
        <w:spacing w:after="0" w:line="360" w:lineRule="auto"/>
      </w:pPr>
      <w:r>
        <w:tab/>
        <w:t xml:space="preserve">In </w:t>
      </w:r>
      <w:proofErr w:type="spellStart"/>
      <w:r>
        <w:t>the</w:t>
      </w:r>
      <w:proofErr w:type="spellEnd"/>
      <w:r>
        <w:t xml:space="preserve"> </w:t>
      </w:r>
      <w:proofErr w:type="spellStart"/>
      <w:r>
        <w:t>next</w:t>
      </w:r>
      <w:proofErr w:type="spellEnd"/>
      <w:r>
        <w:t xml:space="preserve"> </w:t>
      </w:r>
      <w:proofErr w:type="spellStart"/>
      <w:r>
        <w:t>subchapter</w:t>
      </w:r>
      <w:proofErr w:type="spellEnd"/>
      <w:r>
        <w:t xml:space="preserve"> are </w:t>
      </w:r>
      <w:proofErr w:type="spellStart"/>
      <w:r>
        <w:t>analyzed</w:t>
      </w:r>
      <w:proofErr w:type="spellEnd"/>
      <w:r>
        <w:t xml:space="preserve"> </w:t>
      </w:r>
      <w:proofErr w:type="spellStart"/>
      <w:r>
        <w:t>provisions</w:t>
      </w:r>
      <w:proofErr w:type="spellEnd"/>
      <w:r>
        <w:t xml:space="preserve"> </w:t>
      </w:r>
      <w:proofErr w:type="spellStart"/>
      <w:r w:rsidR="00B06682">
        <w:t>of</w:t>
      </w:r>
      <w:proofErr w:type="spellEnd"/>
      <w:r w:rsidR="00B06682">
        <w:t xml:space="preserve"> </w:t>
      </w:r>
      <w:proofErr w:type="spellStart"/>
      <w:r w:rsidR="00B06682">
        <w:t>Criminal</w:t>
      </w:r>
      <w:proofErr w:type="spellEnd"/>
      <w:r w:rsidR="00B06682">
        <w:t xml:space="preserve"> </w:t>
      </w:r>
      <w:proofErr w:type="spellStart"/>
      <w:r w:rsidR="00B06682">
        <w:t>Procedure</w:t>
      </w:r>
      <w:proofErr w:type="spellEnd"/>
      <w:r w:rsidR="00B06682">
        <w:t xml:space="preserve"> </w:t>
      </w:r>
      <w:proofErr w:type="spellStart"/>
      <w:r w:rsidR="008503D6">
        <w:t>Code</w:t>
      </w:r>
      <w:proofErr w:type="spellEnd"/>
      <w:r w:rsidR="00B06682">
        <w:t xml:space="preserve"> </w:t>
      </w:r>
      <w:proofErr w:type="spellStart"/>
      <w:r w:rsidR="00B06682">
        <w:t>dealing</w:t>
      </w:r>
      <w:proofErr w:type="spellEnd"/>
      <w:r w:rsidR="00B06682">
        <w:t xml:space="preserve"> </w:t>
      </w:r>
      <w:proofErr w:type="spellStart"/>
      <w:r w:rsidR="00B06682">
        <w:t>with</w:t>
      </w:r>
      <w:proofErr w:type="spellEnd"/>
      <w:r w:rsidR="00B06682">
        <w:t xml:space="preserve"> </w:t>
      </w:r>
      <w:proofErr w:type="spellStart"/>
      <w:r w:rsidR="00B06682">
        <w:t>an</w:t>
      </w:r>
      <w:proofErr w:type="spellEnd"/>
      <w:r w:rsidR="00B06682">
        <w:t xml:space="preserve"> </w:t>
      </w:r>
      <w:proofErr w:type="spellStart"/>
      <w:r w:rsidR="00B06682">
        <w:t>interrogation</w:t>
      </w:r>
      <w:proofErr w:type="spellEnd"/>
      <w:r w:rsidR="00B06682">
        <w:t xml:space="preserve"> </w:t>
      </w:r>
      <w:proofErr w:type="spellStart"/>
      <w:r w:rsidR="00B06682">
        <w:t>of</w:t>
      </w:r>
      <w:proofErr w:type="spellEnd"/>
      <w:r w:rsidR="00B06682">
        <w:t xml:space="preserve"> </w:t>
      </w:r>
      <w:proofErr w:type="spellStart"/>
      <w:r w:rsidR="00B06682">
        <w:t>child</w:t>
      </w:r>
      <w:proofErr w:type="spellEnd"/>
      <w:r w:rsidR="00B06682">
        <w:t xml:space="preserve"> </w:t>
      </w:r>
      <w:proofErr w:type="spellStart"/>
      <w:r w:rsidR="00B06682">
        <w:t>witness</w:t>
      </w:r>
      <w:proofErr w:type="spellEnd"/>
      <w:r w:rsidR="00B06682">
        <w:t xml:space="preserve"> </w:t>
      </w:r>
      <w:proofErr w:type="spellStart"/>
      <w:r w:rsidR="00B06682">
        <w:t>especially</w:t>
      </w:r>
      <w:proofErr w:type="spellEnd"/>
      <w:r w:rsidR="008503D6">
        <w:t xml:space="preserve"> </w:t>
      </w:r>
      <w:proofErr w:type="spellStart"/>
      <w:r w:rsidR="008503D6">
        <w:t>provison</w:t>
      </w:r>
      <w:proofErr w:type="spellEnd"/>
      <w:r w:rsidR="008503D6">
        <w:t xml:space="preserve"> </w:t>
      </w:r>
      <w:proofErr w:type="spellStart"/>
      <w:r w:rsidR="008503D6">
        <w:t>of</w:t>
      </w:r>
      <w:proofErr w:type="spellEnd"/>
      <w:r w:rsidR="008503D6">
        <w:t xml:space="preserve"> § 102 CPC</w:t>
      </w:r>
      <w:r w:rsidR="001B2164">
        <w:t xml:space="preserve">. In </w:t>
      </w:r>
      <w:proofErr w:type="spellStart"/>
      <w:r w:rsidR="001B2164">
        <w:t>conn</w:t>
      </w:r>
      <w:r w:rsidR="002F1405">
        <w:t>e</w:t>
      </w:r>
      <w:r w:rsidR="001B2164">
        <w:t>ction</w:t>
      </w:r>
      <w:proofErr w:type="spellEnd"/>
      <w:r w:rsidR="001B2164">
        <w:t xml:space="preserve"> </w:t>
      </w:r>
      <w:proofErr w:type="spellStart"/>
      <w:r w:rsidR="001B2164">
        <w:t>with</w:t>
      </w:r>
      <w:proofErr w:type="spellEnd"/>
      <w:r w:rsidR="001B2164">
        <w:t xml:space="preserve"> </w:t>
      </w:r>
      <w:proofErr w:type="spellStart"/>
      <w:r w:rsidR="001B2164">
        <w:t>that</w:t>
      </w:r>
      <w:proofErr w:type="spellEnd"/>
      <w:r w:rsidR="001B2164">
        <w:t xml:space="preserve"> </w:t>
      </w:r>
      <w:proofErr w:type="spellStart"/>
      <w:r w:rsidR="001B2164">
        <w:t>there</w:t>
      </w:r>
      <w:proofErr w:type="spellEnd"/>
      <w:r w:rsidR="001B2164">
        <w:t xml:space="preserve"> </w:t>
      </w:r>
      <w:proofErr w:type="spellStart"/>
      <w:r w:rsidR="001B2164">
        <w:t>is</w:t>
      </w:r>
      <w:proofErr w:type="spellEnd"/>
      <w:r w:rsidR="001B2164">
        <w:t xml:space="preserve"> </w:t>
      </w:r>
      <w:proofErr w:type="spellStart"/>
      <w:r w:rsidR="001B2164">
        <w:t>again</w:t>
      </w:r>
      <w:proofErr w:type="spellEnd"/>
      <w:r w:rsidR="001B2164">
        <w:t xml:space="preserve"> </w:t>
      </w:r>
      <w:proofErr w:type="spellStart"/>
      <w:r w:rsidR="001B2164">
        <w:t>provided</w:t>
      </w:r>
      <w:proofErr w:type="spellEnd"/>
      <w:r w:rsidR="001B2164">
        <w:t xml:space="preserve"> </w:t>
      </w:r>
      <w:proofErr w:type="spellStart"/>
      <w:r w:rsidR="001B2164">
        <w:t>the</w:t>
      </w:r>
      <w:proofErr w:type="spellEnd"/>
      <w:r w:rsidR="001B2164">
        <w:t xml:space="preserve"> </w:t>
      </w:r>
      <w:proofErr w:type="spellStart"/>
      <w:r w:rsidR="001B2164">
        <w:t>perspective</w:t>
      </w:r>
      <w:proofErr w:type="spellEnd"/>
      <w:r w:rsidR="001B2164">
        <w:t xml:space="preserve"> </w:t>
      </w:r>
      <w:proofErr w:type="spellStart"/>
      <w:r w:rsidR="001B2164">
        <w:t>of</w:t>
      </w:r>
      <w:proofErr w:type="spellEnd"/>
      <w:r w:rsidR="001B2164">
        <w:t xml:space="preserve"> </w:t>
      </w:r>
      <w:proofErr w:type="spellStart"/>
      <w:r w:rsidR="001B2164">
        <w:t>commentaries</w:t>
      </w:r>
      <w:proofErr w:type="spellEnd"/>
      <w:r w:rsidR="001B2164">
        <w:t xml:space="preserve"> on </w:t>
      </w:r>
      <w:proofErr w:type="spellStart"/>
      <w:r w:rsidR="001B2164">
        <w:t>this</w:t>
      </w:r>
      <w:proofErr w:type="spellEnd"/>
      <w:r w:rsidR="001B2164">
        <w:t xml:space="preserve"> </w:t>
      </w:r>
      <w:proofErr w:type="spellStart"/>
      <w:r w:rsidR="001B2164">
        <w:t>problematics</w:t>
      </w:r>
      <w:proofErr w:type="spellEnd"/>
      <w:r w:rsidR="001B2164">
        <w:t xml:space="preserve"> a </w:t>
      </w:r>
      <w:proofErr w:type="spellStart"/>
      <w:r w:rsidR="001B2164">
        <w:t>there</w:t>
      </w:r>
      <w:proofErr w:type="spellEnd"/>
      <w:r w:rsidR="001B2164">
        <w:t xml:space="preserve"> </w:t>
      </w:r>
      <w:proofErr w:type="spellStart"/>
      <w:r w:rsidR="001B2164">
        <w:t>is</w:t>
      </w:r>
      <w:proofErr w:type="spellEnd"/>
      <w:r w:rsidR="001B2164">
        <w:t xml:space="preserve"> </w:t>
      </w:r>
      <w:proofErr w:type="spellStart"/>
      <w:r w:rsidR="001B2164">
        <w:t>also</w:t>
      </w:r>
      <w:proofErr w:type="spellEnd"/>
      <w:r w:rsidR="001B2164">
        <w:t xml:space="preserve"> </w:t>
      </w:r>
      <w:proofErr w:type="spellStart"/>
      <w:r w:rsidR="001B2164">
        <w:t>explained</w:t>
      </w:r>
      <w:proofErr w:type="spellEnd"/>
      <w:r w:rsidR="001B2164">
        <w:t xml:space="preserve"> </w:t>
      </w:r>
      <w:proofErr w:type="spellStart"/>
      <w:r w:rsidR="001B2164">
        <w:t>why</w:t>
      </w:r>
      <w:proofErr w:type="spellEnd"/>
      <w:r w:rsidR="001B2164">
        <w:t xml:space="preserve"> </w:t>
      </w:r>
      <w:proofErr w:type="spellStart"/>
      <w:r w:rsidR="001B2164">
        <w:t>age</w:t>
      </w:r>
      <w:proofErr w:type="spellEnd"/>
      <w:r w:rsidR="001B2164">
        <w:t xml:space="preserve"> limit </w:t>
      </w:r>
      <w:proofErr w:type="spellStart"/>
      <w:r w:rsidR="002F1405">
        <w:t>for</w:t>
      </w:r>
      <w:proofErr w:type="spellEnd"/>
      <w:r w:rsidR="001B2164">
        <w:t xml:space="preserve"> </w:t>
      </w:r>
      <w:proofErr w:type="spellStart"/>
      <w:r w:rsidR="001B2164">
        <w:t>instruction</w:t>
      </w:r>
      <w:proofErr w:type="spellEnd"/>
      <w:r w:rsidR="001B2164">
        <w:t xml:space="preserve"> on </w:t>
      </w:r>
      <w:proofErr w:type="spellStart"/>
      <w:r w:rsidR="001B2164">
        <w:t>right</w:t>
      </w:r>
      <w:r w:rsidR="002F1405">
        <w:t>s</w:t>
      </w:r>
      <w:proofErr w:type="spellEnd"/>
      <w:r w:rsidR="002F1405">
        <w:t xml:space="preserve"> </w:t>
      </w:r>
      <w:proofErr w:type="spellStart"/>
      <w:r w:rsidR="002F1405">
        <w:t>should</w:t>
      </w:r>
      <w:proofErr w:type="spellEnd"/>
      <w:r w:rsidR="002F1405">
        <w:t xml:space="preserve"> </w:t>
      </w:r>
      <w:proofErr w:type="spellStart"/>
      <w:r w:rsidR="002F1405">
        <w:t>coincide</w:t>
      </w:r>
      <w:proofErr w:type="spellEnd"/>
      <w:r w:rsidR="002F1405">
        <w:t xml:space="preserve"> </w:t>
      </w:r>
      <w:proofErr w:type="spellStart"/>
      <w:r w:rsidR="002F1405">
        <w:t>with</w:t>
      </w:r>
      <w:proofErr w:type="spellEnd"/>
      <w:r w:rsidR="002F1405">
        <w:t xml:space="preserve"> </w:t>
      </w:r>
      <w:proofErr w:type="spellStart"/>
      <w:r w:rsidR="002F1405">
        <w:t>age</w:t>
      </w:r>
      <w:proofErr w:type="spellEnd"/>
      <w:r w:rsidR="002F1405">
        <w:t xml:space="preserve"> limi</w:t>
      </w:r>
      <w:r w:rsidR="008503D6">
        <w:t xml:space="preserve">t </w:t>
      </w:r>
      <w:proofErr w:type="spellStart"/>
      <w:r w:rsidR="008503D6">
        <w:t>for</w:t>
      </w:r>
      <w:proofErr w:type="spellEnd"/>
      <w:r w:rsidR="008503D6">
        <w:t xml:space="preserve"> </w:t>
      </w:r>
      <w:proofErr w:type="spellStart"/>
      <w:r w:rsidR="008503D6">
        <w:t>interrogation</w:t>
      </w:r>
      <w:proofErr w:type="spellEnd"/>
      <w:r w:rsidR="008503D6">
        <w:t xml:space="preserve"> by § 102 CPC</w:t>
      </w:r>
      <w:r w:rsidR="002F1405">
        <w:t xml:space="preserve">. </w:t>
      </w:r>
      <w:proofErr w:type="spellStart"/>
      <w:r w:rsidR="002F1405">
        <w:t>At</w:t>
      </w:r>
      <w:proofErr w:type="spellEnd"/>
      <w:r w:rsidR="002F1405">
        <w:t xml:space="preserve"> </w:t>
      </w:r>
      <w:proofErr w:type="spellStart"/>
      <w:r w:rsidR="002F1405">
        <w:t>the</w:t>
      </w:r>
      <w:proofErr w:type="spellEnd"/>
      <w:r w:rsidR="002F1405">
        <w:t xml:space="preserve"> </w:t>
      </w:r>
      <w:proofErr w:type="spellStart"/>
      <w:r w:rsidR="002F1405">
        <w:t>same</w:t>
      </w:r>
      <w:proofErr w:type="spellEnd"/>
      <w:r w:rsidR="002F1405">
        <w:t xml:space="preserve"> </w:t>
      </w:r>
      <w:proofErr w:type="spellStart"/>
      <w:r w:rsidR="002F1405">
        <w:t>time</w:t>
      </w:r>
      <w:proofErr w:type="spellEnd"/>
      <w:r w:rsidR="002F1405">
        <w:t xml:space="preserve"> </w:t>
      </w:r>
      <w:proofErr w:type="spellStart"/>
      <w:r w:rsidR="002F1405">
        <w:t>there</w:t>
      </w:r>
      <w:proofErr w:type="spellEnd"/>
      <w:r w:rsidR="002F1405">
        <w:t xml:space="preserve"> are </w:t>
      </w:r>
      <w:proofErr w:type="spellStart"/>
      <w:r w:rsidR="002F1405">
        <w:t>given</w:t>
      </w:r>
      <w:proofErr w:type="spellEnd"/>
      <w:r w:rsidR="002F1405">
        <w:t xml:space="preserve"> </w:t>
      </w:r>
      <w:proofErr w:type="spellStart"/>
      <w:r w:rsidR="002F1405">
        <w:t>reasons</w:t>
      </w:r>
      <w:proofErr w:type="spellEnd"/>
      <w:r w:rsidR="002F1405">
        <w:t xml:space="preserve"> </w:t>
      </w:r>
      <w:proofErr w:type="spellStart"/>
      <w:r w:rsidR="002F1405">
        <w:t>why</w:t>
      </w:r>
      <w:proofErr w:type="spellEnd"/>
      <w:r w:rsidR="002F1405">
        <w:t xml:space="preserve"> </w:t>
      </w:r>
      <w:proofErr w:type="spellStart"/>
      <w:r w:rsidR="002F1405">
        <w:t>circumstances</w:t>
      </w:r>
      <w:proofErr w:type="spellEnd"/>
      <w:r w:rsidR="002F1405">
        <w:t xml:space="preserve"> </w:t>
      </w:r>
      <w:proofErr w:type="spellStart"/>
      <w:r w:rsidR="002F1405">
        <w:t>and</w:t>
      </w:r>
      <w:proofErr w:type="spellEnd"/>
      <w:r w:rsidR="002F1405">
        <w:t xml:space="preserve"> </w:t>
      </w:r>
      <w:proofErr w:type="spellStart"/>
      <w:r w:rsidR="002F1405">
        <w:t>the</w:t>
      </w:r>
      <w:proofErr w:type="spellEnd"/>
      <w:r w:rsidR="002F1405">
        <w:t xml:space="preserve"> </w:t>
      </w:r>
      <w:proofErr w:type="spellStart"/>
      <w:r w:rsidR="002F1405">
        <w:t>way</w:t>
      </w:r>
      <w:proofErr w:type="spellEnd"/>
      <w:r w:rsidR="002F1405">
        <w:t xml:space="preserve"> </w:t>
      </w:r>
      <w:proofErr w:type="spellStart"/>
      <w:r w:rsidR="002F1405">
        <w:t>of</w:t>
      </w:r>
      <w:proofErr w:type="spellEnd"/>
      <w:r w:rsidR="002F1405">
        <w:t xml:space="preserve"> </w:t>
      </w:r>
      <w:proofErr w:type="spellStart"/>
      <w:r w:rsidR="002F1405">
        <w:t>interrogation</w:t>
      </w:r>
      <w:proofErr w:type="spellEnd"/>
      <w:r w:rsidR="002F1405">
        <w:t xml:space="preserve"> </w:t>
      </w:r>
      <w:proofErr w:type="spellStart"/>
      <w:r w:rsidR="002F1405">
        <w:t>about</w:t>
      </w:r>
      <w:proofErr w:type="spellEnd"/>
      <w:r w:rsidR="002F1405">
        <w:t xml:space="preserve"> these </w:t>
      </w:r>
      <w:proofErr w:type="spellStart"/>
      <w:r w:rsidR="002F1405">
        <w:t>circumstances</w:t>
      </w:r>
      <w:proofErr w:type="spellEnd"/>
      <w:r w:rsidR="002F1405">
        <w:t xml:space="preserve"> are </w:t>
      </w:r>
      <w:proofErr w:type="spellStart"/>
      <w:r w:rsidR="002F1405">
        <w:t>determined</w:t>
      </w:r>
      <w:proofErr w:type="spellEnd"/>
      <w:r w:rsidR="002F1405">
        <w:t xml:space="preserve"> </w:t>
      </w:r>
      <w:proofErr w:type="spellStart"/>
      <w:r w:rsidR="002F1405">
        <w:t>indefinitely</w:t>
      </w:r>
      <w:proofErr w:type="spellEnd"/>
      <w:r w:rsidR="002F1405">
        <w:t xml:space="preserve"> </w:t>
      </w:r>
      <w:proofErr w:type="spellStart"/>
      <w:r w:rsidR="002F1405">
        <w:t>and</w:t>
      </w:r>
      <w:proofErr w:type="spellEnd"/>
      <w:r w:rsidR="002F1405">
        <w:t xml:space="preserve"> </w:t>
      </w:r>
      <w:proofErr w:type="spellStart"/>
      <w:r w:rsidR="002F1405">
        <w:t>why</w:t>
      </w:r>
      <w:proofErr w:type="spellEnd"/>
      <w:r w:rsidR="002F1405">
        <w:t xml:space="preserve"> </w:t>
      </w:r>
      <w:proofErr w:type="spellStart"/>
      <w:r w:rsidR="002F1405">
        <w:t>is</w:t>
      </w:r>
      <w:proofErr w:type="spellEnd"/>
      <w:r w:rsidR="002F1405">
        <w:t xml:space="preserve"> </w:t>
      </w:r>
      <w:proofErr w:type="spellStart"/>
      <w:r w:rsidR="002F1405">
        <w:t>correct</w:t>
      </w:r>
      <w:proofErr w:type="spellEnd"/>
      <w:r w:rsidR="002F1405">
        <w:t xml:space="preserve"> </w:t>
      </w:r>
      <w:proofErr w:type="spellStart"/>
      <w:r w:rsidR="002F1405">
        <w:t>the</w:t>
      </w:r>
      <w:proofErr w:type="spellEnd"/>
      <w:r w:rsidR="002F1405">
        <w:t xml:space="preserve"> </w:t>
      </w:r>
      <w:proofErr w:type="spellStart"/>
      <w:r w:rsidR="002F1405">
        <w:t>approach</w:t>
      </w:r>
      <w:proofErr w:type="spellEnd"/>
      <w:r w:rsidR="002F1405">
        <w:t xml:space="preserve"> </w:t>
      </w:r>
      <w:proofErr w:type="spellStart"/>
      <w:r w:rsidR="002F1405">
        <w:t>of</w:t>
      </w:r>
      <w:proofErr w:type="spellEnd"/>
      <w:r w:rsidR="002F1405">
        <w:t xml:space="preserve"> </w:t>
      </w:r>
      <w:proofErr w:type="spellStart"/>
      <w:r w:rsidR="002F1405">
        <w:t>commentaries</w:t>
      </w:r>
      <w:proofErr w:type="spellEnd"/>
      <w:r w:rsidR="002F1405">
        <w:t xml:space="preserve"> </w:t>
      </w:r>
      <w:proofErr w:type="spellStart"/>
      <w:r w:rsidR="002F1405">
        <w:t>which</w:t>
      </w:r>
      <w:proofErr w:type="spellEnd"/>
      <w:r w:rsidR="002F1405">
        <w:t xml:space="preserve"> </w:t>
      </w:r>
      <w:proofErr w:type="spellStart"/>
      <w:r w:rsidR="002F1405">
        <w:t>recommends</w:t>
      </w:r>
      <w:proofErr w:type="spellEnd"/>
      <w:r w:rsidR="002F1405">
        <w:t xml:space="preserve"> </w:t>
      </w:r>
      <w:proofErr w:type="spellStart"/>
      <w:r w:rsidR="002F1405">
        <w:t>during</w:t>
      </w:r>
      <w:proofErr w:type="spellEnd"/>
      <w:r w:rsidR="002F1405">
        <w:t xml:space="preserve"> </w:t>
      </w:r>
      <w:proofErr w:type="spellStart"/>
      <w:r w:rsidR="002F1405">
        <w:t>the</w:t>
      </w:r>
      <w:proofErr w:type="spellEnd"/>
      <w:r w:rsidR="002F1405">
        <w:t xml:space="preserve"> </w:t>
      </w:r>
      <w:proofErr w:type="spellStart"/>
      <w:r w:rsidR="002F1405">
        <w:t>interrogation</w:t>
      </w:r>
      <w:proofErr w:type="spellEnd"/>
      <w:r w:rsidR="002F1405">
        <w:t xml:space="preserve"> </w:t>
      </w:r>
      <w:proofErr w:type="spellStart"/>
      <w:r w:rsidR="002F1405">
        <w:t>within</w:t>
      </w:r>
      <w:proofErr w:type="spellEnd"/>
      <w:r w:rsidR="002F1405">
        <w:t xml:space="preserve"> single </w:t>
      </w:r>
      <w:proofErr w:type="spellStart"/>
      <w:r w:rsidR="002F1405">
        <w:t>steps</w:t>
      </w:r>
      <w:proofErr w:type="spellEnd"/>
      <w:r w:rsidR="00AB0F0B">
        <w:t xml:space="preserve"> a</w:t>
      </w:r>
      <w:r w:rsidR="002F1405">
        <w:t xml:space="preserve"> </w:t>
      </w:r>
      <w:proofErr w:type="spellStart"/>
      <w:r w:rsidR="00AB0F0B">
        <w:t>consultation</w:t>
      </w:r>
      <w:proofErr w:type="spellEnd"/>
      <w:r w:rsidR="00AB0F0B">
        <w:t xml:space="preserve"> </w:t>
      </w:r>
      <w:proofErr w:type="spellStart"/>
      <w:r w:rsidR="00AB0F0B">
        <w:t>with</w:t>
      </w:r>
      <w:proofErr w:type="spellEnd"/>
      <w:r w:rsidR="00AB0F0B">
        <w:t xml:space="preserve"> </w:t>
      </w:r>
      <w:proofErr w:type="spellStart"/>
      <w:r w:rsidR="00AB0F0B">
        <w:t>competent</w:t>
      </w:r>
      <w:proofErr w:type="spellEnd"/>
      <w:r w:rsidR="00AB0F0B">
        <w:t xml:space="preserve"> </w:t>
      </w:r>
      <w:proofErr w:type="spellStart"/>
      <w:r w:rsidR="00AB0F0B">
        <w:t>experts</w:t>
      </w:r>
      <w:proofErr w:type="spellEnd"/>
      <w:r w:rsidR="00AB0F0B">
        <w:t>.</w:t>
      </w:r>
      <w:r w:rsidR="002F1405">
        <w:t xml:space="preserve"> </w:t>
      </w:r>
      <w:proofErr w:type="spellStart"/>
      <w:r w:rsidR="00AB0F0B">
        <w:t>Within</w:t>
      </w:r>
      <w:proofErr w:type="spellEnd"/>
      <w:r w:rsidR="00AB0F0B">
        <w:t xml:space="preserve"> </w:t>
      </w:r>
      <w:proofErr w:type="spellStart"/>
      <w:r w:rsidR="00AB0F0B">
        <w:t>this</w:t>
      </w:r>
      <w:proofErr w:type="spellEnd"/>
      <w:r w:rsidR="00AB0F0B">
        <w:t xml:space="preserve"> </w:t>
      </w:r>
      <w:proofErr w:type="spellStart"/>
      <w:r w:rsidR="00AB0F0B">
        <w:t>subchapter</w:t>
      </w:r>
      <w:proofErr w:type="spellEnd"/>
      <w:r w:rsidR="00AB0F0B">
        <w:t xml:space="preserve"> </w:t>
      </w:r>
      <w:proofErr w:type="spellStart"/>
      <w:r w:rsidR="00AB0F0B">
        <w:t>there</w:t>
      </w:r>
      <w:proofErr w:type="spellEnd"/>
      <w:r w:rsidR="00AB0F0B">
        <w:t xml:space="preserve"> </w:t>
      </w:r>
      <w:proofErr w:type="spellStart"/>
      <w:r w:rsidR="00AB0F0B">
        <w:t>is</w:t>
      </w:r>
      <w:proofErr w:type="spellEnd"/>
      <w:r w:rsidR="00AB0F0B">
        <w:t xml:space="preserve"> </w:t>
      </w:r>
      <w:proofErr w:type="spellStart"/>
      <w:r w:rsidR="00AB0F0B">
        <w:t>also</w:t>
      </w:r>
      <w:proofErr w:type="spellEnd"/>
      <w:r w:rsidR="00AB0F0B">
        <w:t xml:space="preserve"> </w:t>
      </w:r>
      <w:proofErr w:type="spellStart"/>
      <w:r w:rsidR="00AB0F0B">
        <w:t>outlined</w:t>
      </w:r>
      <w:proofErr w:type="spellEnd"/>
      <w:r w:rsidR="00AB0F0B">
        <w:t xml:space="preserve"> </w:t>
      </w:r>
      <w:proofErr w:type="spellStart"/>
      <w:r w:rsidR="00AB0F0B">
        <w:t>three</w:t>
      </w:r>
      <w:proofErr w:type="spellEnd"/>
      <w:r w:rsidR="00AB0F0B">
        <w:t>-</w:t>
      </w:r>
      <w:proofErr w:type="spellStart"/>
      <w:r w:rsidR="00AB0F0B">
        <w:t>stage</w:t>
      </w:r>
      <w:proofErr w:type="spellEnd"/>
      <w:r w:rsidR="00AB0F0B">
        <w:t xml:space="preserve"> test </w:t>
      </w:r>
      <w:proofErr w:type="spellStart"/>
      <w:r w:rsidR="00AB0F0B">
        <w:t>of</w:t>
      </w:r>
      <w:proofErr w:type="spellEnd"/>
      <w:r w:rsidR="00AB0F0B">
        <w:t xml:space="preserve"> </w:t>
      </w:r>
      <w:proofErr w:type="spellStart"/>
      <w:r w:rsidR="00AB0F0B">
        <w:t>the</w:t>
      </w:r>
      <w:proofErr w:type="spellEnd"/>
      <w:r w:rsidR="00AB0F0B">
        <w:t xml:space="preserve"> </w:t>
      </w:r>
      <w:proofErr w:type="spellStart"/>
      <w:r w:rsidR="00AB0F0B">
        <w:t>European</w:t>
      </w:r>
      <w:proofErr w:type="spellEnd"/>
      <w:r w:rsidR="00AB0F0B">
        <w:t xml:space="preserve"> </w:t>
      </w:r>
      <w:proofErr w:type="spellStart"/>
      <w:r w:rsidR="00AB0F0B">
        <w:t>court</w:t>
      </w:r>
      <w:proofErr w:type="spellEnd"/>
      <w:r w:rsidR="00AB0F0B">
        <w:t xml:space="preserve"> </w:t>
      </w:r>
      <w:proofErr w:type="spellStart"/>
      <w:r w:rsidR="00AB0F0B">
        <w:t>of</w:t>
      </w:r>
      <w:proofErr w:type="spellEnd"/>
      <w:r w:rsidR="00AB0F0B">
        <w:t xml:space="preserve"> </w:t>
      </w:r>
      <w:proofErr w:type="spellStart"/>
      <w:r w:rsidR="00AB0F0B">
        <w:t>human</w:t>
      </w:r>
      <w:proofErr w:type="spellEnd"/>
      <w:r w:rsidR="00AB0F0B">
        <w:t xml:space="preserve"> </w:t>
      </w:r>
      <w:proofErr w:type="spellStart"/>
      <w:r w:rsidR="00AB0F0B">
        <w:t>rights</w:t>
      </w:r>
      <w:proofErr w:type="spellEnd"/>
      <w:r w:rsidR="00AB0F0B">
        <w:t xml:space="preserve"> </w:t>
      </w:r>
      <w:proofErr w:type="spellStart"/>
      <w:r w:rsidR="00AB0F0B">
        <w:t>evaluatig</w:t>
      </w:r>
      <w:proofErr w:type="spellEnd"/>
      <w:r w:rsidR="00AB0F0B">
        <w:t xml:space="preserve"> </w:t>
      </w:r>
      <w:proofErr w:type="spellStart"/>
      <w:r w:rsidR="00AB0F0B">
        <w:t>usability</w:t>
      </w:r>
      <w:proofErr w:type="spellEnd"/>
      <w:r w:rsidR="00AB0F0B">
        <w:t xml:space="preserve"> </w:t>
      </w:r>
      <w:proofErr w:type="spellStart"/>
      <w:r w:rsidR="00AB0F0B">
        <w:t>of</w:t>
      </w:r>
      <w:proofErr w:type="spellEnd"/>
      <w:r w:rsidR="00AB0F0B">
        <w:t xml:space="preserve"> </w:t>
      </w:r>
      <w:proofErr w:type="spellStart"/>
      <w:r w:rsidR="00AB0F0B">
        <w:t>the</w:t>
      </w:r>
      <w:proofErr w:type="spellEnd"/>
      <w:r w:rsidR="00AB0F0B">
        <w:t xml:space="preserve"> </w:t>
      </w:r>
      <w:proofErr w:type="spellStart"/>
      <w:r w:rsidR="00AB0F0B">
        <w:t>interrogation</w:t>
      </w:r>
      <w:proofErr w:type="spellEnd"/>
      <w:r w:rsidR="00AB0F0B">
        <w:t xml:space="preserve"> </w:t>
      </w:r>
      <w:proofErr w:type="spellStart"/>
      <w:r w:rsidR="00AB0F0B">
        <w:t>of</w:t>
      </w:r>
      <w:proofErr w:type="spellEnd"/>
      <w:r w:rsidR="00AB0F0B">
        <w:t xml:space="preserve"> </w:t>
      </w:r>
      <w:proofErr w:type="spellStart"/>
      <w:r w:rsidR="00AB0F0B">
        <w:t>child</w:t>
      </w:r>
      <w:proofErr w:type="spellEnd"/>
      <w:r w:rsidR="00AB0F0B">
        <w:t xml:space="preserve"> </w:t>
      </w:r>
      <w:proofErr w:type="spellStart"/>
      <w:r w:rsidR="00AB0F0B">
        <w:t>victim</w:t>
      </w:r>
      <w:proofErr w:type="spellEnd"/>
      <w:r w:rsidR="00AB0F0B">
        <w:t xml:space="preserve"> as </w:t>
      </w:r>
      <w:proofErr w:type="spellStart"/>
      <w:r w:rsidR="00AB0F0B">
        <w:t>an</w:t>
      </w:r>
      <w:proofErr w:type="spellEnd"/>
      <w:r w:rsidR="00AB0F0B">
        <w:t xml:space="preserve"> evidence </w:t>
      </w:r>
      <w:proofErr w:type="spellStart"/>
      <w:r w:rsidR="00AB0F0B">
        <w:t>during</w:t>
      </w:r>
      <w:proofErr w:type="spellEnd"/>
      <w:r w:rsidR="00AB0F0B">
        <w:t xml:space="preserve"> </w:t>
      </w:r>
      <w:proofErr w:type="spellStart"/>
      <w:r w:rsidR="00AB0F0B">
        <w:t>the</w:t>
      </w:r>
      <w:proofErr w:type="spellEnd"/>
      <w:r w:rsidR="00AB0F0B">
        <w:t xml:space="preserve"> trial.</w:t>
      </w:r>
    </w:p>
    <w:p w:rsidR="00395062" w:rsidRDefault="00AB0F0B" w:rsidP="00B04B29">
      <w:pPr>
        <w:spacing w:after="0" w:line="360" w:lineRule="auto"/>
      </w:pPr>
      <w:r>
        <w:tab/>
      </w:r>
      <w:proofErr w:type="spellStart"/>
      <w:r>
        <w:t>Eventually</w:t>
      </w:r>
      <w:proofErr w:type="spellEnd"/>
      <w:r>
        <w:t xml:space="preserve"> </w:t>
      </w:r>
      <w:proofErr w:type="spellStart"/>
      <w:r>
        <w:t>there</w:t>
      </w:r>
      <w:proofErr w:type="spellEnd"/>
      <w:r>
        <w:t xml:space="preserve"> are </w:t>
      </w:r>
      <w:proofErr w:type="spellStart"/>
      <w:r>
        <w:t>within</w:t>
      </w:r>
      <w:proofErr w:type="spellEnd"/>
      <w:r>
        <w:t xml:space="preserve"> </w:t>
      </w:r>
      <w:proofErr w:type="spellStart"/>
      <w:r>
        <w:t>the</w:t>
      </w:r>
      <w:proofErr w:type="spellEnd"/>
      <w:r>
        <w:t xml:space="preserve"> </w:t>
      </w:r>
      <w:proofErr w:type="spellStart"/>
      <w:r>
        <w:t>first</w:t>
      </w:r>
      <w:proofErr w:type="spellEnd"/>
      <w:r>
        <w:t xml:space="preserve"> </w:t>
      </w:r>
      <w:proofErr w:type="spellStart"/>
      <w:r>
        <w:t>cha</w:t>
      </w:r>
      <w:r w:rsidR="00E558C8">
        <w:t>p</w:t>
      </w:r>
      <w:r>
        <w:t>ter</w:t>
      </w:r>
      <w:proofErr w:type="spellEnd"/>
      <w:r>
        <w:t xml:space="preserve"> </w:t>
      </w:r>
      <w:proofErr w:type="spellStart"/>
      <w:r>
        <w:t>analyzed</w:t>
      </w:r>
      <w:proofErr w:type="spellEnd"/>
      <w:r>
        <w:t xml:space="preserve"> </w:t>
      </w:r>
      <w:proofErr w:type="spellStart"/>
      <w:r>
        <w:t>provisions</w:t>
      </w:r>
      <w:proofErr w:type="spellEnd"/>
      <w:r>
        <w:t xml:space="preserve"> </w:t>
      </w:r>
      <w:proofErr w:type="spellStart"/>
      <w:r>
        <w:t>of</w:t>
      </w:r>
      <w:proofErr w:type="spellEnd"/>
      <w:r>
        <w:t xml:space="preserve"> </w:t>
      </w:r>
      <w:proofErr w:type="spellStart"/>
      <w:r>
        <w:t>Victims</w:t>
      </w:r>
      <w:proofErr w:type="spellEnd"/>
      <w:r>
        <w:t xml:space="preserve"> </w:t>
      </w:r>
      <w:proofErr w:type="spellStart"/>
      <w:r>
        <w:t>Protection</w:t>
      </w:r>
      <w:proofErr w:type="spellEnd"/>
      <w:r>
        <w:t xml:space="preserve"> </w:t>
      </w:r>
      <w:proofErr w:type="spellStart"/>
      <w:r>
        <w:t>Act</w:t>
      </w:r>
      <w:proofErr w:type="spellEnd"/>
      <w:r>
        <w:t xml:space="preserve"> </w:t>
      </w:r>
      <w:proofErr w:type="spellStart"/>
      <w:r>
        <w:t>dealing</w:t>
      </w:r>
      <w:proofErr w:type="spellEnd"/>
      <w:r>
        <w:t xml:space="preserve"> </w:t>
      </w:r>
      <w:proofErr w:type="spellStart"/>
      <w:r>
        <w:t>with</w:t>
      </w:r>
      <w:proofErr w:type="spellEnd"/>
      <w:r>
        <w:t xml:space="preserve"> </w:t>
      </w:r>
      <w:proofErr w:type="spellStart"/>
      <w:r>
        <w:t>the</w:t>
      </w:r>
      <w:proofErr w:type="spellEnd"/>
      <w:r>
        <w:t xml:space="preserve"> </w:t>
      </w:r>
      <w:proofErr w:type="spellStart"/>
      <w:r>
        <w:t>interrogation</w:t>
      </w:r>
      <w:proofErr w:type="spellEnd"/>
      <w:r>
        <w:t xml:space="preserve"> </w:t>
      </w:r>
      <w:proofErr w:type="spellStart"/>
      <w:r>
        <w:t>of</w:t>
      </w:r>
      <w:proofErr w:type="spellEnd"/>
      <w:r>
        <w:t xml:space="preserve"> </w:t>
      </w:r>
      <w:proofErr w:type="spellStart"/>
      <w:r>
        <w:t>child</w:t>
      </w:r>
      <w:proofErr w:type="spellEnd"/>
      <w:r>
        <w:t xml:space="preserve"> </w:t>
      </w:r>
      <w:proofErr w:type="spellStart"/>
      <w:r>
        <w:t>victim</w:t>
      </w:r>
      <w:proofErr w:type="spellEnd"/>
      <w:r>
        <w:t xml:space="preserve"> </w:t>
      </w:r>
      <w:proofErr w:type="spellStart"/>
      <w:r>
        <w:t>especially</w:t>
      </w:r>
      <w:proofErr w:type="spellEnd"/>
      <w:r>
        <w:t xml:space="preserve"> </w:t>
      </w:r>
      <w:proofErr w:type="spellStart"/>
      <w:r>
        <w:t>provisions</w:t>
      </w:r>
      <w:proofErr w:type="spellEnd"/>
      <w:r>
        <w:t xml:space="preserve"> </w:t>
      </w:r>
      <w:proofErr w:type="spellStart"/>
      <w:r>
        <w:t>of</w:t>
      </w:r>
      <w:proofErr w:type="spellEnd"/>
      <w:r>
        <w:t xml:space="preserve"> § 20 VPA. </w:t>
      </w:r>
      <w:proofErr w:type="spellStart"/>
      <w:r>
        <w:t>Again</w:t>
      </w:r>
      <w:proofErr w:type="spellEnd"/>
      <w:r>
        <w:t xml:space="preserve"> </w:t>
      </w:r>
      <w:proofErr w:type="spellStart"/>
      <w:r>
        <w:t>ther</w:t>
      </w:r>
      <w:r w:rsidR="00E558C8">
        <w:t>e</w:t>
      </w:r>
      <w:proofErr w:type="spellEnd"/>
      <w:r w:rsidR="00E558C8">
        <w:t xml:space="preserve"> </w:t>
      </w:r>
      <w:proofErr w:type="spellStart"/>
      <w:r w:rsidR="00E558C8">
        <w:t>is</w:t>
      </w:r>
      <w:proofErr w:type="spellEnd"/>
      <w:r w:rsidR="00E558C8">
        <w:t xml:space="preserve"> </w:t>
      </w:r>
      <w:proofErr w:type="spellStart"/>
      <w:r w:rsidR="00E558C8">
        <w:t>mentioned</w:t>
      </w:r>
      <w:proofErr w:type="spellEnd"/>
      <w:r w:rsidR="00E558C8">
        <w:t xml:space="preserve"> </w:t>
      </w:r>
      <w:proofErr w:type="spellStart"/>
      <w:r w:rsidR="00E558C8">
        <w:t>the</w:t>
      </w:r>
      <w:proofErr w:type="spellEnd"/>
      <w:r w:rsidR="00E558C8">
        <w:t xml:space="preserve"> </w:t>
      </w:r>
      <w:proofErr w:type="spellStart"/>
      <w:r w:rsidR="00E558C8">
        <w:t>perspective</w:t>
      </w:r>
      <w:proofErr w:type="spellEnd"/>
      <w:r w:rsidR="00E558C8">
        <w:t xml:space="preserve"> </w:t>
      </w:r>
      <w:proofErr w:type="spellStart"/>
      <w:r w:rsidR="00E558C8">
        <w:t>of</w:t>
      </w:r>
      <w:proofErr w:type="spellEnd"/>
      <w:r w:rsidR="00E558C8">
        <w:t xml:space="preserve"> VPA </w:t>
      </w:r>
      <w:proofErr w:type="spellStart"/>
      <w:r w:rsidR="00E558C8">
        <w:t>commentaries</w:t>
      </w:r>
      <w:proofErr w:type="spellEnd"/>
      <w:r w:rsidR="00E558C8">
        <w:t xml:space="preserve"> </w:t>
      </w:r>
      <w:proofErr w:type="spellStart"/>
      <w:r w:rsidR="00E558C8">
        <w:t>at</w:t>
      </w:r>
      <w:proofErr w:type="spellEnd"/>
      <w:r w:rsidR="00E558C8">
        <w:t xml:space="preserve"> </w:t>
      </w:r>
      <w:proofErr w:type="spellStart"/>
      <w:r w:rsidR="00E558C8">
        <w:t>the</w:t>
      </w:r>
      <w:proofErr w:type="spellEnd"/>
      <w:r w:rsidR="00E558C8">
        <w:t xml:space="preserve"> </w:t>
      </w:r>
      <w:proofErr w:type="spellStart"/>
      <w:r w:rsidR="00E558C8">
        <w:t>given</w:t>
      </w:r>
      <w:proofErr w:type="spellEnd"/>
      <w:r w:rsidR="00E558C8">
        <w:t xml:space="preserve"> </w:t>
      </w:r>
      <w:proofErr w:type="spellStart"/>
      <w:r w:rsidR="00E558C8">
        <w:t>problematics</w:t>
      </w:r>
      <w:proofErr w:type="spellEnd"/>
      <w:r w:rsidR="00E558C8">
        <w:t xml:space="preserve"> </w:t>
      </w:r>
      <w:proofErr w:type="spellStart"/>
      <w:r w:rsidR="00E558C8">
        <w:t>and</w:t>
      </w:r>
      <w:proofErr w:type="spellEnd"/>
      <w:r w:rsidR="00E558C8">
        <w:t xml:space="preserve"> </w:t>
      </w:r>
      <w:proofErr w:type="spellStart"/>
      <w:r w:rsidR="00E558C8">
        <w:t>there</w:t>
      </w:r>
      <w:proofErr w:type="spellEnd"/>
      <w:r w:rsidR="00E558C8">
        <w:t xml:space="preserve"> </w:t>
      </w:r>
      <w:proofErr w:type="spellStart"/>
      <w:r w:rsidR="00E558C8">
        <w:t>is</w:t>
      </w:r>
      <w:proofErr w:type="spellEnd"/>
      <w:r w:rsidR="00E558C8">
        <w:t xml:space="preserve"> </w:t>
      </w:r>
      <w:proofErr w:type="spellStart"/>
      <w:r w:rsidR="00E558C8">
        <w:t>also</w:t>
      </w:r>
      <w:proofErr w:type="spellEnd"/>
      <w:r w:rsidR="00E558C8">
        <w:t xml:space="preserve"> </w:t>
      </w:r>
      <w:proofErr w:type="spellStart"/>
      <w:r w:rsidR="00E558C8">
        <w:t>mentioned</w:t>
      </w:r>
      <w:proofErr w:type="spellEnd"/>
      <w:r w:rsidR="00E558C8">
        <w:t xml:space="preserve"> </w:t>
      </w:r>
      <w:proofErr w:type="spellStart"/>
      <w:r w:rsidR="00E558C8">
        <w:t>why</w:t>
      </w:r>
      <w:proofErr w:type="spellEnd"/>
      <w:r w:rsidR="00E558C8">
        <w:t xml:space="preserve"> </w:t>
      </w:r>
      <w:proofErr w:type="spellStart"/>
      <w:r w:rsidR="00E558C8">
        <w:t>is</w:t>
      </w:r>
      <w:proofErr w:type="spellEnd"/>
      <w:r w:rsidR="00E558C8">
        <w:t xml:space="preserve"> </w:t>
      </w:r>
      <w:proofErr w:type="spellStart"/>
      <w:r w:rsidR="00E558C8">
        <w:t>the</w:t>
      </w:r>
      <w:proofErr w:type="spellEnd"/>
      <w:r w:rsidR="00E558C8">
        <w:t xml:space="preserve"> </w:t>
      </w:r>
      <w:proofErr w:type="spellStart"/>
      <w:r w:rsidR="00E558C8">
        <w:t>given</w:t>
      </w:r>
      <w:proofErr w:type="spellEnd"/>
      <w:r w:rsidR="00E558C8">
        <w:t xml:space="preserve"> </w:t>
      </w:r>
      <w:proofErr w:type="spellStart"/>
      <w:r w:rsidR="00E558C8">
        <w:t>resolution</w:t>
      </w:r>
      <w:proofErr w:type="spellEnd"/>
      <w:r w:rsidR="00E558C8">
        <w:t xml:space="preserve"> </w:t>
      </w:r>
      <w:proofErr w:type="spellStart"/>
      <w:r w:rsidR="00E558C8">
        <w:t>selected</w:t>
      </w:r>
      <w:proofErr w:type="spellEnd"/>
      <w:r w:rsidR="00E558C8">
        <w:t xml:space="preserve"> by </w:t>
      </w:r>
      <w:proofErr w:type="spellStart"/>
      <w:r w:rsidR="00E558C8">
        <w:t>the</w:t>
      </w:r>
      <w:proofErr w:type="spellEnd"/>
      <w:r w:rsidR="00E558C8">
        <w:t xml:space="preserve"> </w:t>
      </w:r>
      <w:proofErr w:type="spellStart"/>
      <w:r w:rsidR="00E558C8">
        <w:t>legislator</w:t>
      </w:r>
      <w:proofErr w:type="spellEnd"/>
      <w:r w:rsidR="00E558C8">
        <w:t xml:space="preserve"> </w:t>
      </w:r>
      <w:proofErr w:type="spellStart"/>
      <w:r w:rsidR="00E558C8">
        <w:t>similarly</w:t>
      </w:r>
      <w:proofErr w:type="spellEnd"/>
      <w:r w:rsidR="00E558C8">
        <w:t xml:space="preserve"> to § 102 CP</w:t>
      </w:r>
      <w:r w:rsidR="008503D6">
        <w:t>C</w:t>
      </w:r>
      <w:r w:rsidR="00E558C8">
        <w:t xml:space="preserve"> </w:t>
      </w:r>
      <w:proofErr w:type="spellStart"/>
      <w:r w:rsidR="00E558C8">
        <w:t>ind</w:t>
      </w:r>
      <w:r w:rsidR="003B75A1">
        <w:t>e</w:t>
      </w:r>
      <w:r w:rsidR="00E558C8">
        <w:t>finite</w:t>
      </w:r>
      <w:proofErr w:type="spellEnd"/>
      <w:r w:rsidR="00E558C8">
        <w:t xml:space="preserve"> </w:t>
      </w:r>
      <w:proofErr w:type="spellStart"/>
      <w:r w:rsidR="00E558C8">
        <w:t>and</w:t>
      </w:r>
      <w:proofErr w:type="spellEnd"/>
      <w:r w:rsidR="00E558C8">
        <w:t xml:space="preserve"> </w:t>
      </w:r>
      <w:proofErr w:type="spellStart"/>
      <w:r w:rsidR="00E558C8">
        <w:t>why</w:t>
      </w:r>
      <w:proofErr w:type="spellEnd"/>
      <w:r w:rsidR="006B2949">
        <w:t xml:space="preserve"> </w:t>
      </w:r>
      <w:proofErr w:type="spellStart"/>
      <w:r w:rsidR="006B2949">
        <w:t>is</w:t>
      </w:r>
      <w:proofErr w:type="spellEnd"/>
      <w:r w:rsidR="00E558C8">
        <w:t xml:space="preserve"> </w:t>
      </w:r>
      <w:proofErr w:type="spellStart"/>
      <w:r w:rsidR="00E558C8">
        <w:t>this</w:t>
      </w:r>
      <w:proofErr w:type="spellEnd"/>
      <w:r w:rsidR="00E558C8">
        <w:t xml:space="preserve"> </w:t>
      </w:r>
      <w:proofErr w:type="spellStart"/>
      <w:r w:rsidR="00E558C8">
        <w:t>resoluti</w:t>
      </w:r>
      <w:r w:rsidR="00FF35D5">
        <w:t>o</w:t>
      </w:r>
      <w:r w:rsidR="00E558C8">
        <w:t>n</w:t>
      </w:r>
      <w:proofErr w:type="spellEnd"/>
      <w:r w:rsidR="00E558C8">
        <w:t xml:space="preserve"> </w:t>
      </w:r>
      <w:proofErr w:type="spellStart"/>
      <w:r w:rsidR="00FF35D5">
        <w:t>despite</w:t>
      </w:r>
      <w:proofErr w:type="spellEnd"/>
      <w:r w:rsidR="00FF35D5">
        <w:t xml:space="preserve"> </w:t>
      </w:r>
      <w:proofErr w:type="spellStart"/>
      <w:r w:rsidR="00FF35D5">
        <w:t>the</w:t>
      </w:r>
      <w:proofErr w:type="spellEnd"/>
      <w:r w:rsidR="00FF35D5">
        <w:t xml:space="preserve"> </w:t>
      </w:r>
      <w:proofErr w:type="spellStart"/>
      <w:r w:rsidR="00FF35D5">
        <w:t>obligation</w:t>
      </w:r>
      <w:proofErr w:type="spellEnd"/>
      <w:r w:rsidR="00FF35D5">
        <w:t xml:space="preserve"> to </w:t>
      </w:r>
      <w:proofErr w:type="spellStart"/>
      <w:r w:rsidR="00FF35D5">
        <w:t>carry</w:t>
      </w:r>
      <w:proofErr w:type="spellEnd"/>
      <w:r w:rsidR="00FF35D5">
        <w:t xml:space="preserve"> </w:t>
      </w:r>
      <w:proofErr w:type="spellStart"/>
      <w:r w:rsidR="00FF35D5">
        <w:t>out</w:t>
      </w:r>
      <w:proofErr w:type="spellEnd"/>
      <w:r w:rsidR="00FF35D5">
        <w:t xml:space="preserve"> such </w:t>
      </w:r>
      <w:proofErr w:type="spellStart"/>
      <w:r w:rsidR="00FF35D5">
        <w:t>an</w:t>
      </w:r>
      <w:proofErr w:type="spellEnd"/>
      <w:r w:rsidR="00FF35D5">
        <w:t xml:space="preserve"> </w:t>
      </w:r>
      <w:proofErr w:type="spellStart"/>
      <w:r w:rsidR="00FF35D5">
        <w:t>interrogation</w:t>
      </w:r>
      <w:proofErr w:type="spellEnd"/>
      <w:r w:rsidR="00FF35D5">
        <w:t xml:space="preserve"> by </w:t>
      </w:r>
      <w:proofErr w:type="spellStart"/>
      <w:r w:rsidR="00FF35D5">
        <w:t>trained</w:t>
      </w:r>
      <w:proofErr w:type="spellEnd"/>
      <w:r w:rsidR="00FF35D5">
        <w:t xml:space="preserve"> person in </w:t>
      </w:r>
      <w:proofErr w:type="spellStart"/>
      <w:r w:rsidR="00FF35D5">
        <w:t>places</w:t>
      </w:r>
      <w:proofErr w:type="spellEnd"/>
      <w:r w:rsidR="00FF35D5">
        <w:t xml:space="preserve"> </w:t>
      </w:r>
      <w:proofErr w:type="spellStart"/>
      <w:r w:rsidR="00FF35D5">
        <w:t>adapted</w:t>
      </w:r>
      <w:proofErr w:type="spellEnd"/>
      <w:r w:rsidR="00FF35D5">
        <w:t xml:space="preserve"> to </w:t>
      </w:r>
      <w:proofErr w:type="spellStart"/>
      <w:r w:rsidR="00FF35D5">
        <w:t>it</w:t>
      </w:r>
      <w:proofErr w:type="spellEnd"/>
      <w:r w:rsidR="00FF35D5">
        <w:t xml:space="preserve"> </w:t>
      </w:r>
      <w:proofErr w:type="spellStart"/>
      <w:r w:rsidR="003B75A1">
        <w:t>only</w:t>
      </w:r>
      <w:proofErr w:type="spellEnd"/>
      <w:r w:rsidR="003B75A1">
        <w:t xml:space="preserve"> </w:t>
      </w:r>
      <w:proofErr w:type="spellStart"/>
      <w:r w:rsidR="003B75A1">
        <w:t>partial</w:t>
      </w:r>
      <w:proofErr w:type="spellEnd"/>
      <w:r w:rsidR="003B75A1">
        <w:t>.</w:t>
      </w:r>
    </w:p>
    <w:p w:rsidR="008C5958" w:rsidRDefault="00395062" w:rsidP="00B04B29">
      <w:pPr>
        <w:spacing w:after="0" w:line="360" w:lineRule="auto"/>
      </w:pPr>
      <w:r>
        <w:tab/>
      </w:r>
      <w:r w:rsidR="00E558C8">
        <w:t xml:space="preserve"> </w:t>
      </w:r>
      <w:proofErr w:type="spellStart"/>
      <w:r w:rsidR="006B2949">
        <w:t>Within</w:t>
      </w:r>
      <w:proofErr w:type="spellEnd"/>
      <w:r w:rsidR="006B2949">
        <w:t xml:space="preserve"> </w:t>
      </w:r>
      <w:proofErr w:type="spellStart"/>
      <w:r w:rsidR="006B2949">
        <w:t>the</w:t>
      </w:r>
      <w:proofErr w:type="spellEnd"/>
      <w:r w:rsidR="006B2949">
        <w:t xml:space="preserve"> </w:t>
      </w:r>
      <w:proofErr w:type="spellStart"/>
      <w:r w:rsidR="006B2949">
        <w:t>practical</w:t>
      </w:r>
      <w:proofErr w:type="spellEnd"/>
      <w:r w:rsidR="006B2949">
        <w:t xml:space="preserve"> part </w:t>
      </w:r>
      <w:proofErr w:type="spellStart"/>
      <w:r w:rsidR="006B2949">
        <w:t>there</w:t>
      </w:r>
      <w:proofErr w:type="spellEnd"/>
      <w:r w:rsidR="006B2949">
        <w:t xml:space="preserve"> are </w:t>
      </w:r>
      <w:proofErr w:type="spellStart"/>
      <w:r w:rsidR="006B2949">
        <w:t>also</w:t>
      </w:r>
      <w:proofErr w:type="spellEnd"/>
      <w:r w:rsidR="0058314E">
        <w:t xml:space="preserve"> </w:t>
      </w:r>
      <w:proofErr w:type="spellStart"/>
      <w:r w:rsidR="0058314E">
        <w:t>above</w:t>
      </w:r>
      <w:proofErr w:type="spellEnd"/>
      <w:r w:rsidR="0058314E">
        <w:t xml:space="preserve"> </w:t>
      </w:r>
      <w:proofErr w:type="spellStart"/>
      <w:r w:rsidR="0058314E">
        <w:t>mentioned</w:t>
      </w:r>
      <w:proofErr w:type="spellEnd"/>
      <w:r w:rsidR="006B2949">
        <w:t xml:space="preserve"> </w:t>
      </w:r>
      <w:proofErr w:type="spellStart"/>
      <w:r w:rsidR="006B2949">
        <w:t>recommendations</w:t>
      </w:r>
      <w:proofErr w:type="spellEnd"/>
      <w:r w:rsidR="006B2949">
        <w:t xml:space="preserve"> </w:t>
      </w:r>
      <w:proofErr w:type="spellStart"/>
      <w:r w:rsidR="006B2949">
        <w:t>of</w:t>
      </w:r>
      <w:proofErr w:type="spellEnd"/>
      <w:r w:rsidR="006B2949">
        <w:t xml:space="preserve"> </w:t>
      </w:r>
      <w:proofErr w:type="spellStart"/>
      <w:r w:rsidR="006B2949">
        <w:t>psychologists</w:t>
      </w:r>
      <w:proofErr w:type="spellEnd"/>
      <w:r w:rsidR="006B2949">
        <w:t xml:space="preserve"> </w:t>
      </w:r>
      <w:proofErr w:type="spellStart"/>
      <w:r w:rsidR="006B2949">
        <w:t>concerning</w:t>
      </w:r>
      <w:proofErr w:type="spellEnd"/>
      <w:r w:rsidR="006B2949">
        <w:t xml:space="preserve"> </w:t>
      </w:r>
      <w:proofErr w:type="spellStart"/>
      <w:r w:rsidR="006B2949">
        <w:t>the</w:t>
      </w:r>
      <w:proofErr w:type="spellEnd"/>
      <w:r w:rsidR="006B2949">
        <w:t xml:space="preserve"> </w:t>
      </w:r>
      <w:proofErr w:type="spellStart"/>
      <w:r w:rsidR="006B2949">
        <w:t>interrogation</w:t>
      </w:r>
      <w:proofErr w:type="spellEnd"/>
      <w:r w:rsidR="006B2949">
        <w:t xml:space="preserve"> </w:t>
      </w:r>
      <w:proofErr w:type="spellStart"/>
      <w:r w:rsidR="006B2949">
        <w:t>of</w:t>
      </w:r>
      <w:proofErr w:type="spellEnd"/>
      <w:r w:rsidR="006B2949">
        <w:t xml:space="preserve"> </w:t>
      </w:r>
      <w:proofErr w:type="spellStart"/>
      <w:r w:rsidR="006B2949">
        <w:t>child</w:t>
      </w:r>
      <w:proofErr w:type="spellEnd"/>
      <w:r w:rsidR="006B2949">
        <w:t xml:space="preserve"> </w:t>
      </w:r>
      <w:proofErr w:type="spellStart"/>
      <w:r w:rsidR="006B2949">
        <w:t>victim</w:t>
      </w:r>
      <w:proofErr w:type="spellEnd"/>
      <w:r w:rsidR="006B2949">
        <w:t xml:space="preserve"> </w:t>
      </w:r>
      <w:proofErr w:type="spellStart"/>
      <w:r w:rsidR="0058314E">
        <w:t>compared</w:t>
      </w:r>
      <w:proofErr w:type="spellEnd"/>
      <w:r w:rsidR="0058314E">
        <w:t xml:space="preserve"> to </w:t>
      </w:r>
      <w:proofErr w:type="spellStart"/>
      <w:r w:rsidR="0058314E">
        <w:t>what</w:t>
      </w:r>
      <w:proofErr w:type="spellEnd"/>
      <w:r w:rsidR="0058314E">
        <w:t xml:space="preserve"> </w:t>
      </w:r>
      <w:proofErr w:type="spellStart"/>
      <w:r w:rsidR="0058314E">
        <w:t>policemen</w:t>
      </w:r>
      <w:proofErr w:type="spellEnd"/>
      <w:r w:rsidR="0058314E">
        <w:t xml:space="preserve"> </w:t>
      </w:r>
      <w:proofErr w:type="spellStart"/>
      <w:r w:rsidR="0058314E">
        <w:t>say</w:t>
      </w:r>
      <w:proofErr w:type="spellEnd"/>
      <w:r w:rsidR="0058314E">
        <w:t xml:space="preserve"> </w:t>
      </w:r>
      <w:proofErr w:type="spellStart"/>
      <w:r w:rsidR="0058314E">
        <w:t>about</w:t>
      </w:r>
      <w:proofErr w:type="spellEnd"/>
      <w:r w:rsidR="0058314E">
        <w:t xml:space="preserve"> </w:t>
      </w:r>
      <w:proofErr w:type="spellStart"/>
      <w:r w:rsidR="0058314E">
        <w:t>this</w:t>
      </w:r>
      <w:proofErr w:type="spellEnd"/>
      <w:r w:rsidR="0058314E">
        <w:t xml:space="preserve"> </w:t>
      </w:r>
      <w:proofErr w:type="spellStart"/>
      <w:r w:rsidR="0058314E">
        <w:t>interrogation</w:t>
      </w:r>
      <w:proofErr w:type="spellEnd"/>
      <w:r w:rsidR="0058314E">
        <w:t xml:space="preserve"> </w:t>
      </w:r>
      <w:proofErr w:type="spellStart"/>
      <w:r w:rsidR="0058314E">
        <w:t>and</w:t>
      </w:r>
      <w:proofErr w:type="spellEnd"/>
      <w:r w:rsidR="0058314E">
        <w:t xml:space="preserve"> </w:t>
      </w:r>
      <w:proofErr w:type="spellStart"/>
      <w:r w:rsidR="0058314E">
        <w:t>there</w:t>
      </w:r>
      <w:proofErr w:type="spellEnd"/>
      <w:r w:rsidR="0058314E">
        <w:t xml:space="preserve"> </w:t>
      </w:r>
      <w:proofErr w:type="spellStart"/>
      <w:r w:rsidR="0058314E">
        <w:t>is</w:t>
      </w:r>
      <w:proofErr w:type="spellEnd"/>
      <w:r w:rsidR="0058314E">
        <w:t xml:space="preserve"> as </w:t>
      </w:r>
      <w:proofErr w:type="spellStart"/>
      <w:r w:rsidR="0058314E">
        <w:t>well</w:t>
      </w:r>
      <w:proofErr w:type="spellEnd"/>
      <w:r w:rsidR="0058314E">
        <w:t xml:space="preserve"> </w:t>
      </w:r>
      <w:proofErr w:type="spellStart"/>
      <w:r w:rsidR="0058314E">
        <w:t>outlined</w:t>
      </w:r>
      <w:proofErr w:type="spellEnd"/>
      <w:r w:rsidR="0058314E">
        <w:t xml:space="preserve"> </w:t>
      </w:r>
      <w:proofErr w:type="spellStart"/>
      <w:r w:rsidR="0058314E">
        <w:t>the</w:t>
      </w:r>
      <w:proofErr w:type="spellEnd"/>
      <w:r w:rsidR="0058314E">
        <w:t xml:space="preserve"> </w:t>
      </w:r>
      <w:proofErr w:type="spellStart"/>
      <w:r w:rsidR="0058314E">
        <w:t>approach</w:t>
      </w:r>
      <w:proofErr w:type="spellEnd"/>
      <w:r w:rsidR="0058314E">
        <w:t xml:space="preserve"> </w:t>
      </w:r>
      <w:proofErr w:type="spellStart"/>
      <w:r w:rsidR="0058314E">
        <w:t>of</w:t>
      </w:r>
      <w:proofErr w:type="spellEnd"/>
      <w:r w:rsidR="0058314E">
        <w:t xml:space="preserve"> </w:t>
      </w:r>
      <w:proofErr w:type="spellStart"/>
      <w:r w:rsidR="0058314E">
        <w:t>home</w:t>
      </w:r>
      <w:proofErr w:type="spellEnd"/>
      <w:r w:rsidR="0058314E">
        <w:t xml:space="preserve"> </w:t>
      </w:r>
      <w:proofErr w:type="spellStart"/>
      <w:r w:rsidR="0058314E">
        <w:t>courts</w:t>
      </w:r>
      <w:proofErr w:type="spellEnd"/>
      <w:r w:rsidR="0058314E">
        <w:t xml:space="preserve"> to </w:t>
      </w:r>
      <w:proofErr w:type="spellStart"/>
      <w:r w:rsidR="0058314E">
        <w:t>the</w:t>
      </w:r>
      <w:proofErr w:type="spellEnd"/>
      <w:r w:rsidR="0058314E">
        <w:t xml:space="preserve"> </w:t>
      </w:r>
      <w:proofErr w:type="spellStart"/>
      <w:r w:rsidR="0058314E">
        <w:t>issue</w:t>
      </w:r>
      <w:proofErr w:type="spellEnd"/>
      <w:r w:rsidR="0058314E">
        <w:t xml:space="preserve"> </w:t>
      </w:r>
      <w:proofErr w:type="spellStart"/>
      <w:r w:rsidR="0058314E">
        <w:t>of</w:t>
      </w:r>
      <w:proofErr w:type="spellEnd"/>
      <w:r w:rsidR="0058314E">
        <w:t xml:space="preserve"> </w:t>
      </w:r>
      <w:proofErr w:type="spellStart"/>
      <w:r w:rsidR="0058314E">
        <w:t>the</w:t>
      </w:r>
      <w:proofErr w:type="spellEnd"/>
      <w:r w:rsidR="0058314E">
        <w:t xml:space="preserve"> </w:t>
      </w:r>
      <w:proofErr w:type="spellStart"/>
      <w:r w:rsidR="0058314E">
        <w:t>interrogation</w:t>
      </w:r>
      <w:proofErr w:type="spellEnd"/>
      <w:r w:rsidR="008C5958">
        <w:t xml:space="preserve"> </w:t>
      </w:r>
      <w:proofErr w:type="spellStart"/>
      <w:r w:rsidR="008C5958">
        <w:t>of</w:t>
      </w:r>
      <w:proofErr w:type="spellEnd"/>
      <w:r w:rsidR="008C5958">
        <w:t xml:space="preserve"> </w:t>
      </w:r>
      <w:proofErr w:type="spellStart"/>
      <w:r w:rsidR="008C5958">
        <w:t>child</w:t>
      </w:r>
      <w:proofErr w:type="spellEnd"/>
      <w:r w:rsidR="008C5958">
        <w:t xml:space="preserve"> </w:t>
      </w:r>
      <w:proofErr w:type="spellStart"/>
      <w:r w:rsidR="008C5958">
        <w:t>victim</w:t>
      </w:r>
      <w:proofErr w:type="spellEnd"/>
      <w:r w:rsidR="008C5958">
        <w:t xml:space="preserve"> </w:t>
      </w:r>
      <w:proofErr w:type="spellStart"/>
      <w:r w:rsidR="008C5958">
        <w:t>and</w:t>
      </w:r>
      <w:proofErr w:type="spellEnd"/>
      <w:r w:rsidR="008C5958">
        <w:t xml:space="preserve"> </w:t>
      </w:r>
      <w:proofErr w:type="spellStart"/>
      <w:proofErr w:type="gramStart"/>
      <w:r w:rsidR="008C5958">
        <w:t>its</w:t>
      </w:r>
      <w:proofErr w:type="spellEnd"/>
      <w:r w:rsidR="008C5958">
        <w:t xml:space="preserve"> use</w:t>
      </w:r>
      <w:proofErr w:type="gramEnd"/>
      <w:r w:rsidR="008C5958">
        <w:t xml:space="preserve"> as </w:t>
      </w:r>
      <w:proofErr w:type="spellStart"/>
      <w:r w:rsidR="008C5958">
        <w:t>an</w:t>
      </w:r>
      <w:proofErr w:type="spellEnd"/>
      <w:r w:rsidR="008C5958">
        <w:t xml:space="preserve"> evidence </w:t>
      </w:r>
      <w:proofErr w:type="spellStart"/>
      <w:r w:rsidR="008C5958">
        <w:t>during</w:t>
      </w:r>
      <w:proofErr w:type="spellEnd"/>
      <w:r w:rsidR="008C5958">
        <w:t xml:space="preserve"> </w:t>
      </w:r>
      <w:proofErr w:type="spellStart"/>
      <w:r w:rsidR="008C5958">
        <w:t>the</w:t>
      </w:r>
      <w:proofErr w:type="spellEnd"/>
      <w:r w:rsidR="008C5958">
        <w:t xml:space="preserve"> trial.</w:t>
      </w:r>
    </w:p>
    <w:p w:rsidR="00AB0F0B" w:rsidRDefault="008C5958" w:rsidP="00B04B29">
      <w:pPr>
        <w:spacing w:after="0" w:line="360" w:lineRule="auto"/>
      </w:pPr>
      <w:r>
        <w:tab/>
      </w:r>
      <w:r w:rsidR="008503D6">
        <w:t xml:space="preserve">In </w:t>
      </w:r>
      <w:proofErr w:type="spellStart"/>
      <w:r w:rsidR="008503D6">
        <w:t>the</w:t>
      </w:r>
      <w:proofErr w:type="spellEnd"/>
      <w:r w:rsidR="008503D6">
        <w:t xml:space="preserve"> </w:t>
      </w:r>
      <w:proofErr w:type="spellStart"/>
      <w:r w:rsidR="008503D6">
        <w:t>end</w:t>
      </w:r>
      <w:proofErr w:type="spellEnd"/>
      <w:r w:rsidR="008503D6">
        <w:t xml:space="preserve"> </w:t>
      </w:r>
      <w:proofErr w:type="spellStart"/>
      <w:r w:rsidR="008503D6">
        <w:t>of</w:t>
      </w:r>
      <w:proofErr w:type="spellEnd"/>
      <w:r w:rsidR="008503D6">
        <w:t xml:space="preserve"> </w:t>
      </w:r>
      <w:proofErr w:type="spellStart"/>
      <w:r w:rsidR="008503D6">
        <w:t>the</w:t>
      </w:r>
      <w:proofErr w:type="spellEnd"/>
      <w:r w:rsidR="008503D6">
        <w:t xml:space="preserve"> thesis </w:t>
      </w:r>
      <w:proofErr w:type="spellStart"/>
      <w:r w:rsidR="008503D6">
        <w:t>there</w:t>
      </w:r>
      <w:proofErr w:type="spellEnd"/>
      <w:r w:rsidR="008503D6">
        <w:t xml:space="preserve"> are </w:t>
      </w:r>
      <w:proofErr w:type="spellStart"/>
      <w:r w:rsidR="008503D6">
        <w:t>defined</w:t>
      </w:r>
      <w:proofErr w:type="spellEnd"/>
      <w:r w:rsidR="008503D6">
        <w:t xml:space="preserve"> </w:t>
      </w:r>
      <w:proofErr w:type="spellStart"/>
      <w:r w:rsidR="008503D6">
        <w:t>the</w:t>
      </w:r>
      <w:proofErr w:type="spellEnd"/>
      <w:r w:rsidR="008503D6">
        <w:t xml:space="preserve"> </w:t>
      </w:r>
      <w:proofErr w:type="spellStart"/>
      <w:r w:rsidR="008503D6">
        <w:t>biggest</w:t>
      </w:r>
      <w:proofErr w:type="spellEnd"/>
      <w:r w:rsidR="008503D6">
        <w:t xml:space="preserve"> „</w:t>
      </w:r>
      <w:proofErr w:type="spellStart"/>
      <w:r w:rsidR="008503D6">
        <w:t>gaps</w:t>
      </w:r>
      <w:proofErr w:type="spellEnd"/>
      <w:r w:rsidR="008503D6">
        <w:t xml:space="preserve">“ </w:t>
      </w:r>
      <w:proofErr w:type="spellStart"/>
      <w:r w:rsidR="008503D6">
        <w:t>between</w:t>
      </w:r>
      <w:proofErr w:type="spellEnd"/>
      <w:r w:rsidR="008503D6">
        <w:t xml:space="preserve"> </w:t>
      </w:r>
      <w:proofErr w:type="spellStart"/>
      <w:r w:rsidR="008503D6">
        <w:t>theory</w:t>
      </w:r>
      <w:proofErr w:type="spellEnd"/>
      <w:r w:rsidR="008503D6">
        <w:t xml:space="preserve"> </w:t>
      </w:r>
      <w:proofErr w:type="spellStart"/>
      <w:r w:rsidR="008503D6">
        <w:t>and</w:t>
      </w:r>
      <w:proofErr w:type="spellEnd"/>
      <w:r w:rsidR="008503D6">
        <w:t xml:space="preserve"> </w:t>
      </w:r>
      <w:proofErr w:type="spellStart"/>
      <w:r w:rsidR="008503D6">
        <w:t>practice</w:t>
      </w:r>
      <w:proofErr w:type="spellEnd"/>
      <w:r w:rsidR="008503D6">
        <w:t xml:space="preserve"> </w:t>
      </w:r>
      <w:proofErr w:type="spellStart"/>
      <w:r w:rsidR="008503D6">
        <w:t>within</w:t>
      </w:r>
      <w:proofErr w:type="spellEnd"/>
      <w:r w:rsidR="008503D6">
        <w:t xml:space="preserve"> </w:t>
      </w:r>
      <w:proofErr w:type="spellStart"/>
      <w:r w:rsidR="008503D6">
        <w:t>the</w:t>
      </w:r>
      <w:proofErr w:type="spellEnd"/>
      <w:r w:rsidR="008503D6">
        <w:t xml:space="preserve"> </w:t>
      </w:r>
      <w:proofErr w:type="spellStart"/>
      <w:r w:rsidR="008503D6">
        <w:t>application</w:t>
      </w:r>
      <w:proofErr w:type="spellEnd"/>
      <w:r w:rsidR="008503D6">
        <w:t xml:space="preserve"> </w:t>
      </w:r>
      <w:proofErr w:type="spellStart"/>
      <w:r w:rsidR="008503D6">
        <w:t>of</w:t>
      </w:r>
      <w:proofErr w:type="spellEnd"/>
      <w:r w:rsidR="008503D6">
        <w:t xml:space="preserve"> </w:t>
      </w:r>
      <w:proofErr w:type="spellStart"/>
      <w:r w:rsidR="008503D6">
        <w:t>provisions</w:t>
      </w:r>
      <w:proofErr w:type="spellEnd"/>
      <w:r w:rsidR="008503D6">
        <w:t xml:space="preserve"> </w:t>
      </w:r>
      <w:proofErr w:type="spellStart"/>
      <w:r w:rsidR="008503D6">
        <w:t>of</w:t>
      </w:r>
      <w:proofErr w:type="spellEnd"/>
      <w:r w:rsidR="008503D6">
        <w:t xml:space="preserve"> CPC </w:t>
      </w:r>
      <w:proofErr w:type="spellStart"/>
      <w:r w:rsidR="008503D6">
        <w:t>and</w:t>
      </w:r>
      <w:proofErr w:type="spellEnd"/>
      <w:r w:rsidR="008503D6">
        <w:t xml:space="preserve"> VPA </w:t>
      </w:r>
      <w:proofErr w:type="spellStart"/>
      <w:r w:rsidR="008503D6">
        <w:t>concerning</w:t>
      </w:r>
      <w:proofErr w:type="spellEnd"/>
      <w:r w:rsidR="008503D6">
        <w:t xml:space="preserve"> </w:t>
      </w:r>
      <w:proofErr w:type="spellStart"/>
      <w:r w:rsidR="008503D6">
        <w:t>the</w:t>
      </w:r>
      <w:proofErr w:type="spellEnd"/>
      <w:r w:rsidR="008503D6">
        <w:t xml:space="preserve"> </w:t>
      </w:r>
      <w:proofErr w:type="spellStart"/>
      <w:r w:rsidR="008503D6">
        <w:t>interrogation</w:t>
      </w:r>
      <w:proofErr w:type="spellEnd"/>
      <w:r w:rsidR="008503D6">
        <w:t xml:space="preserve"> </w:t>
      </w:r>
      <w:proofErr w:type="spellStart"/>
      <w:r w:rsidR="008503D6">
        <w:t>of</w:t>
      </w:r>
      <w:proofErr w:type="spellEnd"/>
      <w:r w:rsidR="008503D6">
        <w:t xml:space="preserve"> </w:t>
      </w:r>
      <w:proofErr w:type="spellStart"/>
      <w:r w:rsidR="008503D6">
        <w:t>child</w:t>
      </w:r>
      <w:proofErr w:type="spellEnd"/>
      <w:r w:rsidR="008503D6">
        <w:t xml:space="preserve"> </w:t>
      </w:r>
      <w:proofErr w:type="spellStart"/>
      <w:r w:rsidR="008503D6">
        <w:t>victim</w:t>
      </w:r>
      <w:proofErr w:type="spellEnd"/>
      <w:r w:rsidR="008503D6">
        <w:t xml:space="preserve"> </w:t>
      </w:r>
      <w:proofErr w:type="spellStart"/>
      <w:r w:rsidR="008503D6">
        <w:t>and</w:t>
      </w:r>
      <w:proofErr w:type="spellEnd"/>
      <w:r w:rsidR="008503D6">
        <w:t xml:space="preserve"> in </w:t>
      </w:r>
      <w:proofErr w:type="spellStart"/>
      <w:r w:rsidR="008503D6">
        <w:t>connection</w:t>
      </w:r>
      <w:proofErr w:type="spellEnd"/>
      <w:r w:rsidR="008503D6">
        <w:t xml:space="preserve"> </w:t>
      </w:r>
      <w:proofErr w:type="spellStart"/>
      <w:r w:rsidR="008503D6">
        <w:t>with</w:t>
      </w:r>
      <w:proofErr w:type="spellEnd"/>
      <w:r w:rsidR="008503D6">
        <w:t xml:space="preserve"> </w:t>
      </w:r>
      <w:proofErr w:type="spellStart"/>
      <w:r w:rsidR="008503D6">
        <w:t>that</w:t>
      </w:r>
      <w:proofErr w:type="spellEnd"/>
      <w:r w:rsidR="008503D6">
        <w:t xml:space="preserve"> </w:t>
      </w:r>
      <w:proofErr w:type="spellStart"/>
      <w:r w:rsidR="008503D6">
        <w:t>there</w:t>
      </w:r>
      <w:proofErr w:type="spellEnd"/>
      <w:r w:rsidR="008503D6">
        <w:t xml:space="preserve"> are </w:t>
      </w:r>
      <w:proofErr w:type="spellStart"/>
      <w:r w:rsidR="008503D6">
        <w:t>also</w:t>
      </w:r>
      <w:proofErr w:type="spellEnd"/>
      <w:r w:rsidR="008503D6">
        <w:t xml:space="preserve"> </w:t>
      </w:r>
      <w:proofErr w:type="spellStart"/>
      <w:r w:rsidR="00A76156">
        <w:t>given</w:t>
      </w:r>
      <w:proofErr w:type="spellEnd"/>
      <w:r w:rsidR="00A76156">
        <w:t xml:space="preserve"> </w:t>
      </w:r>
      <w:proofErr w:type="spellStart"/>
      <w:r w:rsidR="00A76156">
        <w:t>answers</w:t>
      </w:r>
      <w:proofErr w:type="spellEnd"/>
      <w:r w:rsidR="00A76156">
        <w:t xml:space="preserve"> to</w:t>
      </w:r>
      <w:r w:rsidR="006E17B1">
        <w:t xml:space="preserve"> </w:t>
      </w:r>
      <w:proofErr w:type="spellStart"/>
      <w:r w:rsidR="006E17B1">
        <w:t>the</w:t>
      </w:r>
      <w:proofErr w:type="spellEnd"/>
      <w:r w:rsidR="00A76156">
        <w:t xml:space="preserve"> </w:t>
      </w:r>
      <w:proofErr w:type="spellStart"/>
      <w:r w:rsidR="00A76156">
        <w:t>research</w:t>
      </w:r>
      <w:proofErr w:type="spellEnd"/>
      <w:r w:rsidR="00A76156">
        <w:t xml:space="preserve"> </w:t>
      </w:r>
      <w:proofErr w:type="spellStart"/>
      <w:r w:rsidR="006E17B1">
        <w:t>questions</w:t>
      </w:r>
      <w:proofErr w:type="spellEnd"/>
      <w:r w:rsidR="006E17B1">
        <w:t xml:space="preserve">. </w:t>
      </w:r>
      <w:proofErr w:type="spellStart"/>
      <w:r w:rsidR="006E17B1">
        <w:t>At</w:t>
      </w:r>
      <w:proofErr w:type="spellEnd"/>
      <w:r w:rsidR="006E17B1">
        <w:t xml:space="preserve"> </w:t>
      </w:r>
      <w:proofErr w:type="spellStart"/>
      <w:r w:rsidR="006E17B1">
        <w:t>the</w:t>
      </w:r>
      <w:proofErr w:type="spellEnd"/>
      <w:r w:rsidR="006E17B1">
        <w:t xml:space="preserve"> </w:t>
      </w:r>
      <w:proofErr w:type="spellStart"/>
      <w:r w:rsidR="006E17B1">
        <w:t>same</w:t>
      </w:r>
      <w:proofErr w:type="spellEnd"/>
      <w:r w:rsidR="006E17B1">
        <w:t xml:space="preserve"> </w:t>
      </w:r>
      <w:proofErr w:type="spellStart"/>
      <w:r w:rsidR="006E17B1">
        <w:t>time</w:t>
      </w:r>
      <w:proofErr w:type="spellEnd"/>
      <w:r w:rsidR="006E17B1">
        <w:t xml:space="preserve"> </w:t>
      </w:r>
      <w:proofErr w:type="spellStart"/>
      <w:r w:rsidR="006E17B1">
        <w:t>there</w:t>
      </w:r>
      <w:proofErr w:type="spellEnd"/>
      <w:r w:rsidR="006E17B1">
        <w:t xml:space="preserve"> are </w:t>
      </w:r>
      <w:proofErr w:type="spellStart"/>
      <w:r w:rsidR="00D26E07">
        <w:t>also</w:t>
      </w:r>
      <w:proofErr w:type="spellEnd"/>
      <w:r w:rsidR="00D26E07">
        <w:t xml:space="preserve"> </w:t>
      </w:r>
      <w:proofErr w:type="spellStart"/>
      <w:r w:rsidR="00D26E07">
        <w:t>proposed</w:t>
      </w:r>
      <w:proofErr w:type="spellEnd"/>
      <w:r w:rsidR="00D26E07">
        <w:t xml:space="preserve"> </w:t>
      </w:r>
      <w:proofErr w:type="spellStart"/>
      <w:r w:rsidR="00D26E07">
        <w:t>possible</w:t>
      </w:r>
      <w:proofErr w:type="spellEnd"/>
      <w:r w:rsidR="00D26E07">
        <w:t xml:space="preserve"> </w:t>
      </w:r>
      <w:proofErr w:type="spellStart"/>
      <w:r w:rsidR="00D26E07">
        <w:t>ways</w:t>
      </w:r>
      <w:proofErr w:type="spellEnd"/>
      <w:r w:rsidR="00D26E07">
        <w:t xml:space="preserve"> </w:t>
      </w:r>
      <w:proofErr w:type="spellStart"/>
      <w:r w:rsidR="00D26E07">
        <w:t>of</w:t>
      </w:r>
      <w:proofErr w:type="spellEnd"/>
      <w:r w:rsidR="00D26E07">
        <w:t xml:space="preserve"> </w:t>
      </w:r>
      <w:proofErr w:type="spellStart"/>
      <w:r w:rsidR="00D26E07">
        <w:t>solution</w:t>
      </w:r>
      <w:proofErr w:type="spellEnd"/>
      <w:r w:rsidR="00D26E07">
        <w:t xml:space="preserve"> </w:t>
      </w:r>
      <w:proofErr w:type="spellStart"/>
      <w:r w:rsidR="00D26E07">
        <w:t>including</w:t>
      </w:r>
      <w:proofErr w:type="spellEnd"/>
      <w:r w:rsidR="00D26E07">
        <w:t xml:space="preserve"> </w:t>
      </w:r>
      <w:proofErr w:type="spellStart"/>
      <w:r w:rsidR="00D26E07">
        <w:t>partial</w:t>
      </w:r>
      <w:proofErr w:type="spellEnd"/>
      <w:r w:rsidR="00D26E07">
        <w:t xml:space="preserve"> </w:t>
      </w:r>
      <w:proofErr w:type="spellStart"/>
      <w:r w:rsidR="00D26E07">
        <w:t>adjustment</w:t>
      </w:r>
      <w:proofErr w:type="spellEnd"/>
      <w:r w:rsidR="00D26E07">
        <w:t xml:space="preserve"> </w:t>
      </w:r>
      <w:proofErr w:type="spellStart"/>
      <w:r w:rsidR="00D26E07">
        <w:t>of</w:t>
      </w:r>
      <w:proofErr w:type="spellEnd"/>
      <w:r w:rsidR="00D26E07">
        <w:t xml:space="preserve"> </w:t>
      </w:r>
      <w:proofErr w:type="spellStart"/>
      <w:r w:rsidR="00D26E07">
        <w:t>existing</w:t>
      </w:r>
      <w:proofErr w:type="spellEnd"/>
      <w:r w:rsidR="00D26E07">
        <w:t xml:space="preserve"> </w:t>
      </w:r>
      <w:proofErr w:type="spellStart"/>
      <w:r w:rsidR="00D26E07">
        <w:t>provisions</w:t>
      </w:r>
      <w:proofErr w:type="spellEnd"/>
      <w:r w:rsidR="00D26E07">
        <w:t xml:space="preserve"> </w:t>
      </w:r>
      <w:proofErr w:type="spellStart"/>
      <w:r w:rsidR="00D26E07">
        <w:t>and</w:t>
      </w:r>
      <w:proofErr w:type="spellEnd"/>
      <w:r w:rsidR="00D26E07">
        <w:t xml:space="preserve"> </w:t>
      </w:r>
      <w:proofErr w:type="spellStart"/>
      <w:r w:rsidR="00D26E07">
        <w:t>alternatively</w:t>
      </w:r>
      <w:proofErr w:type="spellEnd"/>
      <w:r w:rsidR="00D26E07">
        <w:t xml:space="preserve"> </w:t>
      </w:r>
      <w:proofErr w:type="spellStart"/>
      <w:r w:rsidR="00D26E07">
        <w:t>there</w:t>
      </w:r>
      <w:proofErr w:type="spellEnd"/>
      <w:r w:rsidR="00D26E07">
        <w:t xml:space="preserve"> </w:t>
      </w:r>
      <w:proofErr w:type="spellStart"/>
      <w:r w:rsidR="00D26E07">
        <w:t>is</w:t>
      </w:r>
      <w:proofErr w:type="spellEnd"/>
      <w:r w:rsidR="00D26E07">
        <w:t xml:space="preserve"> as </w:t>
      </w:r>
      <w:proofErr w:type="spellStart"/>
      <w:r w:rsidR="00D26E07">
        <w:t>well</w:t>
      </w:r>
      <w:proofErr w:type="spellEnd"/>
      <w:r w:rsidR="00D26E07">
        <w:t xml:space="preserve"> </w:t>
      </w:r>
      <w:proofErr w:type="spellStart"/>
      <w:r w:rsidR="00D26E07">
        <w:t>outlined</w:t>
      </w:r>
      <w:proofErr w:type="spellEnd"/>
      <w:r w:rsidR="00D26E07">
        <w:t xml:space="preserve"> </w:t>
      </w:r>
      <w:proofErr w:type="spellStart"/>
      <w:r w:rsidR="00D26E07">
        <w:t>the</w:t>
      </w:r>
      <w:proofErr w:type="spellEnd"/>
      <w:r w:rsidR="00D26E07">
        <w:t xml:space="preserve"> </w:t>
      </w:r>
      <w:proofErr w:type="spellStart"/>
      <w:r w:rsidR="00D26E07">
        <w:lastRenderedPageBreak/>
        <w:t>direction</w:t>
      </w:r>
      <w:proofErr w:type="spellEnd"/>
      <w:r w:rsidR="00D26E07">
        <w:t xml:space="preserve"> in </w:t>
      </w:r>
      <w:proofErr w:type="spellStart"/>
      <w:r w:rsidR="00D26E07">
        <w:t>which</w:t>
      </w:r>
      <w:proofErr w:type="spellEnd"/>
      <w:r w:rsidR="00D26E07">
        <w:t xml:space="preserve"> </w:t>
      </w:r>
      <w:proofErr w:type="spellStart"/>
      <w:r w:rsidR="00D26E07">
        <w:t>the</w:t>
      </w:r>
      <w:proofErr w:type="spellEnd"/>
      <w:r w:rsidR="00D26E07">
        <w:t xml:space="preserve"> </w:t>
      </w:r>
      <w:proofErr w:type="spellStart"/>
      <w:r w:rsidR="00D26E07">
        <w:t>legislator</w:t>
      </w:r>
      <w:proofErr w:type="spellEnd"/>
      <w:r w:rsidR="00D26E07">
        <w:t xml:space="preserve"> </w:t>
      </w:r>
      <w:proofErr w:type="spellStart"/>
      <w:r w:rsidR="00D26E07">
        <w:t>could</w:t>
      </w:r>
      <w:proofErr w:type="spellEnd"/>
      <w:r w:rsidR="00D26E07">
        <w:t xml:space="preserve"> </w:t>
      </w:r>
      <w:proofErr w:type="spellStart"/>
      <w:r w:rsidR="00D26E07">
        <w:t>within</w:t>
      </w:r>
      <w:proofErr w:type="spellEnd"/>
      <w:r w:rsidR="00D26E07">
        <w:t xml:space="preserve"> </w:t>
      </w:r>
      <w:proofErr w:type="spellStart"/>
      <w:r w:rsidR="00D26E07">
        <w:t>the</w:t>
      </w:r>
      <w:proofErr w:type="spellEnd"/>
      <w:r w:rsidR="00C763B3">
        <w:t xml:space="preserve"> </w:t>
      </w:r>
      <w:proofErr w:type="spellStart"/>
      <w:r w:rsidR="00C763B3">
        <w:t>legal</w:t>
      </w:r>
      <w:proofErr w:type="spellEnd"/>
      <w:r w:rsidR="00D26E07">
        <w:t xml:space="preserve"> </w:t>
      </w:r>
      <w:proofErr w:type="spellStart"/>
      <w:r w:rsidR="00D26E07">
        <w:t>regulation</w:t>
      </w:r>
      <w:proofErr w:type="spellEnd"/>
      <w:r w:rsidR="00C763B3">
        <w:t xml:space="preserve"> </w:t>
      </w:r>
      <w:proofErr w:type="spellStart"/>
      <w:r w:rsidR="00C763B3">
        <w:t>of</w:t>
      </w:r>
      <w:proofErr w:type="spellEnd"/>
      <w:r w:rsidR="00C763B3">
        <w:t xml:space="preserve"> </w:t>
      </w:r>
      <w:proofErr w:type="spellStart"/>
      <w:r w:rsidR="00C763B3">
        <w:t>the</w:t>
      </w:r>
      <w:proofErr w:type="spellEnd"/>
      <w:r w:rsidR="00C763B3">
        <w:t xml:space="preserve"> </w:t>
      </w:r>
      <w:proofErr w:type="spellStart"/>
      <w:r w:rsidR="00C763B3">
        <w:t>interrogation</w:t>
      </w:r>
      <w:proofErr w:type="spellEnd"/>
      <w:r w:rsidR="00C763B3">
        <w:t xml:space="preserve"> </w:t>
      </w:r>
      <w:proofErr w:type="spellStart"/>
      <w:r w:rsidR="00C763B3">
        <w:t>of</w:t>
      </w:r>
      <w:proofErr w:type="spellEnd"/>
      <w:r w:rsidR="00C763B3">
        <w:t xml:space="preserve"> </w:t>
      </w:r>
      <w:proofErr w:type="spellStart"/>
      <w:r w:rsidR="00C763B3">
        <w:t>child</w:t>
      </w:r>
      <w:proofErr w:type="spellEnd"/>
      <w:r w:rsidR="00C763B3">
        <w:t xml:space="preserve"> </w:t>
      </w:r>
      <w:proofErr w:type="spellStart"/>
      <w:r w:rsidR="00C763B3">
        <w:t>witness</w:t>
      </w:r>
      <w:proofErr w:type="spellEnd"/>
      <w:r w:rsidR="00C763B3">
        <w:t xml:space="preserve"> go in </w:t>
      </w:r>
      <w:proofErr w:type="spellStart"/>
      <w:r w:rsidR="00C763B3">
        <w:t>future</w:t>
      </w:r>
      <w:proofErr w:type="spellEnd"/>
      <w:r w:rsidR="00C763B3">
        <w:t xml:space="preserve">. </w:t>
      </w:r>
      <w:r w:rsidR="00D26E07">
        <w:t xml:space="preserve">    </w:t>
      </w:r>
      <w:r w:rsidR="008503D6">
        <w:t xml:space="preserve">    </w:t>
      </w:r>
      <w:r w:rsidR="0058314E">
        <w:t xml:space="preserve">    </w:t>
      </w:r>
    </w:p>
    <w:p w:rsidR="00A5053C" w:rsidRDefault="00B04B29" w:rsidP="00B04B29">
      <w:pPr>
        <w:spacing w:after="0" w:line="360" w:lineRule="auto"/>
      </w:pPr>
      <w:r>
        <w:t xml:space="preserve"> </w:t>
      </w: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04B29">
      <w:pPr>
        <w:spacing w:after="0" w:line="360" w:lineRule="auto"/>
      </w:pPr>
    </w:p>
    <w:p w:rsidR="00996015" w:rsidRDefault="00996015" w:rsidP="00B93D85">
      <w:pPr>
        <w:pStyle w:val="Nadpis1"/>
        <w:numPr>
          <w:ilvl w:val="0"/>
          <w:numId w:val="0"/>
        </w:numPr>
        <w:spacing w:before="0" w:after="200" w:line="360" w:lineRule="auto"/>
        <w:ind w:left="432" w:hanging="432"/>
      </w:pPr>
      <w:bookmarkStart w:id="41" w:name="_Toc26570137"/>
      <w:r>
        <w:lastRenderedPageBreak/>
        <w:t>Klíčová slova v češtině</w:t>
      </w:r>
      <w:bookmarkEnd w:id="41"/>
    </w:p>
    <w:p w:rsidR="00B93D85" w:rsidRDefault="003C3DB5" w:rsidP="00B93D85">
      <w:pPr>
        <w:spacing w:line="360" w:lineRule="auto"/>
      </w:pPr>
      <w:r>
        <w:t>O</w:t>
      </w:r>
      <w:r w:rsidR="00996015">
        <w:t xml:space="preserve">běť </w:t>
      </w:r>
    </w:p>
    <w:p w:rsidR="00996015" w:rsidRDefault="003C3DB5" w:rsidP="00B93D85">
      <w:pPr>
        <w:spacing w:line="360" w:lineRule="auto"/>
      </w:pPr>
      <w:r>
        <w:t>Z</w:t>
      </w:r>
      <w:r w:rsidR="00996015">
        <w:t xml:space="preserve">vlášť zranitelná oběť </w:t>
      </w:r>
    </w:p>
    <w:p w:rsidR="00841161" w:rsidRDefault="00841161" w:rsidP="00B93D85">
      <w:pPr>
        <w:spacing w:line="360" w:lineRule="auto"/>
      </w:pPr>
      <w:r>
        <w:t>Ochrana obětí</w:t>
      </w:r>
    </w:p>
    <w:p w:rsidR="00996015" w:rsidRDefault="003C3DB5" w:rsidP="00B93D85">
      <w:pPr>
        <w:spacing w:line="360" w:lineRule="auto"/>
      </w:pPr>
      <w:r>
        <w:t>V</w:t>
      </w:r>
      <w:r w:rsidR="00996015">
        <w:t>ýslech</w:t>
      </w:r>
    </w:p>
    <w:p w:rsidR="00996015" w:rsidRDefault="003C3DB5" w:rsidP="00B93D85">
      <w:pPr>
        <w:spacing w:line="360" w:lineRule="auto"/>
      </w:pPr>
      <w:r>
        <w:t>V</w:t>
      </w:r>
      <w:r w:rsidR="00996015">
        <w:t xml:space="preserve">ýslech dětského svědka </w:t>
      </w:r>
    </w:p>
    <w:p w:rsidR="003C3DB5" w:rsidRDefault="003C3DB5" w:rsidP="00B93D85">
      <w:pPr>
        <w:spacing w:line="360" w:lineRule="auto"/>
      </w:pPr>
      <w:r>
        <w:t>Sekundární viktimizace</w:t>
      </w:r>
    </w:p>
    <w:p w:rsidR="00996015" w:rsidRDefault="003C3DB5" w:rsidP="00B93D85">
      <w:pPr>
        <w:spacing w:line="360" w:lineRule="auto"/>
      </w:pPr>
      <w:r>
        <w:t>D</w:t>
      </w:r>
      <w:r w:rsidR="00996015">
        <w:t xml:space="preserve">ítě </w:t>
      </w:r>
    </w:p>
    <w:p w:rsidR="00996015" w:rsidRDefault="003C3DB5" w:rsidP="00B93D85">
      <w:pPr>
        <w:spacing w:line="360" w:lineRule="auto"/>
      </w:pPr>
      <w:r>
        <w:t>M</w:t>
      </w:r>
      <w:r w:rsidR="00996015">
        <w:t>ládež</w:t>
      </w:r>
    </w:p>
    <w:p w:rsidR="00996015" w:rsidRDefault="00841161" w:rsidP="00841161">
      <w:pPr>
        <w:spacing w:line="360" w:lineRule="auto"/>
      </w:pPr>
      <w:r>
        <w:t>Trestní řád</w:t>
      </w:r>
    </w:p>
    <w:p w:rsidR="00841161" w:rsidRDefault="00841161" w:rsidP="00841161">
      <w:pPr>
        <w:spacing w:line="360" w:lineRule="auto"/>
      </w:pPr>
      <w:r>
        <w:t>Zákon o obětech trestných činů</w:t>
      </w:r>
    </w:p>
    <w:p w:rsidR="00996015" w:rsidRDefault="0057756E" w:rsidP="00E57293">
      <w:pPr>
        <w:pStyle w:val="Nadpis1"/>
        <w:numPr>
          <w:ilvl w:val="0"/>
          <w:numId w:val="0"/>
        </w:numPr>
        <w:spacing w:before="0" w:line="360" w:lineRule="auto"/>
      </w:pPr>
      <w:bookmarkStart w:id="42" w:name="_Toc26570138"/>
      <w:r>
        <w:t>Klíčová slova v angličtině</w:t>
      </w:r>
      <w:bookmarkEnd w:id="42"/>
    </w:p>
    <w:p w:rsidR="00996015" w:rsidRDefault="003C3DB5" w:rsidP="00E57293">
      <w:pPr>
        <w:spacing w:line="360" w:lineRule="auto"/>
      </w:pPr>
      <w:proofErr w:type="spellStart"/>
      <w:r>
        <w:t>V</w:t>
      </w:r>
      <w:r w:rsidR="00996015">
        <w:t>ictim</w:t>
      </w:r>
      <w:proofErr w:type="spellEnd"/>
    </w:p>
    <w:p w:rsidR="00996015" w:rsidRDefault="003C3DB5" w:rsidP="00E57293">
      <w:pPr>
        <w:spacing w:line="360" w:lineRule="auto"/>
      </w:pPr>
      <w:proofErr w:type="spellStart"/>
      <w:r>
        <w:t>Particularly</w:t>
      </w:r>
      <w:proofErr w:type="spellEnd"/>
      <w:r w:rsidR="00996015">
        <w:t xml:space="preserve"> </w:t>
      </w:r>
      <w:proofErr w:type="spellStart"/>
      <w:r w:rsidR="00996015">
        <w:t>vulnerable</w:t>
      </w:r>
      <w:proofErr w:type="spellEnd"/>
      <w:r w:rsidR="00996015">
        <w:t xml:space="preserve"> </w:t>
      </w:r>
      <w:proofErr w:type="spellStart"/>
      <w:r w:rsidR="00996015">
        <w:t>victim</w:t>
      </w:r>
      <w:proofErr w:type="spellEnd"/>
    </w:p>
    <w:p w:rsidR="00841161" w:rsidRDefault="00841161" w:rsidP="00E57293">
      <w:pPr>
        <w:spacing w:line="360" w:lineRule="auto"/>
      </w:pPr>
      <w:proofErr w:type="spellStart"/>
      <w:r>
        <w:t>Protection</w:t>
      </w:r>
      <w:proofErr w:type="spellEnd"/>
      <w:r>
        <w:t xml:space="preserve"> </w:t>
      </w:r>
      <w:proofErr w:type="spellStart"/>
      <w:r>
        <w:t>of</w:t>
      </w:r>
      <w:proofErr w:type="spellEnd"/>
      <w:r>
        <w:t xml:space="preserve"> </w:t>
      </w:r>
      <w:proofErr w:type="spellStart"/>
      <w:r>
        <w:t>victims</w:t>
      </w:r>
      <w:proofErr w:type="spellEnd"/>
      <w:r>
        <w:t xml:space="preserve"> </w:t>
      </w:r>
    </w:p>
    <w:p w:rsidR="003C3DB5" w:rsidRDefault="003C3DB5" w:rsidP="00E57293">
      <w:pPr>
        <w:spacing w:line="360" w:lineRule="auto"/>
      </w:pPr>
      <w:proofErr w:type="spellStart"/>
      <w:r>
        <w:t>Interrogation</w:t>
      </w:r>
      <w:proofErr w:type="spellEnd"/>
    </w:p>
    <w:p w:rsidR="003C3DB5" w:rsidRDefault="003C3DB5" w:rsidP="00E57293">
      <w:pPr>
        <w:spacing w:line="360" w:lineRule="auto"/>
      </w:pPr>
      <w:proofErr w:type="spellStart"/>
      <w:r>
        <w:t>Interrogation</w:t>
      </w:r>
      <w:proofErr w:type="spellEnd"/>
      <w:r>
        <w:t xml:space="preserve"> </w:t>
      </w:r>
      <w:proofErr w:type="spellStart"/>
      <w:r>
        <w:t>of</w:t>
      </w:r>
      <w:proofErr w:type="spellEnd"/>
      <w:r>
        <w:t xml:space="preserve"> </w:t>
      </w:r>
      <w:proofErr w:type="spellStart"/>
      <w:r>
        <w:t>child</w:t>
      </w:r>
      <w:proofErr w:type="spellEnd"/>
      <w:r>
        <w:t xml:space="preserve"> </w:t>
      </w:r>
      <w:proofErr w:type="spellStart"/>
      <w:r>
        <w:t>victim</w:t>
      </w:r>
      <w:proofErr w:type="spellEnd"/>
    </w:p>
    <w:p w:rsidR="003C3DB5" w:rsidRDefault="003C3DB5" w:rsidP="00E57293">
      <w:pPr>
        <w:spacing w:line="360" w:lineRule="auto"/>
      </w:pPr>
      <w:proofErr w:type="spellStart"/>
      <w:r>
        <w:t>Secondary</w:t>
      </w:r>
      <w:proofErr w:type="spellEnd"/>
      <w:r>
        <w:t xml:space="preserve"> </w:t>
      </w:r>
      <w:proofErr w:type="spellStart"/>
      <w:r>
        <w:t>victimization</w:t>
      </w:r>
      <w:proofErr w:type="spellEnd"/>
    </w:p>
    <w:p w:rsidR="003C3DB5" w:rsidRDefault="003C3DB5" w:rsidP="00E57293">
      <w:pPr>
        <w:spacing w:line="360" w:lineRule="auto"/>
      </w:pPr>
      <w:proofErr w:type="spellStart"/>
      <w:r>
        <w:t>Child</w:t>
      </w:r>
      <w:proofErr w:type="spellEnd"/>
    </w:p>
    <w:p w:rsidR="003C3DB5" w:rsidRDefault="003C3DB5" w:rsidP="00E57293">
      <w:pPr>
        <w:spacing w:line="360" w:lineRule="auto"/>
      </w:pPr>
      <w:proofErr w:type="spellStart"/>
      <w:r>
        <w:t>Youngsters</w:t>
      </w:r>
      <w:proofErr w:type="spellEnd"/>
    </w:p>
    <w:p w:rsidR="00841161" w:rsidRDefault="00841161" w:rsidP="00E57293">
      <w:pPr>
        <w:spacing w:line="360" w:lineRule="auto"/>
      </w:pPr>
      <w:proofErr w:type="spellStart"/>
      <w:r>
        <w:t>Criminal</w:t>
      </w:r>
      <w:proofErr w:type="spellEnd"/>
      <w:r>
        <w:t xml:space="preserve"> </w:t>
      </w:r>
      <w:proofErr w:type="spellStart"/>
      <w:r>
        <w:t>Procedure</w:t>
      </w:r>
      <w:proofErr w:type="spellEnd"/>
      <w:r>
        <w:t xml:space="preserve"> </w:t>
      </w:r>
      <w:proofErr w:type="spellStart"/>
      <w:r>
        <w:t>Code</w:t>
      </w:r>
      <w:proofErr w:type="spellEnd"/>
    </w:p>
    <w:p w:rsidR="00841161" w:rsidRPr="00996015" w:rsidRDefault="00841161" w:rsidP="00E57293">
      <w:pPr>
        <w:spacing w:line="360" w:lineRule="auto"/>
      </w:pPr>
      <w:proofErr w:type="spellStart"/>
      <w:r>
        <w:t>Victims</w:t>
      </w:r>
      <w:proofErr w:type="spellEnd"/>
      <w:r>
        <w:t xml:space="preserve"> </w:t>
      </w:r>
      <w:proofErr w:type="spellStart"/>
      <w:r>
        <w:t>Protection</w:t>
      </w:r>
      <w:proofErr w:type="spellEnd"/>
      <w:r>
        <w:t xml:space="preserve"> </w:t>
      </w:r>
      <w:proofErr w:type="spellStart"/>
      <w:r>
        <w:t>Act</w:t>
      </w:r>
      <w:proofErr w:type="spellEnd"/>
    </w:p>
    <w:sectPr w:rsidR="00841161" w:rsidRPr="00996015" w:rsidSect="00E64CB9">
      <w:footerReference w:type="default" r:id="rId20"/>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77F" w:rsidRDefault="00FF077F" w:rsidP="009C5FB3">
      <w:pPr>
        <w:spacing w:after="0" w:line="240" w:lineRule="auto"/>
      </w:pPr>
      <w:r>
        <w:separator/>
      </w:r>
    </w:p>
  </w:endnote>
  <w:endnote w:type="continuationSeparator" w:id="0">
    <w:p w:rsidR="00FF077F" w:rsidRDefault="00FF077F" w:rsidP="009C5F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32" w:rsidRDefault="00D93732">
    <w:pPr>
      <w:pStyle w:val="Zpat"/>
      <w:jc w:val="center"/>
    </w:pPr>
  </w:p>
  <w:p w:rsidR="00D93732" w:rsidRDefault="00D93732">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921"/>
      <w:docPartObj>
        <w:docPartGallery w:val="Page Numbers (Bottom of Page)"/>
        <w:docPartUnique/>
      </w:docPartObj>
    </w:sdtPr>
    <w:sdtContent>
      <w:p w:rsidR="00D93732" w:rsidRDefault="00EA2003">
        <w:pPr>
          <w:pStyle w:val="Zpat"/>
          <w:jc w:val="center"/>
        </w:pPr>
        <w:fldSimple w:instr=" PAGE   \* MERGEFORMAT ">
          <w:r w:rsidR="00841161">
            <w:rPr>
              <w:noProof/>
            </w:rPr>
            <w:t>71</w:t>
          </w:r>
        </w:fldSimple>
      </w:p>
    </w:sdtContent>
  </w:sdt>
  <w:p w:rsidR="00D93732" w:rsidRDefault="00D9373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77F" w:rsidRDefault="00FF077F" w:rsidP="009C5FB3">
      <w:pPr>
        <w:spacing w:after="0" w:line="240" w:lineRule="auto"/>
      </w:pPr>
      <w:r>
        <w:separator/>
      </w:r>
    </w:p>
  </w:footnote>
  <w:footnote w:type="continuationSeparator" w:id="0">
    <w:p w:rsidR="00FF077F" w:rsidRDefault="00FF077F" w:rsidP="009C5FB3">
      <w:pPr>
        <w:spacing w:after="0" w:line="240" w:lineRule="auto"/>
      </w:pPr>
      <w:r>
        <w:continuationSeparator/>
      </w:r>
    </w:p>
  </w:footnote>
  <w:footnote w:id="1">
    <w:p w:rsidR="00D93732" w:rsidRDefault="00D93732">
      <w:pPr>
        <w:pStyle w:val="Textpoznpodarou"/>
      </w:pPr>
      <w:r>
        <w:rPr>
          <w:rStyle w:val="Znakapoznpodarou"/>
        </w:rPr>
        <w:footnoteRef/>
      </w:r>
      <w:r>
        <w:t xml:space="preserve"> z</w:t>
      </w:r>
      <w:r w:rsidRPr="00BE6522">
        <w:t>ákon č. 141/1961 Sb., o trestním řízení soudním</w:t>
      </w:r>
      <w:r>
        <w:t xml:space="preserve"> (trestní řád),</w:t>
      </w:r>
      <w:r w:rsidRPr="00BE6522">
        <w:t xml:space="preserve"> ve znění pozdějších předpisů</w:t>
      </w:r>
    </w:p>
  </w:footnote>
  <w:footnote w:id="2">
    <w:p w:rsidR="00D93732" w:rsidRDefault="00D93732">
      <w:pPr>
        <w:pStyle w:val="Textpoznpodarou"/>
      </w:pPr>
      <w:r>
        <w:rPr>
          <w:rStyle w:val="Znakapoznpodarou"/>
        </w:rPr>
        <w:footnoteRef/>
      </w:r>
      <w:r>
        <w:t xml:space="preserve"> Tamtéž.</w:t>
      </w:r>
    </w:p>
  </w:footnote>
  <w:footnote w:id="3">
    <w:p w:rsidR="00D93732" w:rsidRDefault="00D93732">
      <w:pPr>
        <w:pStyle w:val="Textpoznpodarou"/>
      </w:pPr>
      <w:r>
        <w:rPr>
          <w:rStyle w:val="Znakapoznpodarou"/>
        </w:rPr>
        <w:footnoteRef/>
      </w:r>
      <w:r>
        <w:t xml:space="preserve"> Tamtéž.</w:t>
      </w:r>
    </w:p>
  </w:footnote>
  <w:footnote w:id="4">
    <w:p w:rsidR="00D93732" w:rsidRDefault="00D93732">
      <w:pPr>
        <w:pStyle w:val="Textpoznpodarou"/>
      </w:pPr>
      <w:r>
        <w:rPr>
          <w:rStyle w:val="Znakapoznpodarou"/>
        </w:rPr>
        <w:footnoteRef/>
      </w:r>
      <w:r>
        <w:t xml:space="preserve"> zákon č. 45/2013 Sb., o obětech trestných činů a o změně některých zákonů, ve znění pozdějších předpisů</w:t>
      </w:r>
    </w:p>
  </w:footnote>
  <w:footnote w:id="5">
    <w:p w:rsidR="00D93732" w:rsidRDefault="00D93732">
      <w:pPr>
        <w:pStyle w:val="Textpoznpodarou"/>
      </w:pPr>
      <w:r>
        <w:rPr>
          <w:rStyle w:val="Znakapoznpodarou"/>
        </w:rPr>
        <w:footnoteRef/>
      </w:r>
      <w:r>
        <w:t xml:space="preserve"> Tamtéž.</w:t>
      </w:r>
    </w:p>
  </w:footnote>
  <w:footnote w:id="6">
    <w:p w:rsidR="00D93732" w:rsidRDefault="00D93732" w:rsidP="001904C7">
      <w:pPr>
        <w:pStyle w:val="Textpoznpodarou"/>
      </w:pPr>
      <w:r>
        <w:rPr>
          <w:rStyle w:val="Znakapoznpodarou"/>
        </w:rPr>
        <w:footnoteRef/>
      </w:r>
      <w:r>
        <w:t xml:space="preserve"> Důvodová zpráva k zákonu č. </w:t>
      </w:r>
      <w:r w:rsidRPr="00F168B4">
        <w:t>45/2013 Sb.</w:t>
      </w:r>
      <w:r>
        <w:t xml:space="preserve">, </w:t>
      </w:r>
      <w:r w:rsidRPr="00F168B4">
        <w:t>o obětech trestných činů a o změně některých zákonů (zákon o obětech trestných činů)</w:t>
      </w:r>
      <w:r>
        <w:t>, s. 49–50. Dostupné na &lt;</w:t>
      </w:r>
      <w:hyperlink r:id="rId1" w:history="1">
        <w:r w:rsidRPr="006431A8">
          <w:rPr>
            <w:rStyle w:val="Hypertextovodkaz"/>
          </w:rPr>
          <w:t>https://www.psp.cz/sqw/text/tiskt.sqw?O=6&amp;CT=617&amp;CT1=0</w:t>
        </w:r>
      </w:hyperlink>
      <w:r>
        <w:t>&gt;.</w:t>
      </w:r>
    </w:p>
  </w:footnote>
  <w:footnote w:id="7">
    <w:p w:rsidR="00D93732" w:rsidRDefault="00D93732">
      <w:pPr>
        <w:pStyle w:val="Textpoznpodarou"/>
      </w:pPr>
      <w:r>
        <w:rPr>
          <w:rStyle w:val="Znakapoznpodarou"/>
        </w:rPr>
        <w:footnoteRef/>
      </w:r>
      <w:r>
        <w:t xml:space="preserve"> JELÍNEK, J. a kol.: </w:t>
      </w:r>
      <w:r>
        <w:rPr>
          <w:i/>
        </w:rPr>
        <w:t xml:space="preserve">Trestní právo hmotné. Obecná část. Zvláštní část. </w:t>
      </w:r>
      <w:r>
        <w:t xml:space="preserve">6. Vydání. Praha: </w:t>
      </w:r>
      <w:proofErr w:type="spellStart"/>
      <w:r>
        <w:t>Leges</w:t>
      </w:r>
      <w:proofErr w:type="spellEnd"/>
      <w:r>
        <w:t>, 2017, s. 138.</w:t>
      </w:r>
    </w:p>
  </w:footnote>
  <w:footnote w:id="8">
    <w:p w:rsidR="00D93732" w:rsidRDefault="00D93732">
      <w:pPr>
        <w:pStyle w:val="Textpoznpodarou"/>
      </w:pPr>
      <w:r>
        <w:rPr>
          <w:rStyle w:val="Znakapoznpodarou"/>
        </w:rPr>
        <w:footnoteRef/>
      </w:r>
      <w:r>
        <w:t xml:space="preserve"> Tamtéž, s. 138–139.</w:t>
      </w:r>
    </w:p>
  </w:footnote>
  <w:footnote w:id="9">
    <w:p w:rsidR="00D93732" w:rsidRDefault="00D93732">
      <w:pPr>
        <w:pStyle w:val="Textpoznpodarou"/>
      </w:pPr>
      <w:r>
        <w:rPr>
          <w:rStyle w:val="Znakapoznpodarou"/>
        </w:rPr>
        <w:footnoteRef/>
      </w:r>
      <w:r>
        <w:t xml:space="preserve"> Tamtéž, s. 139.</w:t>
      </w:r>
    </w:p>
  </w:footnote>
  <w:footnote w:id="10">
    <w:p w:rsidR="00D93732" w:rsidRDefault="00D93732" w:rsidP="00F80E0B">
      <w:pPr>
        <w:pStyle w:val="Textpoznpodarou"/>
      </w:pPr>
      <w:r>
        <w:rPr>
          <w:rStyle w:val="Znakapoznpodarou"/>
        </w:rPr>
        <w:footnoteRef/>
      </w:r>
      <w:r>
        <w:t xml:space="preserve"> Tamtéž, s. 64.</w:t>
      </w:r>
    </w:p>
  </w:footnote>
  <w:footnote w:id="11">
    <w:p w:rsidR="00D93732" w:rsidRDefault="00D93732">
      <w:pPr>
        <w:pStyle w:val="Textpoznpodarou"/>
      </w:pPr>
      <w:r>
        <w:rPr>
          <w:rStyle w:val="Znakapoznpodarou"/>
        </w:rPr>
        <w:footnoteRef/>
      </w:r>
      <w:r>
        <w:t xml:space="preserve"> zákon č. 218/2003 Sb., o odpovědnosti mládeže za protiprávní činy a o soudnictví ve věcech mládeže a o změně některých zákonů (zákon o soudnictví ve věcech mládeže), ve znění pozdějších předpisů </w:t>
      </w:r>
    </w:p>
  </w:footnote>
  <w:footnote w:id="12">
    <w:p w:rsidR="00D93732" w:rsidRDefault="00D93732">
      <w:pPr>
        <w:pStyle w:val="Textpoznpodarou"/>
      </w:pPr>
      <w:r>
        <w:rPr>
          <w:rStyle w:val="Znakapoznpodarou"/>
        </w:rPr>
        <w:footnoteRef/>
      </w:r>
      <w:r>
        <w:t xml:space="preserve"> JELÍNEK, J. a kol.: </w:t>
      </w:r>
      <w:r>
        <w:rPr>
          <w:i/>
        </w:rPr>
        <w:t xml:space="preserve">Trestní právo hmotné. Obecná část. Zvláštní část. </w:t>
      </w:r>
      <w:r>
        <w:t xml:space="preserve">6. Vydání. Praha: </w:t>
      </w:r>
      <w:proofErr w:type="spellStart"/>
      <w:r>
        <w:t>Leges</w:t>
      </w:r>
      <w:proofErr w:type="spellEnd"/>
      <w:r>
        <w:t>, 2017, s. 63.</w:t>
      </w:r>
    </w:p>
  </w:footnote>
  <w:footnote w:id="13">
    <w:p w:rsidR="00D93732" w:rsidRDefault="00D93732">
      <w:pPr>
        <w:pStyle w:val="Textpoznpodarou"/>
      </w:pPr>
      <w:r>
        <w:rPr>
          <w:rStyle w:val="Znakapoznpodarou"/>
        </w:rPr>
        <w:footnoteRef/>
      </w:r>
      <w:r>
        <w:t xml:space="preserve"> Tamtéž.</w:t>
      </w:r>
    </w:p>
  </w:footnote>
  <w:footnote w:id="14">
    <w:p w:rsidR="00D93732" w:rsidRDefault="00D93732" w:rsidP="00EA0093">
      <w:pPr>
        <w:pStyle w:val="Textpoznpodarou"/>
      </w:pPr>
      <w:r>
        <w:rPr>
          <w:rStyle w:val="Znakapoznpodarou"/>
        </w:rPr>
        <w:footnoteRef/>
      </w:r>
      <w:r>
        <w:t xml:space="preserve"> </w:t>
      </w:r>
      <w:r w:rsidRPr="00BF4C24">
        <w:t>JELÍNEK, Jiří</w:t>
      </w:r>
      <w:r>
        <w:t xml:space="preserve"> a kolektiv</w:t>
      </w:r>
      <w:r w:rsidRPr="00BF4C24">
        <w:t xml:space="preserve">. </w:t>
      </w:r>
      <w:r w:rsidRPr="00F27470">
        <w:rPr>
          <w:i/>
        </w:rPr>
        <w:t>Zákon o obětech trestných činů: komentář s judikaturou.</w:t>
      </w:r>
      <w:r w:rsidRPr="00BF4C24">
        <w:t xml:space="preserve"> 2., </w:t>
      </w:r>
      <w:proofErr w:type="spellStart"/>
      <w:r w:rsidRPr="00BF4C24">
        <w:t>dopl</w:t>
      </w:r>
      <w:proofErr w:type="spellEnd"/>
      <w:r w:rsidRPr="00BF4C24">
        <w:t xml:space="preserve">. a </w:t>
      </w:r>
      <w:proofErr w:type="spellStart"/>
      <w:r w:rsidRPr="00BF4C24">
        <w:t>ro</w:t>
      </w:r>
      <w:r>
        <w:t>zš</w:t>
      </w:r>
      <w:proofErr w:type="spellEnd"/>
      <w:r>
        <w:t xml:space="preserve">. </w:t>
      </w:r>
      <w:proofErr w:type="spellStart"/>
      <w:r>
        <w:t>vyd</w:t>
      </w:r>
      <w:proofErr w:type="spellEnd"/>
      <w:r>
        <w:t xml:space="preserve">. Praha: </w:t>
      </w:r>
      <w:proofErr w:type="spellStart"/>
      <w:r>
        <w:t>Leges</w:t>
      </w:r>
      <w:proofErr w:type="spellEnd"/>
      <w:r>
        <w:t xml:space="preserve">, 2014, </w:t>
      </w:r>
      <w:r w:rsidRPr="00BF4C24">
        <w:t xml:space="preserve">s. </w:t>
      </w:r>
      <w:r>
        <w:t>27.</w:t>
      </w:r>
    </w:p>
  </w:footnote>
  <w:footnote w:id="15">
    <w:p w:rsidR="00D93732" w:rsidRDefault="00D93732">
      <w:pPr>
        <w:pStyle w:val="Textpoznpodarou"/>
      </w:pPr>
      <w:r>
        <w:rPr>
          <w:rStyle w:val="Znakapoznpodarou"/>
        </w:rPr>
        <w:footnoteRef/>
      </w:r>
      <w:r>
        <w:t xml:space="preserve"> JELÍNEK, J. a kol.: </w:t>
      </w:r>
      <w:r>
        <w:rPr>
          <w:i/>
        </w:rPr>
        <w:t xml:space="preserve">Trestní právo hmotné. Obecná část. Zvláštní část. </w:t>
      </w:r>
      <w:r>
        <w:t xml:space="preserve">6. Vydání. Praha: </w:t>
      </w:r>
      <w:proofErr w:type="spellStart"/>
      <w:r>
        <w:t>Leges</w:t>
      </w:r>
      <w:proofErr w:type="spellEnd"/>
      <w:r>
        <w:t>, 2017, s. 63.</w:t>
      </w:r>
    </w:p>
  </w:footnote>
  <w:footnote w:id="16">
    <w:p w:rsidR="00D93732" w:rsidRDefault="00D93732">
      <w:pPr>
        <w:pStyle w:val="Textpoznpodarou"/>
      </w:pPr>
      <w:r>
        <w:rPr>
          <w:rStyle w:val="Znakapoznpodarou"/>
        </w:rPr>
        <w:footnoteRef/>
      </w:r>
      <w:r w:rsidRPr="00BF4C24">
        <w:t>JELÍNEK, Jiří</w:t>
      </w:r>
      <w:r>
        <w:t xml:space="preserve"> a kolektiv</w:t>
      </w:r>
      <w:r w:rsidRPr="00BF4C24">
        <w:t xml:space="preserve">. </w:t>
      </w:r>
      <w:r w:rsidRPr="00F27470">
        <w:rPr>
          <w:i/>
        </w:rPr>
        <w:t>Zákon o obětech trestných činů: komentář s judikaturou.</w:t>
      </w:r>
      <w:r w:rsidRPr="00BF4C24">
        <w:t xml:space="preserve"> 2., </w:t>
      </w:r>
      <w:proofErr w:type="spellStart"/>
      <w:r w:rsidRPr="00BF4C24">
        <w:t>dopl</w:t>
      </w:r>
      <w:proofErr w:type="spellEnd"/>
      <w:r w:rsidRPr="00BF4C24">
        <w:t xml:space="preserve">. a </w:t>
      </w:r>
      <w:proofErr w:type="spellStart"/>
      <w:r w:rsidRPr="00BF4C24">
        <w:t>ro</w:t>
      </w:r>
      <w:r>
        <w:t>zš</w:t>
      </w:r>
      <w:proofErr w:type="spellEnd"/>
      <w:r>
        <w:t xml:space="preserve">. </w:t>
      </w:r>
      <w:proofErr w:type="spellStart"/>
      <w:r>
        <w:t>vyd</w:t>
      </w:r>
      <w:proofErr w:type="spellEnd"/>
      <w:r>
        <w:t xml:space="preserve">. Praha: </w:t>
      </w:r>
      <w:proofErr w:type="spellStart"/>
      <w:r>
        <w:t>Leges</w:t>
      </w:r>
      <w:proofErr w:type="spellEnd"/>
      <w:r>
        <w:t xml:space="preserve">, 2014, </w:t>
      </w:r>
      <w:r w:rsidRPr="00BF4C24">
        <w:t xml:space="preserve">s. </w:t>
      </w:r>
      <w:r>
        <w:t xml:space="preserve">27., Srov. JELÍNEK, J. a kol.: </w:t>
      </w:r>
      <w:r>
        <w:rPr>
          <w:i/>
        </w:rPr>
        <w:t xml:space="preserve">Trestní právo hmotné. Obecná část. Zvláštní část. </w:t>
      </w:r>
      <w:r>
        <w:t xml:space="preserve">6. Vydání. Praha: </w:t>
      </w:r>
      <w:proofErr w:type="spellStart"/>
      <w:r>
        <w:t>Leges</w:t>
      </w:r>
      <w:proofErr w:type="spellEnd"/>
      <w:r>
        <w:t>, 2017, s. 138–139.</w:t>
      </w:r>
    </w:p>
  </w:footnote>
  <w:footnote w:id="17">
    <w:p w:rsidR="00D93732" w:rsidRDefault="00D93732">
      <w:pPr>
        <w:pStyle w:val="Textpoznpodarou"/>
      </w:pPr>
      <w:r>
        <w:rPr>
          <w:rStyle w:val="Znakapoznpodarou"/>
        </w:rPr>
        <w:footnoteRef/>
      </w:r>
      <w:r>
        <w:t xml:space="preserve"> Tamtéž.</w:t>
      </w:r>
    </w:p>
  </w:footnote>
  <w:footnote w:id="18">
    <w:p w:rsidR="00D93732" w:rsidRDefault="00D93732">
      <w:pPr>
        <w:pStyle w:val="Textpoznpodarou"/>
      </w:pPr>
      <w:r>
        <w:rPr>
          <w:rStyle w:val="Znakapoznpodarou"/>
        </w:rPr>
        <w:footnoteRef/>
      </w:r>
      <w:r>
        <w:t xml:space="preserve"> Tamtéž.</w:t>
      </w:r>
    </w:p>
  </w:footnote>
  <w:footnote w:id="19">
    <w:p w:rsidR="00D93732" w:rsidRDefault="00D93732">
      <w:pPr>
        <w:pStyle w:val="Textpoznpodarou"/>
      </w:pPr>
      <w:r>
        <w:rPr>
          <w:rStyle w:val="Znakapoznpodarou"/>
        </w:rPr>
        <w:footnoteRef/>
      </w:r>
      <w:r>
        <w:t xml:space="preserve"> Tamtéž.</w:t>
      </w:r>
    </w:p>
  </w:footnote>
  <w:footnote w:id="20">
    <w:p w:rsidR="00D93732" w:rsidRDefault="00D93732">
      <w:pPr>
        <w:pStyle w:val="Textpoznpodarou"/>
      </w:pPr>
      <w:r>
        <w:rPr>
          <w:rStyle w:val="Znakapoznpodarou"/>
        </w:rPr>
        <w:footnoteRef/>
      </w:r>
      <w:r>
        <w:t xml:space="preserve">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xml:space="preserve">, s. 26., Srov. </w:t>
      </w:r>
      <w:r w:rsidRPr="00BF4C24">
        <w:t>JELÍNEK, Jiří</w:t>
      </w:r>
      <w:r>
        <w:t xml:space="preserve"> a kolektiv</w:t>
      </w:r>
      <w:r w:rsidRPr="00BF4C24">
        <w:t xml:space="preserve">. </w:t>
      </w:r>
      <w:r w:rsidRPr="00F27470">
        <w:rPr>
          <w:i/>
        </w:rPr>
        <w:t>Zákon o obětech trestných činů: komentář s judikaturou.</w:t>
      </w:r>
      <w:r w:rsidRPr="00BF4C24">
        <w:t xml:space="preserve"> 2., </w:t>
      </w:r>
      <w:proofErr w:type="spellStart"/>
      <w:r w:rsidRPr="00BF4C24">
        <w:t>dopl</w:t>
      </w:r>
      <w:proofErr w:type="spellEnd"/>
      <w:r w:rsidRPr="00BF4C24">
        <w:t xml:space="preserve">. a </w:t>
      </w:r>
      <w:proofErr w:type="spellStart"/>
      <w:r w:rsidRPr="00BF4C24">
        <w:t>ro</w:t>
      </w:r>
      <w:r>
        <w:t>zš</w:t>
      </w:r>
      <w:proofErr w:type="spellEnd"/>
      <w:r>
        <w:t xml:space="preserve">. </w:t>
      </w:r>
      <w:proofErr w:type="spellStart"/>
      <w:r>
        <w:t>vyd</w:t>
      </w:r>
      <w:proofErr w:type="spellEnd"/>
      <w:r>
        <w:t xml:space="preserve">. Praha: </w:t>
      </w:r>
      <w:proofErr w:type="spellStart"/>
      <w:r>
        <w:t>Leges</w:t>
      </w:r>
      <w:proofErr w:type="spellEnd"/>
      <w:r>
        <w:t xml:space="preserve">, 2014, </w:t>
      </w:r>
      <w:r w:rsidRPr="00BF4C24">
        <w:t xml:space="preserve">s. </w:t>
      </w:r>
      <w:r>
        <w:t>27.</w:t>
      </w:r>
    </w:p>
  </w:footnote>
  <w:footnote w:id="21">
    <w:p w:rsidR="00D93732" w:rsidRDefault="00D93732">
      <w:pPr>
        <w:pStyle w:val="Textpoznpodarou"/>
      </w:pPr>
      <w:r>
        <w:rPr>
          <w:rStyle w:val="Znakapoznpodarou"/>
        </w:rPr>
        <w:footnoteRef/>
      </w:r>
      <w:r>
        <w:t xml:space="preserve"> </w:t>
      </w:r>
      <w:r w:rsidRPr="00BF4C24">
        <w:t>JELÍNEK, Jiří</w:t>
      </w:r>
      <w:r>
        <w:t xml:space="preserve"> a kolektiv</w:t>
      </w:r>
      <w:r w:rsidRPr="00BF4C24">
        <w:t xml:space="preserve">. </w:t>
      </w:r>
      <w:r w:rsidRPr="00F27470">
        <w:rPr>
          <w:i/>
        </w:rPr>
        <w:t>Zákon o obětech trestných činů: komentář s judikaturou.</w:t>
      </w:r>
      <w:r w:rsidRPr="00BF4C24">
        <w:t xml:space="preserve"> 2., </w:t>
      </w:r>
      <w:proofErr w:type="spellStart"/>
      <w:r w:rsidRPr="00BF4C24">
        <w:t>dopl</w:t>
      </w:r>
      <w:proofErr w:type="spellEnd"/>
      <w:r w:rsidRPr="00BF4C24">
        <w:t xml:space="preserve">. a </w:t>
      </w:r>
      <w:proofErr w:type="spellStart"/>
      <w:r w:rsidRPr="00BF4C24">
        <w:t>ro</w:t>
      </w:r>
      <w:r>
        <w:t>zš</w:t>
      </w:r>
      <w:proofErr w:type="spellEnd"/>
      <w:r>
        <w:t xml:space="preserve">. </w:t>
      </w:r>
      <w:proofErr w:type="spellStart"/>
      <w:r>
        <w:t>vyd</w:t>
      </w:r>
      <w:proofErr w:type="spellEnd"/>
      <w:r>
        <w:t xml:space="preserve">. Praha: </w:t>
      </w:r>
      <w:proofErr w:type="spellStart"/>
      <w:r>
        <w:t>Leges</w:t>
      </w:r>
      <w:proofErr w:type="spellEnd"/>
      <w:r>
        <w:t xml:space="preserve">, 2014, </w:t>
      </w:r>
      <w:r w:rsidRPr="00BF4C24">
        <w:t xml:space="preserve">s. </w:t>
      </w:r>
      <w:r>
        <w:t xml:space="preserve">27., Srov.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26.</w:t>
      </w:r>
    </w:p>
  </w:footnote>
  <w:footnote w:id="22">
    <w:p w:rsidR="00D93732" w:rsidRDefault="00D93732" w:rsidP="00872AF8">
      <w:pPr>
        <w:pStyle w:val="Textpoznpodarou"/>
      </w:pPr>
      <w:r>
        <w:rPr>
          <w:rStyle w:val="Znakapoznpodarou"/>
        </w:rPr>
        <w:footnoteRef/>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xml:space="preserve">, s. 26., Srov. </w:t>
      </w:r>
      <w:r w:rsidRPr="00BF4C24">
        <w:t>JELÍNEK, Jiří</w:t>
      </w:r>
      <w:r>
        <w:t xml:space="preserve"> a kolektiv</w:t>
      </w:r>
      <w:r w:rsidRPr="00BF4C24">
        <w:t xml:space="preserve">. </w:t>
      </w:r>
      <w:r w:rsidRPr="00F27470">
        <w:rPr>
          <w:i/>
        </w:rPr>
        <w:t>Zákon o obětech trestných činů: komentář s judikaturou.</w:t>
      </w:r>
      <w:r w:rsidRPr="00BF4C24">
        <w:t xml:space="preserve"> 2., </w:t>
      </w:r>
      <w:proofErr w:type="spellStart"/>
      <w:r w:rsidRPr="00BF4C24">
        <w:t>dopl</w:t>
      </w:r>
      <w:proofErr w:type="spellEnd"/>
      <w:r w:rsidRPr="00BF4C24">
        <w:t xml:space="preserve">. a </w:t>
      </w:r>
      <w:proofErr w:type="spellStart"/>
      <w:r w:rsidRPr="00BF4C24">
        <w:t>ro</w:t>
      </w:r>
      <w:r>
        <w:t>zš</w:t>
      </w:r>
      <w:proofErr w:type="spellEnd"/>
      <w:r>
        <w:t xml:space="preserve">. </w:t>
      </w:r>
      <w:proofErr w:type="spellStart"/>
      <w:r>
        <w:t>vyd</w:t>
      </w:r>
      <w:proofErr w:type="spellEnd"/>
      <w:r>
        <w:t xml:space="preserve">. Praha: </w:t>
      </w:r>
      <w:proofErr w:type="spellStart"/>
      <w:r>
        <w:t>Leges</w:t>
      </w:r>
      <w:proofErr w:type="spellEnd"/>
      <w:r>
        <w:t xml:space="preserve">, 2014, </w:t>
      </w:r>
      <w:r w:rsidRPr="00BF4C24">
        <w:t xml:space="preserve">s. </w:t>
      </w:r>
      <w:r>
        <w:t>27.</w:t>
      </w:r>
    </w:p>
  </w:footnote>
  <w:footnote w:id="23">
    <w:p w:rsidR="00D93732" w:rsidRDefault="00D93732">
      <w:pPr>
        <w:pStyle w:val="Textpoznpodarou"/>
      </w:pPr>
      <w:r>
        <w:rPr>
          <w:rStyle w:val="Znakapoznpodarou"/>
        </w:rPr>
        <w:footnoteRef/>
      </w:r>
      <w:r>
        <w:t xml:space="preserve"> Tamtéž.</w:t>
      </w:r>
    </w:p>
  </w:footnote>
  <w:footnote w:id="24">
    <w:p w:rsidR="00D93732" w:rsidRDefault="00D93732">
      <w:pPr>
        <w:pStyle w:val="Textpoznpodarou"/>
      </w:pPr>
      <w:r>
        <w:rPr>
          <w:rStyle w:val="Znakapoznpodarou"/>
        </w:rPr>
        <w:footnoteRef/>
      </w:r>
      <w:r>
        <w:t xml:space="preserve"> </w:t>
      </w:r>
      <w:r w:rsidRPr="00BF4C24">
        <w:t>JELÍNEK, Jiří</w:t>
      </w:r>
      <w:r>
        <w:t xml:space="preserve"> a kolektiv</w:t>
      </w:r>
      <w:r w:rsidRPr="00BF4C24">
        <w:t xml:space="preserve">. </w:t>
      </w:r>
      <w:r w:rsidRPr="00F27470">
        <w:rPr>
          <w:i/>
        </w:rPr>
        <w:t>Zákon o obětech trestných činů: komentář s judikaturou.</w:t>
      </w:r>
      <w:r w:rsidRPr="00BF4C24">
        <w:t xml:space="preserve"> 2., </w:t>
      </w:r>
      <w:proofErr w:type="spellStart"/>
      <w:r w:rsidRPr="00BF4C24">
        <w:t>dopl</w:t>
      </w:r>
      <w:proofErr w:type="spellEnd"/>
      <w:r w:rsidRPr="00BF4C24">
        <w:t xml:space="preserve">. a </w:t>
      </w:r>
      <w:proofErr w:type="spellStart"/>
      <w:r w:rsidRPr="00BF4C24">
        <w:t>ro</w:t>
      </w:r>
      <w:r>
        <w:t>zš</w:t>
      </w:r>
      <w:proofErr w:type="spellEnd"/>
      <w:r>
        <w:t xml:space="preserve">. </w:t>
      </w:r>
      <w:proofErr w:type="spellStart"/>
      <w:r>
        <w:t>vyd</w:t>
      </w:r>
      <w:proofErr w:type="spellEnd"/>
      <w:r>
        <w:t xml:space="preserve">. Praha: </w:t>
      </w:r>
      <w:proofErr w:type="spellStart"/>
      <w:r>
        <w:t>Leges</w:t>
      </w:r>
      <w:proofErr w:type="spellEnd"/>
      <w:r>
        <w:t xml:space="preserve">, 2014, </w:t>
      </w:r>
      <w:r w:rsidRPr="00BF4C24">
        <w:t xml:space="preserve">s. </w:t>
      </w:r>
      <w:r>
        <w:t xml:space="preserve">27-28., Srov.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xml:space="preserve">, s. 26. </w:t>
      </w:r>
    </w:p>
  </w:footnote>
  <w:footnote w:id="25">
    <w:p w:rsidR="00D93732" w:rsidRDefault="00D93732">
      <w:pPr>
        <w:pStyle w:val="Textpoznpodarou"/>
      </w:pPr>
      <w:r>
        <w:rPr>
          <w:rStyle w:val="Znakapoznpodarou"/>
        </w:rPr>
        <w:footnoteRef/>
      </w:r>
      <w:r>
        <w:t xml:space="preserve">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27.</w:t>
      </w:r>
    </w:p>
  </w:footnote>
  <w:footnote w:id="26">
    <w:p w:rsidR="00D93732" w:rsidRPr="00FF48D9" w:rsidRDefault="00D93732" w:rsidP="00FF48D9">
      <w:pPr>
        <w:pStyle w:val="Textpoznpodarou"/>
        <w:tabs>
          <w:tab w:val="left" w:pos="6375"/>
        </w:tabs>
        <w:rPr>
          <w:i/>
        </w:rPr>
      </w:pPr>
      <w:r>
        <w:rPr>
          <w:rStyle w:val="Znakapoznpodarou"/>
        </w:rPr>
        <w:footnoteRef/>
      </w:r>
      <w:r>
        <w:t xml:space="preserve"> Tamtéž.</w:t>
      </w:r>
      <w:r w:rsidRPr="00FF48D9">
        <w:rPr>
          <w:i/>
        </w:rPr>
        <w:tab/>
      </w:r>
    </w:p>
  </w:footnote>
  <w:footnote w:id="27">
    <w:p w:rsidR="00D93732" w:rsidRDefault="00D93732">
      <w:pPr>
        <w:pStyle w:val="Textpoznpodarou"/>
      </w:pPr>
      <w:r w:rsidRPr="00FF48D9">
        <w:rPr>
          <w:rStyle w:val="Znakapoznpodarou"/>
          <w:i/>
        </w:rPr>
        <w:footnoteRef/>
      </w:r>
      <w:r w:rsidRPr="00FF48D9">
        <w:rPr>
          <w:i/>
        </w:rPr>
        <w:t xml:space="preserve"> </w:t>
      </w:r>
      <w:r w:rsidRPr="005A026B">
        <w:t>JELÍNEK, Jiří a kolektiv.</w:t>
      </w:r>
      <w:r w:rsidRPr="00FF48D9">
        <w:rPr>
          <w:i/>
        </w:rPr>
        <w:t xml:space="preserve"> Zákon o obětech trestných činů: komentář s judikaturou.</w:t>
      </w:r>
      <w:r w:rsidRPr="00A52E44">
        <w:t xml:space="preserve">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2014, s. 28.</w:t>
      </w:r>
    </w:p>
  </w:footnote>
  <w:footnote w:id="28">
    <w:p w:rsidR="00D93732" w:rsidRDefault="00D93732">
      <w:pPr>
        <w:pStyle w:val="Textpoznpodarou"/>
      </w:pPr>
      <w:r>
        <w:rPr>
          <w:rStyle w:val="Znakapoznpodarou"/>
        </w:rPr>
        <w:footnoteRef/>
      </w:r>
      <w:r>
        <w:t xml:space="preserve"> Tamtéž.</w:t>
      </w:r>
    </w:p>
  </w:footnote>
  <w:footnote w:id="29">
    <w:p w:rsidR="00D93732" w:rsidRDefault="00D93732">
      <w:pPr>
        <w:pStyle w:val="Textpoznpodarou"/>
      </w:pPr>
      <w:r>
        <w:rPr>
          <w:rStyle w:val="Znakapoznpodarou"/>
        </w:rPr>
        <w:footnoteRef/>
      </w:r>
      <w:r>
        <w:t xml:space="preserve"> Tamtéž.</w:t>
      </w:r>
    </w:p>
  </w:footnote>
  <w:footnote w:id="30">
    <w:p w:rsidR="00D93732" w:rsidRDefault="00D93732">
      <w:pPr>
        <w:pStyle w:val="Textpoznpodarou"/>
      </w:pPr>
      <w:r>
        <w:rPr>
          <w:rStyle w:val="Znakapoznpodarou"/>
        </w:rPr>
        <w:footnoteRef/>
      </w:r>
      <w:r>
        <w:t xml:space="preserve"> Tamtéž.</w:t>
      </w:r>
    </w:p>
  </w:footnote>
  <w:footnote w:id="31">
    <w:p w:rsidR="00D93732" w:rsidRDefault="00D93732">
      <w:pPr>
        <w:pStyle w:val="Textpoznpodarou"/>
      </w:pPr>
      <w:r>
        <w:rPr>
          <w:rStyle w:val="Znakapoznpodarou"/>
        </w:rPr>
        <w:footnoteRef/>
      </w:r>
      <w:r>
        <w:t xml:space="preserve"> Tamtéž.</w:t>
      </w:r>
    </w:p>
  </w:footnote>
  <w:footnote w:id="32">
    <w:p w:rsidR="00D93732" w:rsidRDefault="00D93732">
      <w:pPr>
        <w:pStyle w:val="Textpoznpodarou"/>
      </w:pPr>
      <w:r>
        <w:rPr>
          <w:rStyle w:val="Znakapoznpodarou"/>
        </w:rPr>
        <w:footnoteRef/>
      </w:r>
      <w:r>
        <w:t xml:space="preserve">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27.</w:t>
      </w:r>
    </w:p>
  </w:footnote>
  <w:footnote w:id="33">
    <w:p w:rsidR="00D93732" w:rsidRDefault="00D93732">
      <w:pPr>
        <w:pStyle w:val="Textpoznpodarou"/>
      </w:pPr>
      <w:r>
        <w:rPr>
          <w:rStyle w:val="Znakapoznpodarou"/>
        </w:rPr>
        <w:footnoteRef/>
      </w:r>
      <w:r>
        <w:t xml:space="preserve"> </w:t>
      </w:r>
      <w:r w:rsidRPr="00A52E44">
        <w:t xml:space="preserve">JELÍNEK, Jiří a kolektiv. Zákon o obětech trestných činů: komentář s judikaturou.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2014, s. 28.</w:t>
      </w:r>
    </w:p>
  </w:footnote>
  <w:footnote w:id="34">
    <w:p w:rsidR="00D93732" w:rsidRDefault="00D93732">
      <w:pPr>
        <w:pStyle w:val="Textpoznpodarou"/>
      </w:pPr>
      <w:r>
        <w:rPr>
          <w:rStyle w:val="Znakapoznpodarou"/>
        </w:rPr>
        <w:footnoteRef/>
      </w:r>
      <w:r>
        <w:t xml:space="preserve"> Tamtéž., Srov.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27.</w:t>
      </w:r>
    </w:p>
  </w:footnote>
  <w:footnote w:id="35">
    <w:p w:rsidR="00D93732" w:rsidRDefault="00D93732">
      <w:pPr>
        <w:pStyle w:val="Textpoznpodarou"/>
      </w:pPr>
      <w:r>
        <w:rPr>
          <w:rStyle w:val="Znakapoznpodarou"/>
        </w:rPr>
        <w:footnoteRef/>
      </w:r>
      <w:r>
        <w:t xml:space="preserve"> Tamtéž.</w:t>
      </w:r>
    </w:p>
  </w:footnote>
  <w:footnote w:id="36">
    <w:p w:rsidR="00D93732" w:rsidRDefault="00D93732">
      <w:pPr>
        <w:pStyle w:val="Textpoznpodarou"/>
      </w:pPr>
      <w:r>
        <w:rPr>
          <w:rStyle w:val="Znakapoznpodarou"/>
        </w:rPr>
        <w:footnoteRef/>
      </w:r>
      <w:r>
        <w:t xml:space="preserve"> Tamtéž., </w:t>
      </w:r>
      <w:proofErr w:type="gramStart"/>
      <w:r>
        <w:t>viz.</w:t>
      </w:r>
      <w:proofErr w:type="gramEnd"/>
      <w:r>
        <w:t xml:space="preserve"> Pozn. pod čarou č. 7.</w:t>
      </w:r>
    </w:p>
  </w:footnote>
  <w:footnote w:id="37">
    <w:p w:rsidR="00D93732" w:rsidRDefault="00D93732">
      <w:pPr>
        <w:pStyle w:val="Textpoznpodarou"/>
      </w:pPr>
      <w:r>
        <w:rPr>
          <w:rStyle w:val="Znakapoznpodarou"/>
        </w:rPr>
        <w:footnoteRef/>
      </w:r>
      <w:r>
        <w:t xml:space="preserve"> Tamtéž., str. 28-29.</w:t>
      </w:r>
    </w:p>
  </w:footnote>
  <w:footnote w:id="38">
    <w:p w:rsidR="00D93732" w:rsidRDefault="00D93732">
      <w:pPr>
        <w:pStyle w:val="Textpoznpodarou"/>
      </w:pPr>
      <w:r>
        <w:rPr>
          <w:rStyle w:val="Znakapoznpodarou"/>
        </w:rPr>
        <w:footnoteRef/>
      </w:r>
      <w:r>
        <w:t xml:space="preserve">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27.</w:t>
      </w:r>
    </w:p>
  </w:footnote>
  <w:footnote w:id="39">
    <w:p w:rsidR="00D93732" w:rsidRDefault="00D93732">
      <w:pPr>
        <w:pStyle w:val="Textpoznpodarou"/>
      </w:pPr>
      <w:r>
        <w:rPr>
          <w:rStyle w:val="Znakapoznpodarou"/>
        </w:rPr>
        <w:footnoteRef/>
      </w:r>
      <w:r>
        <w:t xml:space="preserve"> Tamtéž.</w:t>
      </w:r>
    </w:p>
  </w:footnote>
  <w:footnote w:id="40">
    <w:p w:rsidR="00D93732" w:rsidRDefault="00D93732">
      <w:pPr>
        <w:pStyle w:val="Textpoznpodarou"/>
      </w:pPr>
      <w:r>
        <w:rPr>
          <w:rStyle w:val="Znakapoznpodarou"/>
        </w:rPr>
        <w:footnoteRef/>
      </w:r>
      <w:r>
        <w:t xml:space="preserve"> Tamtéž.</w:t>
      </w:r>
    </w:p>
  </w:footnote>
  <w:footnote w:id="41">
    <w:p w:rsidR="00D93732" w:rsidRDefault="00D93732">
      <w:pPr>
        <w:pStyle w:val="Textpoznpodarou"/>
      </w:pPr>
      <w:r>
        <w:rPr>
          <w:rStyle w:val="Znakapoznpodarou"/>
        </w:rPr>
        <w:footnoteRef/>
      </w:r>
      <w:r>
        <w:t xml:space="preserve"> Tamtéž.</w:t>
      </w:r>
    </w:p>
  </w:footnote>
  <w:footnote w:id="42">
    <w:p w:rsidR="00D93732" w:rsidRDefault="00D93732">
      <w:pPr>
        <w:pStyle w:val="Textpoznpodarou"/>
      </w:pPr>
      <w:r>
        <w:rPr>
          <w:rStyle w:val="Znakapoznpodarou"/>
        </w:rPr>
        <w:footnoteRef/>
      </w:r>
      <w:r>
        <w:t xml:space="preserve"> Tamtéž.</w:t>
      </w:r>
    </w:p>
  </w:footnote>
  <w:footnote w:id="43">
    <w:p w:rsidR="00D93732" w:rsidRDefault="00D93732">
      <w:pPr>
        <w:pStyle w:val="Textpoznpodarou"/>
      </w:pPr>
      <w:r>
        <w:rPr>
          <w:rStyle w:val="Znakapoznpodarou"/>
        </w:rPr>
        <w:footnoteRef/>
      </w:r>
      <w:r>
        <w:t xml:space="preserve"> Tamtéž.</w:t>
      </w:r>
    </w:p>
  </w:footnote>
  <w:footnote w:id="44">
    <w:p w:rsidR="00D93732" w:rsidRDefault="00D93732">
      <w:pPr>
        <w:pStyle w:val="Textpoznpodarou"/>
      </w:pPr>
      <w:r>
        <w:rPr>
          <w:rStyle w:val="Znakapoznpodarou"/>
        </w:rPr>
        <w:footnoteRef/>
      </w:r>
      <w:r>
        <w:t xml:space="preserve"> Tamtéž.</w:t>
      </w:r>
    </w:p>
  </w:footnote>
  <w:footnote w:id="45">
    <w:p w:rsidR="00D93732" w:rsidRDefault="00D93732">
      <w:pPr>
        <w:pStyle w:val="Textpoznpodarou"/>
      </w:pPr>
      <w:r>
        <w:rPr>
          <w:rStyle w:val="Znakapoznpodarou"/>
        </w:rPr>
        <w:footnoteRef/>
      </w:r>
      <w:r>
        <w:t xml:space="preserve"> Tamtéž.</w:t>
      </w:r>
    </w:p>
  </w:footnote>
  <w:footnote w:id="46">
    <w:p w:rsidR="00D93732" w:rsidRDefault="00D93732">
      <w:pPr>
        <w:pStyle w:val="Textpoznpodarou"/>
      </w:pPr>
      <w:r>
        <w:rPr>
          <w:rStyle w:val="Znakapoznpodarou"/>
        </w:rPr>
        <w:footnoteRef/>
      </w:r>
      <w:r>
        <w:t xml:space="preserve"> Tamtéž.</w:t>
      </w:r>
    </w:p>
  </w:footnote>
  <w:footnote w:id="47">
    <w:p w:rsidR="00D93732" w:rsidRDefault="00D93732">
      <w:pPr>
        <w:pStyle w:val="Textpoznpodarou"/>
      </w:pPr>
      <w:r>
        <w:rPr>
          <w:rStyle w:val="Znakapoznpodarou"/>
        </w:rPr>
        <w:footnoteRef/>
      </w:r>
      <w:r>
        <w:t xml:space="preserve"> Tamtéž.</w:t>
      </w:r>
    </w:p>
  </w:footnote>
  <w:footnote w:id="48">
    <w:p w:rsidR="00D93732" w:rsidRDefault="00D93732">
      <w:pPr>
        <w:pStyle w:val="Textpoznpodarou"/>
      </w:pPr>
      <w:r>
        <w:rPr>
          <w:rStyle w:val="Znakapoznpodarou"/>
        </w:rPr>
        <w:footnoteRef/>
      </w:r>
      <w:r>
        <w:t xml:space="preserve"> </w:t>
      </w:r>
      <w:r w:rsidRPr="00A52E44">
        <w:t xml:space="preserve">JELÍNEK, Jiří a kolektiv. </w:t>
      </w:r>
      <w:r w:rsidRPr="00FF48D9">
        <w:rPr>
          <w:i/>
        </w:rPr>
        <w:t>Zákon o obětech trestných činů: komentář s judikaturou.</w:t>
      </w:r>
      <w:r w:rsidRPr="00A52E44">
        <w:t xml:space="preserve">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xml:space="preserve">, 2014, s. 29., Srov.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27.</w:t>
      </w:r>
    </w:p>
  </w:footnote>
  <w:footnote w:id="49">
    <w:p w:rsidR="00D93732" w:rsidRDefault="00D93732">
      <w:pPr>
        <w:pStyle w:val="Textpoznpodarou"/>
      </w:pPr>
      <w:r>
        <w:rPr>
          <w:rStyle w:val="Znakapoznpodarou"/>
        </w:rPr>
        <w:footnoteRef/>
      </w:r>
      <w:r>
        <w:t xml:space="preserve"> Tamtéž.</w:t>
      </w:r>
    </w:p>
  </w:footnote>
  <w:footnote w:id="50">
    <w:p w:rsidR="00D93732" w:rsidRDefault="00D93732">
      <w:pPr>
        <w:pStyle w:val="Textpoznpodarou"/>
      </w:pPr>
      <w:r>
        <w:rPr>
          <w:rStyle w:val="Znakapoznpodarou"/>
        </w:rPr>
        <w:footnoteRef/>
      </w:r>
      <w:r>
        <w:t xml:space="preserve"> Tamtéž.</w:t>
      </w:r>
    </w:p>
  </w:footnote>
  <w:footnote w:id="51">
    <w:p w:rsidR="00D93732" w:rsidRDefault="00D93732">
      <w:pPr>
        <w:pStyle w:val="Textpoznpodarou"/>
      </w:pPr>
      <w:r>
        <w:rPr>
          <w:rStyle w:val="Znakapoznpodarou"/>
        </w:rPr>
        <w:footnoteRef/>
      </w:r>
      <w:r>
        <w:t xml:space="preserve"> Tamtéž.</w:t>
      </w:r>
    </w:p>
  </w:footnote>
  <w:footnote w:id="52">
    <w:p w:rsidR="00D93732" w:rsidRDefault="00D93732">
      <w:pPr>
        <w:pStyle w:val="Textpoznpodarou"/>
      </w:pPr>
      <w:r>
        <w:rPr>
          <w:rStyle w:val="Znakapoznpodarou"/>
        </w:rPr>
        <w:footnoteRef/>
      </w:r>
      <w:r>
        <w:t xml:space="preserve">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29.</w:t>
      </w:r>
    </w:p>
  </w:footnote>
  <w:footnote w:id="53">
    <w:p w:rsidR="00D93732" w:rsidRDefault="00D93732">
      <w:pPr>
        <w:pStyle w:val="Textpoznpodarou"/>
      </w:pPr>
      <w:r>
        <w:rPr>
          <w:rStyle w:val="Znakapoznpodarou"/>
        </w:rPr>
        <w:footnoteRef/>
      </w:r>
      <w:r>
        <w:t xml:space="preserve"> Tamtéž.</w:t>
      </w:r>
    </w:p>
  </w:footnote>
  <w:footnote w:id="54">
    <w:p w:rsidR="00D93732" w:rsidRDefault="00D93732">
      <w:pPr>
        <w:pStyle w:val="Textpoznpodarou"/>
      </w:pPr>
      <w:r>
        <w:rPr>
          <w:rStyle w:val="Znakapoznpodarou"/>
        </w:rPr>
        <w:footnoteRef/>
      </w:r>
      <w:r>
        <w:t xml:space="preserve"> Tamtéž.</w:t>
      </w:r>
    </w:p>
  </w:footnote>
  <w:footnote w:id="55">
    <w:p w:rsidR="00D93732" w:rsidRDefault="00D93732">
      <w:pPr>
        <w:pStyle w:val="Textpoznpodarou"/>
      </w:pPr>
      <w:r>
        <w:rPr>
          <w:rStyle w:val="Znakapoznpodarou"/>
        </w:rPr>
        <w:footnoteRef/>
      </w:r>
      <w:r>
        <w:t xml:space="preserve"> Tamtéž. </w:t>
      </w:r>
    </w:p>
  </w:footnote>
  <w:footnote w:id="56">
    <w:p w:rsidR="00D93732" w:rsidRDefault="00D93732">
      <w:pPr>
        <w:pStyle w:val="Textpoznpodarou"/>
      </w:pPr>
      <w:r>
        <w:rPr>
          <w:rStyle w:val="Znakapoznpodarou"/>
        </w:rPr>
        <w:footnoteRef/>
      </w:r>
      <w:r>
        <w:t xml:space="preserve"> Tamtéž.</w:t>
      </w:r>
    </w:p>
  </w:footnote>
  <w:footnote w:id="57">
    <w:p w:rsidR="00D93732" w:rsidRDefault="00D93732">
      <w:pPr>
        <w:pStyle w:val="Textpoznpodarou"/>
      </w:pPr>
      <w:r>
        <w:rPr>
          <w:rStyle w:val="Znakapoznpodarou"/>
        </w:rPr>
        <w:footnoteRef/>
      </w:r>
      <w:r>
        <w:t xml:space="preserve"> Tamtéž.</w:t>
      </w:r>
    </w:p>
  </w:footnote>
  <w:footnote w:id="58">
    <w:p w:rsidR="00D93732" w:rsidRDefault="00D93732">
      <w:pPr>
        <w:pStyle w:val="Textpoznpodarou"/>
      </w:pPr>
      <w:r>
        <w:rPr>
          <w:rStyle w:val="Znakapoznpodarou"/>
        </w:rPr>
        <w:footnoteRef/>
      </w:r>
      <w:r>
        <w:t xml:space="preserve"> </w:t>
      </w:r>
      <w:r w:rsidRPr="00A52E44">
        <w:t xml:space="preserve">JELÍNEK, Jiří a kolektiv. </w:t>
      </w:r>
      <w:r w:rsidRPr="00FF48D9">
        <w:rPr>
          <w:i/>
        </w:rPr>
        <w:t>Zákon o obětech trestných činů: komentář s judikaturou.</w:t>
      </w:r>
      <w:r w:rsidRPr="00A52E44">
        <w:t xml:space="preserve">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xml:space="preserve">, 2014, s. 31., Srov.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29.</w:t>
      </w:r>
    </w:p>
  </w:footnote>
  <w:footnote w:id="59">
    <w:p w:rsidR="00D93732" w:rsidRDefault="00D93732">
      <w:pPr>
        <w:pStyle w:val="Textpoznpodarou"/>
      </w:pPr>
      <w:r>
        <w:rPr>
          <w:rStyle w:val="Znakapoznpodarou"/>
        </w:rPr>
        <w:footnoteRef/>
      </w:r>
      <w:r>
        <w:t xml:space="preserve"> Tamtéž, 31-32. </w:t>
      </w:r>
    </w:p>
  </w:footnote>
  <w:footnote w:id="60">
    <w:p w:rsidR="00D93732" w:rsidRDefault="00D93732">
      <w:pPr>
        <w:pStyle w:val="Textpoznpodarou"/>
      </w:pPr>
      <w:r>
        <w:rPr>
          <w:rStyle w:val="Znakapoznpodarou"/>
        </w:rPr>
        <w:footnoteRef/>
      </w:r>
      <w:r>
        <w:t xml:space="preserve"> Tamtéž, s. 32.</w:t>
      </w:r>
    </w:p>
  </w:footnote>
  <w:footnote w:id="61">
    <w:p w:rsidR="00D93732" w:rsidRDefault="00D93732">
      <w:pPr>
        <w:pStyle w:val="Textpoznpodarou"/>
      </w:pPr>
      <w:r>
        <w:rPr>
          <w:rStyle w:val="Znakapoznpodarou"/>
        </w:rPr>
        <w:footnoteRef/>
      </w:r>
      <w:r>
        <w:t xml:space="preserve"> Tamtéž.</w:t>
      </w:r>
    </w:p>
  </w:footnote>
  <w:footnote w:id="62">
    <w:p w:rsidR="00D93732" w:rsidRDefault="00D93732">
      <w:pPr>
        <w:pStyle w:val="Textpoznpodarou"/>
      </w:pPr>
      <w:r>
        <w:rPr>
          <w:rStyle w:val="Znakapoznpodarou"/>
        </w:rPr>
        <w:footnoteRef/>
      </w:r>
      <w:r>
        <w:t xml:space="preserve"> Důvodová zpráva k zákonu č. </w:t>
      </w:r>
      <w:r w:rsidRPr="00F168B4">
        <w:t>45/2013 Sb.</w:t>
      </w:r>
      <w:r>
        <w:t xml:space="preserve">, </w:t>
      </w:r>
      <w:r w:rsidRPr="00F168B4">
        <w:t>o obětech trestných činů a o změně některých zákonů (zákon o obětech trestných činů)</w:t>
      </w:r>
      <w:r>
        <w:t>, s. 50. Dostupné na &lt;</w:t>
      </w:r>
      <w:hyperlink r:id="rId2" w:history="1">
        <w:r w:rsidRPr="006431A8">
          <w:rPr>
            <w:rStyle w:val="Hypertextovodkaz"/>
          </w:rPr>
          <w:t>https://www.psp.cz/sqw/text/tiskt.sqw?O=6&amp;CT=617&amp;CT1=0</w:t>
        </w:r>
      </w:hyperlink>
      <w:r>
        <w:t>&gt;.</w:t>
      </w:r>
    </w:p>
  </w:footnote>
  <w:footnote w:id="63">
    <w:p w:rsidR="00D93732" w:rsidRDefault="00D93732">
      <w:pPr>
        <w:pStyle w:val="Textpoznpodarou"/>
      </w:pPr>
      <w:r>
        <w:rPr>
          <w:rStyle w:val="Znakapoznpodarou"/>
        </w:rPr>
        <w:footnoteRef/>
      </w:r>
      <w:r>
        <w:t xml:space="preserve"> Tamtéž.</w:t>
      </w:r>
    </w:p>
  </w:footnote>
  <w:footnote w:id="64">
    <w:p w:rsidR="00D93732" w:rsidRDefault="00D93732">
      <w:pPr>
        <w:pStyle w:val="Textpoznpodarou"/>
      </w:pPr>
      <w:r>
        <w:rPr>
          <w:rStyle w:val="Znakapoznpodarou"/>
        </w:rPr>
        <w:footnoteRef/>
      </w:r>
      <w:r>
        <w:t xml:space="preserve"> zákon č. 45/2013 Sb., o obětech trestných činů a o změně některých zákonů, ve znění pozdějších předpisů</w:t>
      </w:r>
    </w:p>
  </w:footnote>
  <w:footnote w:id="65">
    <w:p w:rsidR="00D93732" w:rsidRDefault="00D93732">
      <w:pPr>
        <w:pStyle w:val="Textpoznpodarou"/>
      </w:pPr>
      <w:r>
        <w:rPr>
          <w:rStyle w:val="Znakapoznpodarou"/>
        </w:rPr>
        <w:footnoteRef/>
      </w:r>
      <w:r>
        <w:t xml:space="preserve">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30.</w:t>
      </w:r>
    </w:p>
  </w:footnote>
  <w:footnote w:id="66">
    <w:p w:rsidR="00D93732" w:rsidRDefault="00D93732">
      <w:pPr>
        <w:pStyle w:val="Textpoznpodarou"/>
      </w:pPr>
      <w:r>
        <w:rPr>
          <w:rStyle w:val="Znakapoznpodarou"/>
        </w:rPr>
        <w:footnoteRef/>
      </w:r>
      <w:r>
        <w:t xml:space="preserve"> Tamtéž., Srov. </w:t>
      </w:r>
      <w:r w:rsidRPr="00A52E44">
        <w:t xml:space="preserve">JELÍNEK, Jiří a kolektiv. </w:t>
      </w:r>
      <w:r w:rsidRPr="00FF48D9">
        <w:rPr>
          <w:i/>
        </w:rPr>
        <w:t>Zákon o obětech trestných činů: komentář s judikaturou.</w:t>
      </w:r>
      <w:r w:rsidRPr="00A52E44">
        <w:t xml:space="preserve">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2014, s. 32.</w:t>
      </w:r>
    </w:p>
  </w:footnote>
  <w:footnote w:id="67">
    <w:p w:rsidR="00D93732" w:rsidRDefault="00D93732" w:rsidP="00003E5D">
      <w:pPr>
        <w:pStyle w:val="Textpoznpodarou"/>
      </w:pPr>
      <w:r>
        <w:rPr>
          <w:rStyle w:val="Znakapoznpodarou"/>
        </w:rPr>
        <w:footnoteRef/>
      </w:r>
      <w:r>
        <w:t xml:space="preserve"> zákon č. 45/2013 Sb., o obětech trestných činů a o změně některých zákonů, ve znění pozdějších předpisů</w:t>
      </w:r>
    </w:p>
  </w:footnote>
  <w:footnote w:id="68">
    <w:p w:rsidR="00D93732" w:rsidRDefault="00D93732" w:rsidP="00003E5D">
      <w:pPr>
        <w:pStyle w:val="Textpoznpodarou"/>
      </w:pPr>
      <w:r>
        <w:rPr>
          <w:rStyle w:val="Znakapoznpodarou"/>
        </w:rPr>
        <w:footnoteRef/>
      </w:r>
      <w:r>
        <w:t xml:space="preserve"> Tamtéž.</w:t>
      </w:r>
    </w:p>
  </w:footnote>
  <w:footnote w:id="69">
    <w:p w:rsidR="00D93732" w:rsidRDefault="00D93732">
      <w:pPr>
        <w:pStyle w:val="Textpoznpodarou"/>
      </w:pPr>
      <w:r>
        <w:rPr>
          <w:rStyle w:val="Znakapoznpodarou"/>
        </w:rPr>
        <w:footnoteRef/>
      </w:r>
      <w:r>
        <w:t xml:space="preserve"> </w:t>
      </w:r>
      <w:r w:rsidRPr="00A52E44">
        <w:t xml:space="preserve">JELÍNEK, Jiří a kolektiv. </w:t>
      </w:r>
      <w:r w:rsidRPr="00FF48D9">
        <w:rPr>
          <w:i/>
        </w:rPr>
        <w:t>Zákon o obětech trestných činů: komentář s judikaturou.</w:t>
      </w:r>
      <w:r w:rsidRPr="00A52E44">
        <w:t xml:space="preserve">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2014, s 36.</w:t>
      </w:r>
    </w:p>
  </w:footnote>
  <w:footnote w:id="70">
    <w:p w:rsidR="00D93732" w:rsidRDefault="00D93732">
      <w:pPr>
        <w:pStyle w:val="Textpoznpodarou"/>
      </w:pPr>
      <w:r>
        <w:rPr>
          <w:rStyle w:val="Znakapoznpodarou"/>
        </w:rPr>
        <w:footnoteRef/>
      </w:r>
      <w:r>
        <w:t xml:space="preserve">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32.</w:t>
      </w:r>
    </w:p>
  </w:footnote>
  <w:footnote w:id="71">
    <w:p w:rsidR="00D93732" w:rsidRDefault="00D93732" w:rsidP="005E236D">
      <w:pPr>
        <w:pStyle w:val="Textpoznpodarou"/>
      </w:pPr>
      <w:r>
        <w:rPr>
          <w:rStyle w:val="Znakapoznpodarou"/>
        </w:rPr>
        <w:footnoteRef/>
      </w:r>
      <w:r>
        <w:t xml:space="preserve"> Tamtéž, s. 13., Srov. Důvodová zpráva k zákonu č. </w:t>
      </w:r>
      <w:r w:rsidRPr="00F168B4">
        <w:t>45/2013 Sb.</w:t>
      </w:r>
      <w:r>
        <w:t xml:space="preserve">, </w:t>
      </w:r>
      <w:r w:rsidRPr="00F168B4">
        <w:t>o obětech trestných činů a o změně některých zákonů (zákon o obětech trestných činů)</w:t>
      </w:r>
      <w:r>
        <w:t>, s. 39. Dostupné na &lt;</w:t>
      </w:r>
      <w:hyperlink r:id="rId3" w:history="1">
        <w:r w:rsidRPr="006431A8">
          <w:rPr>
            <w:rStyle w:val="Hypertextovodkaz"/>
          </w:rPr>
          <w:t>https://www.psp.cz/sqw/text/tiskt.sqw?O=6&amp;CT=617&amp;CT1=0</w:t>
        </w:r>
      </w:hyperlink>
      <w:r>
        <w:t>&gt;.</w:t>
      </w:r>
    </w:p>
  </w:footnote>
  <w:footnote w:id="72">
    <w:p w:rsidR="00D93732" w:rsidRDefault="00D93732" w:rsidP="005E236D">
      <w:pPr>
        <w:pStyle w:val="Textpoznpodarou"/>
      </w:pPr>
      <w:r>
        <w:rPr>
          <w:rStyle w:val="Znakapoznpodarou"/>
        </w:rPr>
        <w:footnoteRef/>
      </w:r>
      <w:r>
        <w:t xml:space="preserve"> Tamtéž., Srov. Důvodová zpráva k zákonu č. </w:t>
      </w:r>
      <w:r w:rsidRPr="00F168B4">
        <w:t>45/2013 Sb.</w:t>
      </w:r>
      <w:r>
        <w:t xml:space="preserve">, </w:t>
      </w:r>
      <w:r w:rsidRPr="00F168B4">
        <w:t>o obětech trestných činů a o změně některých zákonů (zákon o obětech trestných činů)</w:t>
      </w:r>
      <w:r>
        <w:t>, s. 39. Dostupné na &lt;</w:t>
      </w:r>
      <w:hyperlink r:id="rId4" w:history="1">
        <w:r w:rsidRPr="006431A8">
          <w:rPr>
            <w:rStyle w:val="Hypertextovodkaz"/>
          </w:rPr>
          <w:t>https://www.psp.cz/sqw/text/tiskt.sqw?O=6&amp;CT=617&amp;CT1=0</w:t>
        </w:r>
      </w:hyperlink>
      <w:r>
        <w:t>&gt;.</w:t>
      </w:r>
    </w:p>
  </w:footnote>
  <w:footnote w:id="73">
    <w:p w:rsidR="00D93732" w:rsidRDefault="00D93732" w:rsidP="005E236D">
      <w:pPr>
        <w:pStyle w:val="Textpoznpodarou"/>
      </w:pPr>
      <w:r>
        <w:rPr>
          <w:rStyle w:val="Znakapoznpodarou"/>
        </w:rPr>
        <w:footnoteRef/>
      </w:r>
      <w:r>
        <w:t xml:space="preserve"> Tamtéž., Srov. Důvodová zpráva k zákonu č. </w:t>
      </w:r>
      <w:r w:rsidRPr="00F168B4">
        <w:t>45/2013 Sb.</w:t>
      </w:r>
      <w:r>
        <w:t xml:space="preserve">, </w:t>
      </w:r>
      <w:r w:rsidRPr="00F168B4">
        <w:t>o obětech trestných činů a o změně některých zákonů (zákon o obětech trestných činů)</w:t>
      </w:r>
      <w:r>
        <w:t>, s. 39. Dostupné na &lt;</w:t>
      </w:r>
      <w:hyperlink r:id="rId5" w:history="1">
        <w:r w:rsidRPr="006431A8">
          <w:rPr>
            <w:rStyle w:val="Hypertextovodkaz"/>
          </w:rPr>
          <w:t>https://www.psp.cz/sqw/text/tiskt.sqw?O=6&amp;CT=617&amp;CT1=0</w:t>
        </w:r>
      </w:hyperlink>
      <w:r>
        <w:t>&gt;.</w:t>
      </w:r>
    </w:p>
  </w:footnote>
  <w:footnote w:id="74">
    <w:p w:rsidR="00D93732" w:rsidRDefault="00D93732" w:rsidP="005E236D">
      <w:pPr>
        <w:pStyle w:val="Textpoznpodarou"/>
      </w:pPr>
      <w:r>
        <w:rPr>
          <w:rStyle w:val="Znakapoznpodarou"/>
        </w:rPr>
        <w:footnoteRef/>
      </w:r>
      <w:r>
        <w:t xml:space="preserve"> Tamtéž., Srov. Důvodová zpráva k zákonu č. </w:t>
      </w:r>
      <w:r w:rsidRPr="00F168B4">
        <w:t>45/2013 Sb.</w:t>
      </w:r>
      <w:r>
        <w:t xml:space="preserve">, </w:t>
      </w:r>
      <w:r w:rsidRPr="00F168B4">
        <w:t>o obětech trestných činů a o změně některých zákonů (zákon o obětech trestných činů)</w:t>
      </w:r>
      <w:r>
        <w:t>, s. 39. Dostupné na &lt;</w:t>
      </w:r>
      <w:hyperlink r:id="rId6" w:history="1">
        <w:r w:rsidRPr="006431A8">
          <w:rPr>
            <w:rStyle w:val="Hypertextovodkaz"/>
          </w:rPr>
          <w:t>https://www.psp.cz/sqw/text/tiskt.sqw?O=6&amp;CT=617&amp;CT1=0</w:t>
        </w:r>
      </w:hyperlink>
      <w:r>
        <w:t>&gt;.</w:t>
      </w:r>
    </w:p>
  </w:footnote>
  <w:footnote w:id="75">
    <w:p w:rsidR="00D93732" w:rsidRDefault="00D93732">
      <w:pPr>
        <w:pStyle w:val="Textpoznpodarou"/>
      </w:pPr>
      <w:r>
        <w:rPr>
          <w:rStyle w:val="Znakapoznpodarou"/>
        </w:rPr>
        <w:footnoteRef/>
      </w:r>
      <w:r>
        <w:t xml:space="preserve"> Tamtéž, s. 13-14., Srov. Důvodová zpráva k zákonu č. </w:t>
      </w:r>
      <w:r w:rsidRPr="00F168B4">
        <w:t>45/2013 Sb.</w:t>
      </w:r>
      <w:r>
        <w:t xml:space="preserve">, </w:t>
      </w:r>
      <w:r w:rsidRPr="00F168B4">
        <w:t>o obětech trestných činů a o změně některých zákonů (zákon o obětech trestných činů)</w:t>
      </w:r>
      <w:r>
        <w:t>, s. 39. Dostupné na &lt;</w:t>
      </w:r>
      <w:hyperlink r:id="rId7" w:history="1">
        <w:r w:rsidRPr="006431A8">
          <w:rPr>
            <w:rStyle w:val="Hypertextovodkaz"/>
          </w:rPr>
          <w:t>https://www.psp.cz/sqw/text/tiskt.sqw?O=6&amp;CT=617&amp;CT1=0</w:t>
        </w:r>
      </w:hyperlink>
      <w:r>
        <w:t>&gt;.</w:t>
      </w:r>
    </w:p>
  </w:footnote>
  <w:footnote w:id="76">
    <w:p w:rsidR="00D93732" w:rsidRDefault="00D93732">
      <w:pPr>
        <w:pStyle w:val="Textpoznpodarou"/>
      </w:pPr>
      <w:r>
        <w:rPr>
          <w:rStyle w:val="Znakapoznpodarou"/>
        </w:rPr>
        <w:footnoteRef/>
      </w:r>
      <w:r>
        <w:t xml:space="preserve"> </w:t>
      </w:r>
      <w:r w:rsidRPr="00A52E44">
        <w:t xml:space="preserve">JELÍNEK, Jiří a kolektiv. </w:t>
      </w:r>
      <w:r w:rsidRPr="00FF48D9">
        <w:rPr>
          <w:i/>
        </w:rPr>
        <w:t>Zákon o obětech trestných činů: komentář s judikaturou.</w:t>
      </w:r>
      <w:r w:rsidRPr="00A52E44">
        <w:t xml:space="preserve">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xml:space="preserve">, 2014, s. 16-17., Srov.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13-14.</w:t>
      </w:r>
    </w:p>
  </w:footnote>
  <w:footnote w:id="77">
    <w:p w:rsidR="00D93732" w:rsidRDefault="00D93732">
      <w:pPr>
        <w:pStyle w:val="Textpoznpodarou"/>
      </w:pPr>
      <w:r>
        <w:rPr>
          <w:rStyle w:val="Znakapoznpodarou"/>
        </w:rPr>
        <w:footnoteRef/>
      </w:r>
      <w:r>
        <w:t xml:space="preserve"> Tamtéž, s. 17., Srov.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13.</w:t>
      </w:r>
    </w:p>
  </w:footnote>
  <w:footnote w:id="78">
    <w:p w:rsidR="00D93732" w:rsidRDefault="00D93732">
      <w:pPr>
        <w:pStyle w:val="Textpoznpodarou"/>
      </w:pPr>
      <w:r>
        <w:rPr>
          <w:rStyle w:val="Znakapoznpodarou"/>
        </w:rPr>
        <w:footnoteRef/>
      </w:r>
      <w:r>
        <w:t xml:space="preserve"> Důvodová zpráva k zákonu č. </w:t>
      </w:r>
      <w:r w:rsidRPr="00F168B4">
        <w:t>45/2013 Sb.</w:t>
      </w:r>
      <w:r>
        <w:t xml:space="preserve">, </w:t>
      </w:r>
      <w:r w:rsidRPr="00F168B4">
        <w:t>o obětech trestných činů a o změně některých zákonů (zákon o obětech trestných činů)</w:t>
      </w:r>
      <w:r>
        <w:t>, s. 49-50. Dostupné na &lt;</w:t>
      </w:r>
      <w:hyperlink r:id="rId8" w:history="1">
        <w:r w:rsidRPr="006431A8">
          <w:rPr>
            <w:rStyle w:val="Hypertextovodkaz"/>
          </w:rPr>
          <w:t>https://www.psp.cz/sqw/text/tiskt.sqw?O=6&amp;CT=617&amp;CT1=0</w:t>
        </w:r>
      </w:hyperlink>
      <w:r>
        <w:t>&gt;.</w:t>
      </w:r>
    </w:p>
  </w:footnote>
  <w:footnote w:id="79">
    <w:p w:rsidR="00D93732" w:rsidRDefault="00D93732">
      <w:pPr>
        <w:pStyle w:val="Textpoznpodarou"/>
      </w:pPr>
      <w:r>
        <w:rPr>
          <w:rStyle w:val="Znakapoznpodarou"/>
        </w:rPr>
        <w:footnoteRef/>
      </w:r>
      <w:r>
        <w:t xml:space="preserve">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26-27., Srov.</w:t>
      </w:r>
      <w:r w:rsidRPr="00A407BE">
        <w:t xml:space="preserve"> </w:t>
      </w:r>
      <w:r w:rsidRPr="00A52E44">
        <w:t xml:space="preserve">JELÍNEK, Jiří a kolektiv. </w:t>
      </w:r>
      <w:r w:rsidRPr="00FF48D9">
        <w:rPr>
          <w:i/>
        </w:rPr>
        <w:t>Zákon o obětech trestných činů: komentář s judikaturou.</w:t>
      </w:r>
      <w:r w:rsidRPr="00A52E44">
        <w:t xml:space="preserve">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2014, s. 27-28.</w:t>
      </w:r>
    </w:p>
  </w:footnote>
  <w:footnote w:id="80">
    <w:p w:rsidR="00D93732" w:rsidRDefault="00D93732">
      <w:pPr>
        <w:pStyle w:val="Textpoznpodarou"/>
      </w:pPr>
      <w:r>
        <w:rPr>
          <w:rStyle w:val="Znakapoznpodarou"/>
        </w:rPr>
        <w:footnoteRef/>
      </w:r>
      <w:r>
        <w:t xml:space="preserve"> Důvodová zpráva k zákonu č. </w:t>
      </w:r>
      <w:r w:rsidRPr="00F168B4">
        <w:t>45/2013 Sb.</w:t>
      </w:r>
      <w:r>
        <w:t xml:space="preserve">, </w:t>
      </w:r>
      <w:r w:rsidRPr="00F168B4">
        <w:t>o obětech trestných činů a o změně některých zákonů (zákon o obětech trestných činů)</w:t>
      </w:r>
      <w:r>
        <w:t>, s. 49-50. Dostupné na &lt;</w:t>
      </w:r>
      <w:hyperlink r:id="rId9" w:history="1">
        <w:r w:rsidRPr="006431A8">
          <w:rPr>
            <w:rStyle w:val="Hypertextovodkaz"/>
          </w:rPr>
          <w:t>https://www.psp.cz/sqw/text/tiskt.sqw?O=6&amp;CT=617&amp;CT1=0</w:t>
        </w:r>
      </w:hyperlink>
      <w:r>
        <w:t>&gt;.</w:t>
      </w:r>
    </w:p>
  </w:footnote>
  <w:footnote w:id="81">
    <w:p w:rsidR="00D93732" w:rsidRDefault="00D93732">
      <w:pPr>
        <w:pStyle w:val="Textpoznpodarou"/>
      </w:pPr>
      <w:r>
        <w:rPr>
          <w:rStyle w:val="Znakapoznpodarou"/>
        </w:rPr>
        <w:footnoteRef/>
      </w:r>
      <w:r>
        <w:t xml:space="preserve"> </w:t>
      </w:r>
      <w:r w:rsidRPr="00A52E44">
        <w:t xml:space="preserve">JELÍNEK, Jiří a kolektiv. </w:t>
      </w:r>
      <w:r w:rsidRPr="00FF48D9">
        <w:rPr>
          <w:i/>
        </w:rPr>
        <w:t>Zákon o obětech trestných činů: komentář s judikaturou.</w:t>
      </w:r>
      <w:r w:rsidRPr="00A52E44">
        <w:t xml:space="preserve">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2014, s. 27.</w:t>
      </w:r>
    </w:p>
  </w:footnote>
  <w:footnote w:id="82">
    <w:p w:rsidR="00D93732" w:rsidRDefault="00D93732" w:rsidP="007C2868">
      <w:pPr>
        <w:pStyle w:val="Textpoznpodarou"/>
      </w:pPr>
      <w:r>
        <w:rPr>
          <w:rStyle w:val="Znakapoznpodarou"/>
        </w:rPr>
        <w:footnoteRef/>
      </w:r>
      <w:r>
        <w:t xml:space="preserve"> zákon č. 45/2013 Sb., o obětech trestných činů a o změně některých zákonů, ve znění pozdějších předpisů</w:t>
      </w:r>
    </w:p>
  </w:footnote>
  <w:footnote w:id="83">
    <w:p w:rsidR="00D93732" w:rsidRDefault="00D93732" w:rsidP="00693D9E">
      <w:pPr>
        <w:pStyle w:val="Textpoznpodarou"/>
      </w:pPr>
      <w:r>
        <w:rPr>
          <w:rStyle w:val="Znakapoznpodarou"/>
        </w:rPr>
        <w:footnoteRef/>
      </w:r>
      <w:r>
        <w:t xml:space="preserve"> Důvodová zpráva k zákonu č. </w:t>
      </w:r>
      <w:r w:rsidRPr="00F168B4">
        <w:t>45/2013 Sb.</w:t>
      </w:r>
      <w:r>
        <w:t xml:space="preserve">, </w:t>
      </w:r>
      <w:r w:rsidRPr="00F168B4">
        <w:t>o obětech trestných činů a o změně některých zákonů (zákon o obětech trestných činů)</w:t>
      </w:r>
      <w:r>
        <w:t>, s. 52. Dostupné na &lt;</w:t>
      </w:r>
      <w:hyperlink r:id="rId10" w:history="1">
        <w:r w:rsidRPr="006431A8">
          <w:rPr>
            <w:rStyle w:val="Hypertextovodkaz"/>
          </w:rPr>
          <w:t>https://www.psp.cz/sqw/text/tiskt.sqw?O=6&amp;CT=617&amp;CT1=0</w:t>
        </w:r>
      </w:hyperlink>
      <w:r>
        <w:t>&gt;.</w:t>
      </w:r>
    </w:p>
  </w:footnote>
  <w:footnote w:id="84">
    <w:p w:rsidR="00D93732" w:rsidRDefault="00D93732" w:rsidP="00693D9E">
      <w:pPr>
        <w:pStyle w:val="Textpoznpodarou"/>
      </w:pPr>
      <w:r>
        <w:rPr>
          <w:rStyle w:val="Znakapoznpodarou"/>
        </w:rPr>
        <w:footnoteRef/>
      </w:r>
      <w:r>
        <w:t xml:space="preserve"> Tamtéž. </w:t>
      </w:r>
    </w:p>
  </w:footnote>
  <w:footnote w:id="85">
    <w:p w:rsidR="00D93732" w:rsidRDefault="00D93732" w:rsidP="00693D9E">
      <w:pPr>
        <w:pStyle w:val="Textpoznpodarou"/>
      </w:pPr>
      <w:r>
        <w:rPr>
          <w:rStyle w:val="Znakapoznpodarou"/>
        </w:rPr>
        <w:footnoteRef/>
      </w:r>
      <w:r>
        <w:t xml:space="preserve"> Tamtéž.</w:t>
      </w:r>
    </w:p>
  </w:footnote>
  <w:footnote w:id="86">
    <w:p w:rsidR="00D93732" w:rsidRDefault="00D93732" w:rsidP="004D156D">
      <w:pPr>
        <w:pStyle w:val="Textpoznpodarou"/>
      </w:pPr>
      <w:r>
        <w:rPr>
          <w:rStyle w:val="Znakapoznpodarou"/>
        </w:rPr>
        <w:footnoteRef/>
      </w:r>
      <w:r>
        <w:t xml:space="preserve"> Tamtéž, s. 53.</w:t>
      </w:r>
    </w:p>
  </w:footnote>
  <w:footnote w:id="87">
    <w:p w:rsidR="00D93732" w:rsidRDefault="00D93732" w:rsidP="00F231BB">
      <w:pPr>
        <w:pStyle w:val="Textpoznpodarou"/>
      </w:pPr>
      <w:r>
        <w:rPr>
          <w:rStyle w:val="Znakapoznpodarou"/>
        </w:rPr>
        <w:footnoteRef/>
      </w:r>
      <w:r>
        <w:t xml:space="preserve"> Tamtéž, s. 51. </w:t>
      </w:r>
    </w:p>
  </w:footnote>
  <w:footnote w:id="88">
    <w:p w:rsidR="00D93732" w:rsidRDefault="00D93732" w:rsidP="00F231BB">
      <w:pPr>
        <w:pStyle w:val="Textpoznpodarou"/>
      </w:pPr>
      <w:r>
        <w:rPr>
          <w:rStyle w:val="Znakapoznpodarou"/>
        </w:rPr>
        <w:footnoteRef/>
      </w:r>
      <w:r>
        <w:t xml:space="preserve"> Tamtéž, s. 51.</w:t>
      </w:r>
    </w:p>
  </w:footnote>
  <w:footnote w:id="89">
    <w:p w:rsidR="00D93732" w:rsidRDefault="00D93732" w:rsidP="009E5799">
      <w:pPr>
        <w:pStyle w:val="Textpoznpodarou"/>
      </w:pPr>
      <w:r>
        <w:rPr>
          <w:rStyle w:val="Znakapoznpodarou"/>
        </w:rPr>
        <w:footnoteRef/>
      </w:r>
      <w:r>
        <w:t xml:space="preserve"> JELÍNEK, J. a kol.: </w:t>
      </w:r>
      <w:r>
        <w:rPr>
          <w:i/>
        </w:rPr>
        <w:t xml:space="preserve">Trestní právo hmotné. Obecná část. Zvláštní část. </w:t>
      </w:r>
      <w:r>
        <w:t xml:space="preserve">6. Vydání. Praha: </w:t>
      </w:r>
      <w:proofErr w:type="spellStart"/>
      <w:r>
        <w:t>Leges</w:t>
      </w:r>
      <w:proofErr w:type="spellEnd"/>
      <w:r>
        <w:t>, 2017, s. 267.</w:t>
      </w:r>
    </w:p>
  </w:footnote>
  <w:footnote w:id="90">
    <w:p w:rsidR="00D93732" w:rsidRDefault="00D93732" w:rsidP="009E5799">
      <w:pPr>
        <w:pStyle w:val="Textpoznpodarou"/>
      </w:pPr>
      <w:r>
        <w:rPr>
          <w:rStyle w:val="Znakapoznpodarou"/>
        </w:rPr>
        <w:footnoteRef/>
      </w:r>
      <w:r>
        <w:t xml:space="preserve"> </w:t>
      </w:r>
      <w:r w:rsidRPr="00A52E44">
        <w:t xml:space="preserve">JELÍNEK, Jiří a kolektiv. </w:t>
      </w:r>
      <w:r w:rsidRPr="00FF48D9">
        <w:rPr>
          <w:i/>
        </w:rPr>
        <w:t>Zákon o obětech trestných činů: komentář s judikaturou.</w:t>
      </w:r>
      <w:r w:rsidRPr="00A52E44">
        <w:t xml:space="preserve">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2014, s. 28.</w:t>
      </w:r>
    </w:p>
  </w:footnote>
  <w:footnote w:id="91">
    <w:p w:rsidR="00D93732" w:rsidRDefault="00D93732">
      <w:pPr>
        <w:pStyle w:val="Textpoznpodarou"/>
      </w:pPr>
      <w:r>
        <w:rPr>
          <w:rStyle w:val="Znakapoznpodarou"/>
        </w:rPr>
        <w:footnoteRef/>
      </w:r>
      <w:r>
        <w:t xml:space="preserve"> z</w:t>
      </w:r>
      <w:r w:rsidRPr="00BE6522">
        <w:t>ákon č. 141/1961 Sb., o trestním řízení soudním</w:t>
      </w:r>
      <w:r>
        <w:t xml:space="preserve"> (trestní řád),</w:t>
      </w:r>
      <w:r w:rsidRPr="00BE6522">
        <w:t xml:space="preserve"> ve znění pozdějších předpisů</w:t>
      </w:r>
    </w:p>
  </w:footnote>
  <w:footnote w:id="92">
    <w:p w:rsidR="00D93732" w:rsidRDefault="00D93732">
      <w:pPr>
        <w:pStyle w:val="Textpoznpodarou"/>
      </w:pPr>
      <w:r>
        <w:rPr>
          <w:rStyle w:val="Znakapoznpodarou"/>
        </w:rPr>
        <w:footnoteRef/>
      </w:r>
      <w:r>
        <w:t xml:space="preserve"> Tamtéž.</w:t>
      </w:r>
    </w:p>
  </w:footnote>
  <w:footnote w:id="93">
    <w:p w:rsidR="00D93732" w:rsidRDefault="00D93732">
      <w:pPr>
        <w:pStyle w:val="Textpoznpodarou"/>
      </w:pPr>
      <w:r>
        <w:rPr>
          <w:rStyle w:val="Znakapoznpodarou"/>
        </w:rPr>
        <w:footnoteRef/>
      </w:r>
      <w:r>
        <w:t xml:space="preserve"> Tamtéž.</w:t>
      </w:r>
    </w:p>
  </w:footnote>
  <w:footnote w:id="94">
    <w:p w:rsidR="00D93732" w:rsidRDefault="00D93732">
      <w:pPr>
        <w:pStyle w:val="Textpoznpodarou"/>
      </w:pPr>
      <w:r>
        <w:rPr>
          <w:rStyle w:val="Znakapoznpodarou"/>
        </w:rPr>
        <w:footnoteRef/>
      </w:r>
      <w:r>
        <w:t xml:space="preserve"> Tamtéž.</w:t>
      </w:r>
    </w:p>
  </w:footnote>
  <w:footnote w:id="95">
    <w:p w:rsidR="00D93732" w:rsidRDefault="00D93732">
      <w:pPr>
        <w:pStyle w:val="Textpoznpodarou"/>
      </w:pPr>
      <w:r>
        <w:rPr>
          <w:rStyle w:val="Znakapoznpodarou"/>
        </w:rPr>
        <w:footnoteRef/>
      </w:r>
      <w:r>
        <w:t xml:space="preserve"> PÚRY, František. In. ŠÁMAL, P. a kol. </w:t>
      </w:r>
      <w:r>
        <w:rPr>
          <w:i/>
        </w:rPr>
        <w:t xml:space="preserve">Trestní řád I. § 1 až 156. Komentář. </w:t>
      </w:r>
      <w:r>
        <w:t xml:space="preserve">7. vydání. Praha: C. H. </w:t>
      </w:r>
      <w:proofErr w:type="spellStart"/>
      <w:r>
        <w:t>Beck</w:t>
      </w:r>
      <w:proofErr w:type="spellEnd"/>
      <w:r>
        <w:t xml:space="preserve">, 2013, s. 1487. </w:t>
      </w:r>
    </w:p>
  </w:footnote>
  <w:footnote w:id="96">
    <w:p w:rsidR="00D93732" w:rsidRDefault="00D93732">
      <w:pPr>
        <w:pStyle w:val="Textpoznpodarou"/>
      </w:pPr>
      <w:r>
        <w:rPr>
          <w:rStyle w:val="Znakapoznpodarou"/>
        </w:rPr>
        <w:footnoteRef/>
      </w:r>
      <w:r>
        <w:t xml:space="preserve"> Tamtéž.</w:t>
      </w:r>
    </w:p>
  </w:footnote>
  <w:footnote w:id="97">
    <w:p w:rsidR="00D93732" w:rsidRDefault="00D93732">
      <w:pPr>
        <w:pStyle w:val="Textpoznpodarou"/>
      </w:pPr>
      <w:r>
        <w:rPr>
          <w:rStyle w:val="Znakapoznpodarou"/>
        </w:rPr>
        <w:footnoteRef/>
      </w:r>
      <w:r>
        <w:t xml:space="preserve"> Tamtéž.</w:t>
      </w:r>
    </w:p>
  </w:footnote>
  <w:footnote w:id="98">
    <w:p w:rsidR="00D93732" w:rsidRDefault="00D93732">
      <w:pPr>
        <w:pStyle w:val="Textpoznpodarou"/>
      </w:pPr>
      <w:r>
        <w:rPr>
          <w:rStyle w:val="Znakapoznpodarou"/>
        </w:rPr>
        <w:footnoteRef/>
      </w:r>
      <w:r>
        <w:t xml:space="preserve"> z</w:t>
      </w:r>
      <w:r w:rsidRPr="00BE6522">
        <w:t>ákon č. 141/1961 Sb., o trestním řízení soudním</w:t>
      </w:r>
      <w:r>
        <w:t xml:space="preserve"> (trestní řád),</w:t>
      </w:r>
      <w:r w:rsidRPr="00BE6522">
        <w:t xml:space="preserve"> ve znění pozdějších předpisů</w:t>
      </w:r>
    </w:p>
  </w:footnote>
  <w:footnote w:id="99">
    <w:p w:rsidR="00D93732" w:rsidRDefault="00D93732">
      <w:pPr>
        <w:pStyle w:val="Textpoznpodarou"/>
      </w:pPr>
      <w:r>
        <w:rPr>
          <w:rStyle w:val="Znakapoznpodarou"/>
        </w:rPr>
        <w:footnoteRef/>
      </w:r>
      <w:r>
        <w:t xml:space="preserve"> PÚRY, František. In. ŠÁMAL, P. a kol. </w:t>
      </w:r>
      <w:r>
        <w:rPr>
          <w:i/>
        </w:rPr>
        <w:t xml:space="preserve">Trestní řád I. § 1 až 156. Komentář. </w:t>
      </w:r>
      <w:r>
        <w:t xml:space="preserve">7. vydání. Praha: C. H. </w:t>
      </w:r>
      <w:proofErr w:type="spellStart"/>
      <w:r>
        <w:t>Beck</w:t>
      </w:r>
      <w:proofErr w:type="spellEnd"/>
      <w:r>
        <w:t>, 2013, s. 1499.</w:t>
      </w:r>
    </w:p>
  </w:footnote>
  <w:footnote w:id="100">
    <w:p w:rsidR="00D93732" w:rsidRDefault="00D93732">
      <w:pPr>
        <w:pStyle w:val="Textpoznpodarou"/>
      </w:pPr>
      <w:r>
        <w:rPr>
          <w:rStyle w:val="Znakapoznpodarou"/>
        </w:rPr>
        <w:footnoteRef/>
      </w:r>
      <w:r>
        <w:t xml:space="preserve"> Tamtéž, s. 1506.</w:t>
      </w:r>
    </w:p>
  </w:footnote>
  <w:footnote w:id="101">
    <w:p w:rsidR="00D93732" w:rsidRDefault="00D93732">
      <w:pPr>
        <w:pStyle w:val="Textpoznpodarou"/>
      </w:pPr>
      <w:r>
        <w:rPr>
          <w:rStyle w:val="Znakapoznpodarou"/>
        </w:rPr>
        <w:footnoteRef/>
      </w:r>
      <w:r>
        <w:t xml:space="preserve"> z</w:t>
      </w:r>
      <w:r w:rsidRPr="00BE6522">
        <w:t>ákon č. 141/1961 Sb., o trestním řízení soudním</w:t>
      </w:r>
      <w:r>
        <w:t xml:space="preserve"> (trestní řád),</w:t>
      </w:r>
      <w:r w:rsidRPr="00BE6522">
        <w:t xml:space="preserve"> ve znění pozdějších předpisů</w:t>
      </w:r>
    </w:p>
  </w:footnote>
  <w:footnote w:id="102">
    <w:p w:rsidR="00D93732" w:rsidRDefault="00D93732">
      <w:pPr>
        <w:pStyle w:val="Textpoznpodarou"/>
      </w:pPr>
      <w:r>
        <w:t xml:space="preserve"> </w:t>
      </w:r>
      <w:r>
        <w:rPr>
          <w:rStyle w:val="Znakapoznpodarou"/>
        </w:rPr>
        <w:footnoteRef/>
      </w:r>
      <w:r>
        <w:t xml:space="preserve"> PÚRY, František. In. ŠÁMAL, P. a kol. </w:t>
      </w:r>
      <w:r>
        <w:rPr>
          <w:i/>
        </w:rPr>
        <w:t xml:space="preserve">Trestní řád I. § 1 až 156. Komentář. </w:t>
      </w:r>
      <w:r>
        <w:t xml:space="preserve">7. vydání. Praha: C. H. </w:t>
      </w:r>
      <w:proofErr w:type="spellStart"/>
      <w:r>
        <w:t>Beck</w:t>
      </w:r>
      <w:proofErr w:type="spellEnd"/>
      <w:r>
        <w:t>, 2013, s. 1500.</w:t>
      </w:r>
    </w:p>
  </w:footnote>
  <w:footnote w:id="103">
    <w:p w:rsidR="00D93732" w:rsidRDefault="00D93732">
      <w:pPr>
        <w:pStyle w:val="Textpoznpodarou"/>
      </w:pPr>
      <w:r>
        <w:rPr>
          <w:rStyle w:val="Znakapoznpodarou"/>
        </w:rPr>
        <w:footnoteRef/>
      </w:r>
      <w:r>
        <w:t xml:space="preserve"> Tamtéž.</w:t>
      </w:r>
    </w:p>
  </w:footnote>
  <w:footnote w:id="104">
    <w:p w:rsidR="00D93732" w:rsidRDefault="00D93732">
      <w:pPr>
        <w:pStyle w:val="Textpoznpodarou"/>
      </w:pPr>
      <w:r>
        <w:rPr>
          <w:rStyle w:val="Znakapoznpodarou"/>
        </w:rPr>
        <w:footnoteRef/>
      </w:r>
      <w:r>
        <w:t xml:space="preserve"> Tamtéž.</w:t>
      </w:r>
    </w:p>
  </w:footnote>
  <w:footnote w:id="105">
    <w:p w:rsidR="00D93732" w:rsidRDefault="00D93732">
      <w:pPr>
        <w:pStyle w:val="Textpoznpodarou"/>
      </w:pPr>
      <w:r>
        <w:rPr>
          <w:rStyle w:val="Znakapoznpodarou"/>
        </w:rPr>
        <w:footnoteRef/>
      </w:r>
      <w:r>
        <w:t xml:space="preserve"> Tamtéž.</w:t>
      </w:r>
    </w:p>
  </w:footnote>
  <w:footnote w:id="106">
    <w:p w:rsidR="00D93732" w:rsidRDefault="00D93732">
      <w:pPr>
        <w:pStyle w:val="Textpoznpodarou"/>
      </w:pPr>
      <w:r>
        <w:rPr>
          <w:rStyle w:val="Znakapoznpodarou"/>
        </w:rPr>
        <w:footnoteRef/>
      </w:r>
      <w:r>
        <w:t xml:space="preserve"> Tamtéž.</w:t>
      </w:r>
    </w:p>
  </w:footnote>
  <w:footnote w:id="107">
    <w:p w:rsidR="00D93732" w:rsidRDefault="00D93732">
      <w:pPr>
        <w:pStyle w:val="Textpoznpodarou"/>
      </w:pPr>
      <w:r>
        <w:rPr>
          <w:rStyle w:val="Znakapoznpodarou"/>
        </w:rPr>
        <w:footnoteRef/>
      </w:r>
      <w:r>
        <w:t xml:space="preserve">FENYK, Jaroslav. In DRAŠTÍK, A., FENYK, J. a kol. </w:t>
      </w:r>
      <w:r>
        <w:rPr>
          <w:i/>
        </w:rPr>
        <w:t xml:space="preserve">Trestní řád. Komentář, I. díl. </w:t>
      </w:r>
      <w:r>
        <w:t xml:space="preserve">Praha: </w:t>
      </w:r>
      <w:proofErr w:type="spellStart"/>
      <w:r>
        <w:t>Wolters</w:t>
      </w:r>
      <w:proofErr w:type="spellEnd"/>
      <w:r>
        <w:t xml:space="preserve"> </w:t>
      </w:r>
      <w:proofErr w:type="spellStart"/>
      <w:r>
        <w:t>Kluwer</w:t>
      </w:r>
      <w:proofErr w:type="spellEnd"/>
      <w:r>
        <w:t xml:space="preserve"> ČR, a. </w:t>
      </w:r>
      <w:proofErr w:type="gramStart"/>
      <w:r>
        <w:t>s.,2017</w:t>
      </w:r>
      <w:proofErr w:type="gramEnd"/>
      <w:r>
        <w:t xml:space="preserve">, s. 917.  </w:t>
      </w:r>
    </w:p>
  </w:footnote>
  <w:footnote w:id="108">
    <w:p w:rsidR="00D93732" w:rsidRDefault="00D93732">
      <w:pPr>
        <w:pStyle w:val="Textpoznpodarou"/>
      </w:pPr>
      <w:r>
        <w:rPr>
          <w:rStyle w:val="Znakapoznpodarou"/>
        </w:rPr>
        <w:footnoteRef/>
      </w:r>
      <w:r>
        <w:t xml:space="preserve"> Tamtéž.</w:t>
      </w:r>
    </w:p>
  </w:footnote>
  <w:footnote w:id="109">
    <w:p w:rsidR="00D93732" w:rsidRDefault="00D93732">
      <w:pPr>
        <w:pStyle w:val="Textpoznpodarou"/>
      </w:pPr>
      <w:r>
        <w:rPr>
          <w:rStyle w:val="Znakapoznpodarou"/>
        </w:rPr>
        <w:footnoteRef/>
      </w:r>
      <w:r>
        <w:t xml:space="preserve"> Tamtéž., Srov. PÚRY, František. In. ŠÁMAL, P. a kol. </w:t>
      </w:r>
      <w:r>
        <w:rPr>
          <w:i/>
        </w:rPr>
        <w:t xml:space="preserve">Trestní řád I. § 1 až 156. Komentář. </w:t>
      </w:r>
      <w:r>
        <w:t xml:space="preserve">7. vydání. Praha: C. H. </w:t>
      </w:r>
      <w:proofErr w:type="spellStart"/>
      <w:r>
        <w:t>Beck</w:t>
      </w:r>
      <w:proofErr w:type="spellEnd"/>
      <w:r>
        <w:t>, 2013, s. 1500.</w:t>
      </w:r>
    </w:p>
  </w:footnote>
  <w:footnote w:id="110">
    <w:p w:rsidR="00D93732" w:rsidRDefault="00D93732">
      <w:pPr>
        <w:pStyle w:val="Textpoznpodarou"/>
      </w:pPr>
      <w:r>
        <w:rPr>
          <w:rStyle w:val="Znakapoznpodarou"/>
        </w:rPr>
        <w:footnoteRef/>
      </w:r>
      <w:r>
        <w:t xml:space="preserve"> Tamtéž., Srov. PÚRY, František. In. ŠÁMAL, P. a kol. </w:t>
      </w:r>
      <w:r>
        <w:rPr>
          <w:i/>
        </w:rPr>
        <w:t xml:space="preserve">Trestní řád I. § 1 až 156. Komentář. </w:t>
      </w:r>
      <w:r>
        <w:t xml:space="preserve">7. vydání. Praha: C. H. </w:t>
      </w:r>
      <w:proofErr w:type="spellStart"/>
      <w:r>
        <w:t>Beck</w:t>
      </w:r>
      <w:proofErr w:type="spellEnd"/>
      <w:r>
        <w:t>, 2013, s. 1500.</w:t>
      </w:r>
    </w:p>
  </w:footnote>
  <w:footnote w:id="111">
    <w:p w:rsidR="00D93732" w:rsidRDefault="00D93732">
      <w:pPr>
        <w:pStyle w:val="Textpoznpodarou"/>
      </w:pPr>
      <w:r>
        <w:rPr>
          <w:rStyle w:val="Znakapoznpodarou"/>
        </w:rPr>
        <w:footnoteRef/>
      </w:r>
      <w:r>
        <w:t xml:space="preserve"> Tamtéž.</w:t>
      </w:r>
    </w:p>
  </w:footnote>
  <w:footnote w:id="112">
    <w:p w:rsidR="00D93732" w:rsidRPr="005B32A0" w:rsidRDefault="00D93732">
      <w:pPr>
        <w:pStyle w:val="Textpoznpodarou"/>
      </w:pPr>
      <w:r>
        <w:rPr>
          <w:rStyle w:val="Znakapoznpodarou"/>
        </w:rPr>
        <w:footnoteRef/>
      </w:r>
      <w:r>
        <w:t xml:space="preserve"> JELÍNEK, J. a kol.: </w:t>
      </w:r>
      <w:r>
        <w:rPr>
          <w:i/>
        </w:rPr>
        <w:t xml:space="preserve">Trestní zákoník a trestní řád s poznámkami a judikaturou. 7. Vydání. </w:t>
      </w:r>
      <w:r>
        <w:t xml:space="preserve">Praha: </w:t>
      </w:r>
      <w:proofErr w:type="spellStart"/>
      <w:r>
        <w:t>Leges</w:t>
      </w:r>
      <w:proofErr w:type="spellEnd"/>
      <w:r>
        <w:t>, 2017, s. 802.</w:t>
      </w:r>
    </w:p>
  </w:footnote>
  <w:footnote w:id="113">
    <w:p w:rsidR="00D93732" w:rsidRDefault="00D93732">
      <w:pPr>
        <w:pStyle w:val="Textpoznpodarou"/>
      </w:pPr>
      <w:r>
        <w:rPr>
          <w:rStyle w:val="Znakapoznpodarou"/>
        </w:rPr>
        <w:footnoteRef/>
      </w:r>
      <w:r>
        <w:t xml:space="preserve"> Tamtéž.</w:t>
      </w:r>
    </w:p>
  </w:footnote>
  <w:footnote w:id="114">
    <w:p w:rsidR="00D93732" w:rsidRDefault="00D93732">
      <w:pPr>
        <w:pStyle w:val="Textpoznpodarou"/>
      </w:pPr>
      <w:r>
        <w:rPr>
          <w:rStyle w:val="Znakapoznpodarou"/>
        </w:rPr>
        <w:footnoteRef/>
      </w:r>
      <w:r>
        <w:t xml:space="preserve"> PÚRY, František. In. ŠÁMAL, P. a kol. </w:t>
      </w:r>
      <w:r>
        <w:rPr>
          <w:i/>
        </w:rPr>
        <w:t xml:space="preserve">Trestní řád I. § 1 až 156. Komentář. </w:t>
      </w:r>
      <w:r>
        <w:t xml:space="preserve">7. vydání. Praha: C. H. </w:t>
      </w:r>
      <w:proofErr w:type="spellStart"/>
      <w:r>
        <w:t>Beck</w:t>
      </w:r>
      <w:proofErr w:type="spellEnd"/>
      <w:r>
        <w:t>, 2013, s. 1500.</w:t>
      </w:r>
    </w:p>
  </w:footnote>
  <w:footnote w:id="115">
    <w:p w:rsidR="00D93732" w:rsidRDefault="00D93732">
      <w:pPr>
        <w:pStyle w:val="Textpoznpodarou"/>
      </w:pPr>
      <w:r>
        <w:rPr>
          <w:rStyle w:val="Znakapoznpodarou"/>
        </w:rPr>
        <w:footnoteRef/>
      </w:r>
      <w:r>
        <w:t xml:space="preserve"> Tamtéž.</w:t>
      </w:r>
    </w:p>
  </w:footnote>
  <w:footnote w:id="116">
    <w:p w:rsidR="00D93732" w:rsidRDefault="00D93732">
      <w:pPr>
        <w:pStyle w:val="Textpoznpodarou"/>
      </w:pPr>
      <w:r>
        <w:rPr>
          <w:rStyle w:val="Znakapoznpodarou"/>
        </w:rPr>
        <w:footnoteRef/>
      </w:r>
      <w:r>
        <w:t xml:space="preserve"> Tamtéž. </w:t>
      </w:r>
    </w:p>
  </w:footnote>
  <w:footnote w:id="117">
    <w:p w:rsidR="00D93732" w:rsidRDefault="00D93732">
      <w:pPr>
        <w:pStyle w:val="Textpoznpodarou"/>
      </w:pPr>
      <w:r>
        <w:rPr>
          <w:rStyle w:val="Znakapoznpodarou"/>
        </w:rPr>
        <w:footnoteRef/>
      </w:r>
      <w:r>
        <w:t xml:space="preserve"> Tamtéž. </w:t>
      </w:r>
    </w:p>
  </w:footnote>
  <w:footnote w:id="118">
    <w:p w:rsidR="00D93732" w:rsidRDefault="00D93732">
      <w:pPr>
        <w:pStyle w:val="Textpoznpodarou"/>
      </w:pPr>
      <w:r>
        <w:rPr>
          <w:rStyle w:val="Znakapoznpodarou"/>
        </w:rPr>
        <w:footnoteRef/>
      </w:r>
      <w:r>
        <w:t xml:space="preserve"> Tamtéž, s. 1500-1501.</w:t>
      </w:r>
    </w:p>
  </w:footnote>
  <w:footnote w:id="119">
    <w:p w:rsidR="00D93732" w:rsidRDefault="00D93732">
      <w:pPr>
        <w:pStyle w:val="Textpoznpodarou"/>
      </w:pPr>
      <w:r>
        <w:rPr>
          <w:rStyle w:val="Znakapoznpodarou"/>
        </w:rPr>
        <w:footnoteRef/>
      </w:r>
      <w:r>
        <w:t xml:space="preserve"> FENYK, Jaroslav. In DRAŠTÍK, A., FENYK, J. a kol. </w:t>
      </w:r>
      <w:r>
        <w:rPr>
          <w:i/>
        </w:rPr>
        <w:t xml:space="preserve">Trestní řád. Komentář, I. díl. </w:t>
      </w:r>
      <w:r>
        <w:t xml:space="preserve">Praha: </w:t>
      </w:r>
      <w:proofErr w:type="spellStart"/>
      <w:r>
        <w:t>Wolters</w:t>
      </w:r>
      <w:proofErr w:type="spellEnd"/>
      <w:r>
        <w:t xml:space="preserve"> </w:t>
      </w:r>
      <w:proofErr w:type="spellStart"/>
      <w:r>
        <w:t>Kluwer</w:t>
      </w:r>
      <w:proofErr w:type="spellEnd"/>
      <w:r>
        <w:t xml:space="preserve"> ČR, a. s., 2017, s. 917.</w:t>
      </w:r>
    </w:p>
  </w:footnote>
  <w:footnote w:id="120">
    <w:p w:rsidR="00D93732" w:rsidRDefault="00D93732">
      <w:pPr>
        <w:pStyle w:val="Textpoznpodarou"/>
      </w:pPr>
      <w:r>
        <w:rPr>
          <w:rStyle w:val="Znakapoznpodarou"/>
        </w:rPr>
        <w:footnoteRef/>
      </w:r>
      <w:r>
        <w:t xml:space="preserve"> Tamtéž.</w:t>
      </w:r>
    </w:p>
  </w:footnote>
  <w:footnote w:id="121">
    <w:p w:rsidR="00D93732" w:rsidRDefault="00D93732">
      <w:pPr>
        <w:pStyle w:val="Textpoznpodarou"/>
      </w:pPr>
      <w:r>
        <w:rPr>
          <w:rStyle w:val="Znakapoznpodarou"/>
        </w:rPr>
        <w:footnoteRef/>
      </w:r>
      <w:r>
        <w:t xml:space="preserve"> JELÍNEK, J. a kol.: </w:t>
      </w:r>
      <w:r>
        <w:rPr>
          <w:i/>
        </w:rPr>
        <w:t xml:space="preserve">Trestní zákoník a trestní řád s poznámkami a judikaturou. </w:t>
      </w:r>
      <w:r w:rsidRPr="00462D7A">
        <w:t>7. Vydání.</w:t>
      </w:r>
      <w:r>
        <w:rPr>
          <w:i/>
        </w:rPr>
        <w:t xml:space="preserve"> </w:t>
      </w:r>
      <w:r>
        <w:t xml:space="preserve">Praha: </w:t>
      </w:r>
      <w:proofErr w:type="spellStart"/>
      <w:r>
        <w:t>Leges</w:t>
      </w:r>
      <w:proofErr w:type="spellEnd"/>
      <w:r>
        <w:t>, 2017, s. 802.</w:t>
      </w:r>
    </w:p>
  </w:footnote>
  <w:footnote w:id="122">
    <w:p w:rsidR="00D93732" w:rsidRDefault="00D93732">
      <w:pPr>
        <w:pStyle w:val="Textpoznpodarou"/>
      </w:pPr>
      <w:r>
        <w:rPr>
          <w:rStyle w:val="Znakapoznpodarou"/>
        </w:rPr>
        <w:footnoteRef/>
      </w:r>
      <w:r>
        <w:t xml:space="preserve"> z</w:t>
      </w:r>
      <w:r w:rsidRPr="00BE6522">
        <w:t>ákon č. 141/1961 Sb., o trestním řízení soudním</w:t>
      </w:r>
      <w:r>
        <w:t xml:space="preserve"> (trestní řád),</w:t>
      </w:r>
      <w:r w:rsidRPr="00BE6522">
        <w:t xml:space="preserve"> ve znění pozdějších předpisů</w:t>
      </w:r>
    </w:p>
  </w:footnote>
  <w:footnote w:id="123">
    <w:p w:rsidR="00D93732" w:rsidRDefault="00D93732">
      <w:pPr>
        <w:pStyle w:val="Textpoznpodarou"/>
      </w:pPr>
      <w:r>
        <w:rPr>
          <w:rStyle w:val="Znakapoznpodarou"/>
        </w:rPr>
        <w:footnoteRef/>
      </w:r>
      <w:r>
        <w:t xml:space="preserve"> PÚRY, František. In. ŠÁMAL, P. a kol. </w:t>
      </w:r>
      <w:r>
        <w:rPr>
          <w:i/>
        </w:rPr>
        <w:t xml:space="preserve">Trestní řád I. § 1 až 156. Komentář. </w:t>
      </w:r>
      <w:r>
        <w:t xml:space="preserve">7. vydání. Praha: C. H. </w:t>
      </w:r>
      <w:proofErr w:type="spellStart"/>
      <w:r>
        <w:t>Beck</w:t>
      </w:r>
      <w:proofErr w:type="spellEnd"/>
      <w:r>
        <w:t>, 2013, s. 1501.</w:t>
      </w:r>
    </w:p>
  </w:footnote>
  <w:footnote w:id="124">
    <w:p w:rsidR="00D93732" w:rsidRDefault="00D93732">
      <w:pPr>
        <w:pStyle w:val="Textpoznpodarou"/>
      </w:pPr>
      <w:r>
        <w:rPr>
          <w:rStyle w:val="Znakapoznpodarou"/>
        </w:rPr>
        <w:footnoteRef/>
      </w:r>
      <w:r>
        <w:t xml:space="preserve"> Tamtéž.</w:t>
      </w:r>
    </w:p>
  </w:footnote>
  <w:footnote w:id="125">
    <w:p w:rsidR="00D93732" w:rsidRDefault="00D93732">
      <w:pPr>
        <w:pStyle w:val="Textpoznpodarou"/>
      </w:pPr>
      <w:r>
        <w:rPr>
          <w:rStyle w:val="Znakapoznpodarou"/>
        </w:rPr>
        <w:footnoteRef/>
      </w:r>
      <w:r>
        <w:t xml:space="preserve"> Tamtéž. </w:t>
      </w:r>
    </w:p>
  </w:footnote>
  <w:footnote w:id="126">
    <w:p w:rsidR="00D93732" w:rsidRDefault="00D93732">
      <w:pPr>
        <w:pStyle w:val="Textpoznpodarou"/>
      </w:pPr>
      <w:r>
        <w:rPr>
          <w:rStyle w:val="Znakapoznpodarou"/>
        </w:rPr>
        <w:footnoteRef/>
      </w:r>
      <w:r>
        <w:t xml:space="preserve"> Tamtéž.</w:t>
      </w:r>
    </w:p>
  </w:footnote>
  <w:footnote w:id="127">
    <w:p w:rsidR="00D93732" w:rsidRDefault="00D93732">
      <w:pPr>
        <w:pStyle w:val="Textpoznpodarou"/>
      </w:pPr>
      <w:r>
        <w:rPr>
          <w:rStyle w:val="Znakapoznpodarou"/>
        </w:rPr>
        <w:footnoteRef/>
      </w:r>
      <w:r>
        <w:t xml:space="preserve"> Tamtéž.</w:t>
      </w:r>
    </w:p>
  </w:footnote>
  <w:footnote w:id="128">
    <w:p w:rsidR="00D93732" w:rsidRDefault="00D93732">
      <w:pPr>
        <w:pStyle w:val="Textpoznpodarou"/>
      </w:pPr>
      <w:r>
        <w:rPr>
          <w:rStyle w:val="Znakapoznpodarou"/>
        </w:rPr>
        <w:footnoteRef/>
      </w:r>
      <w:r>
        <w:t xml:space="preserve"> Tamtéž.</w:t>
      </w:r>
    </w:p>
  </w:footnote>
  <w:footnote w:id="129">
    <w:p w:rsidR="00D93732" w:rsidRDefault="00D93732">
      <w:pPr>
        <w:pStyle w:val="Textpoznpodarou"/>
      </w:pPr>
      <w:r>
        <w:rPr>
          <w:rStyle w:val="Znakapoznpodarou"/>
        </w:rPr>
        <w:footnoteRef/>
      </w:r>
      <w:r>
        <w:t xml:space="preserve"> Tamtéž. </w:t>
      </w:r>
    </w:p>
  </w:footnote>
  <w:footnote w:id="130">
    <w:p w:rsidR="00D93732" w:rsidRDefault="00D93732">
      <w:pPr>
        <w:pStyle w:val="Textpoznpodarou"/>
      </w:pPr>
      <w:r>
        <w:rPr>
          <w:rStyle w:val="Znakapoznpodarou"/>
        </w:rPr>
        <w:footnoteRef/>
      </w:r>
      <w:r>
        <w:t xml:space="preserve"> Tamtéž.</w:t>
      </w:r>
    </w:p>
  </w:footnote>
  <w:footnote w:id="131">
    <w:p w:rsidR="00D93732" w:rsidRDefault="00D93732">
      <w:pPr>
        <w:pStyle w:val="Textpoznpodarou"/>
      </w:pPr>
      <w:r>
        <w:rPr>
          <w:rStyle w:val="Znakapoznpodarou"/>
        </w:rPr>
        <w:footnoteRef/>
      </w:r>
      <w:r>
        <w:t xml:space="preserve"> Tamtéž.</w:t>
      </w:r>
    </w:p>
  </w:footnote>
  <w:footnote w:id="132">
    <w:p w:rsidR="00D93732" w:rsidRDefault="00D93732">
      <w:pPr>
        <w:pStyle w:val="Textpoznpodarou"/>
      </w:pPr>
      <w:r>
        <w:rPr>
          <w:rStyle w:val="Znakapoznpodarou"/>
        </w:rPr>
        <w:footnoteRef/>
      </w:r>
      <w:r>
        <w:t xml:space="preserve"> Tamtéž.</w:t>
      </w:r>
    </w:p>
  </w:footnote>
  <w:footnote w:id="133">
    <w:p w:rsidR="00D93732" w:rsidRDefault="00D93732">
      <w:pPr>
        <w:pStyle w:val="Textpoznpodarou"/>
      </w:pPr>
      <w:r>
        <w:rPr>
          <w:rStyle w:val="Znakapoznpodarou"/>
        </w:rPr>
        <w:footnoteRef/>
      </w:r>
      <w:r>
        <w:t xml:space="preserve"> Tamtéž.</w:t>
      </w:r>
    </w:p>
  </w:footnote>
  <w:footnote w:id="134">
    <w:p w:rsidR="00D93732" w:rsidRDefault="00D93732">
      <w:pPr>
        <w:pStyle w:val="Textpoznpodarou"/>
      </w:pPr>
      <w:r>
        <w:rPr>
          <w:rStyle w:val="Znakapoznpodarou"/>
        </w:rPr>
        <w:footnoteRef/>
      </w:r>
      <w:r>
        <w:t xml:space="preserve"> Tamtéž, s. 1501-1502.</w:t>
      </w:r>
    </w:p>
  </w:footnote>
  <w:footnote w:id="135">
    <w:p w:rsidR="00D93732" w:rsidRDefault="00D93732">
      <w:pPr>
        <w:pStyle w:val="Textpoznpodarou"/>
      </w:pPr>
      <w:r>
        <w:rPr>
          <w:rStyle w:val="Znakapoznpodarou"/>
        </w:rPr>
        <w:footnoteRef/>
      </w:r>
      <w:r>
        <w:t xml:space="preserve"> FENYK, Jaroslav. In DRAŠTÍK, A., FENYK, J. a kol. </w:t>
      </w:r>
      <w:r>
        <w:rPr>
          <w:i/>
        </w:rPr>
        <w:t xml:space="preserve">Trestní řád. Komentář, I. díl. </w:t>
      </w:r>
      <w:r>
        <w:t xml:space="preserve">Praha: </w:t>
      </w:r>
      <w:proofErr w:type="spellStart"/>
      <w:r>
        <w:t>Wolters</w:t>
      </w:r>
      <w:proofErr w:type="spellEnd"/>
      <w:r>
        <w:t xml:space="preserve"> </w:t>
      </w:r>
      <w:proofErr w:type="spellStart"/>
      <w:r>
        <w:t>Kluwer</w:t>
      </w:r>
      <w:proofErr w:type="spellEnd"/>
      <w:r>
        <w:t xml:space="preserve"> ČR, a. s., 2017, s. 917.</w:t>
      </w:r>
    </w:p>
  </w:footnote>
  <w:footnote w:id="136">
    <w:p w:rsidR="00D93732" w:rsidRDefault="00D93732">
      <w:pPr>
        <w:pStyle w:val="Textpoznpodarou"/>
      </w:pPr>
      <w:r>
        <w:rPr>
          <w:rStyle w:val="Znakapoznpodarou"/>
        </w:rPr>
        <w:footnoteRef/>
      </w:r>
      <w:r>
        <w:t xml:space="preserve"> Tamtéž.</w:t>
      </w:r>
    </w:p>
  </w:footnote>
  <w:footnote w:id="137">
    <w:p w:rsidR="00D93732" w:rsidRDefault="00D93732">
      <w:pPr>
        <w:pStyle w:val="Textpoznpodarou"/>
      </w:pPr>
      <w:r>
        <w:rPr>
          <w:rStyle w:val="Znakapoznpodarou"/>
        </w:rPr>
        <w:footnoteRef/>
      </w:r>
      <w:r>
        <w:t xml:space="preserve"> Tamtéž.</w:t>
      </w:r>
    </w:p>
  </w:footnote>
  <w:footnote w:id="138">
    <w:p w:rsidR="00D93732" w:rsidRDefault="00D93732">
      <w:pPr>
        <w:pStyle w:val="Textpoznpodarou"/>
      </w:pPr>
      <w:r>
        <w:rPr>
          <w:rStyle w:val="Znakapoznpodarou"/>
        </w:rPr>
        <w:footnoteRef/>
      </w:r>
      <w:r>
        <w:t xml:space="preserve"> Tamtéž.</w:t>
      </w:r>
    </w:p>
  </w:footnote>
  <w:footnote w:id="139">
    <w:p w:rsidR="00D93732" w:rsidRDefault="00D93732">
      <w:pPr>
        <w:pStyle w:val="Textpoznpodarou"/>
      </w:pPr>
      <w:r>
        <w:rPr>
          <w:rStyle w:val="Znakapoznpodarou"/>
        </w:rPr>
        <w:footnoteRef/>
      </w:r>
      <w:r>
        <w:t xml:space="preserve"> z</w:t>
      </w:r>
      <w:r w:rsidRPr="00BE6522">
        <w:t>ákon č. 141/1961 Sb., o trestním řízení soudním</w:t>
      </w:r>
      <w:r>
        <w:t xml:space="preserve"> (trestní řád),</w:t>
      </w:r>
      <w:r w:rsidRPr="00BE6522">
        <w:t xml:space="preserve"> ve znění pozdějších předpisů</w:t>
      </w:r>
    </w:p>
  </w:footnote>
  <w:footnote w:id="140">
    <w:p w:rsidR="00D93732" w:rsidRDefault="00D93732">
      <w:pPr>
        <w:pStyle w:val="Textpoznpodarou"/>
      </w:pPr>
      <w:r>
        <w:rPr>
          <w:rStyle w:val="Znakapoznpodarou"/>
        </w:rPr>
        <w:footnoteRef/>
      </w:r>
      <w:r>
        <w:t xml:space="preserve"> PÚRY, František. In. ŠÁMAL, P. a kol. </w:t>
      </w:r>
      <w:r>
        <w:rPr>
          <w:i/>
        </w:rPr>
        <w:t xml:space="preserve">Trestní řád I. § 1 až 156. Komentář. </w:t>
      </w:r>
      <w:r>
        <w:t xml:space="preserve">7. vydání. Praha: C. H. </w:t>
      </w:r>
      <w:proofErr w:type="spellStart"/>
      <w:r>
        <w:t>Beck</w:t>
      </w:r>
      <w:proofErr w:type="spellEnd"/>
      <w:r>
        <w:t>, 2013, s. 1502.</w:t>
      </w:r>
    </w:p>
  </w:footnote>
  <w:footnote w:id="141">
    <w:p w:rsidR="00D93732" w:rsidRDefault="00D93732">
      <w:pPr>
        <w:pStyle w:val="Textpoznpodarou"/>
      </w:pPr>
      <w:r>
        <w:rPr>
          <w:rStyle w:val="Znakapoznpodarou"/>
        </w:rPr>
        <w:footnoteRef/>
      </w:r>
      <w:r>
        <w:t xml:space="preserve"> Tamtéž.</w:t>
      </w:r>
    </w:p>
  </w:footnote>
  <w:footnote w:id="142">
    <w:p w:rsidR="00D93732" w:rsidRDefault="00D93732">
      <w:pPr>
        <w:pStyle w:val="Textpoznpodarou"/>
      </w:pPr>
      <w:r>
        <w:rPr>
          <w:rStyle w:val="Znakapoznpodarou"/>
        </w:rPr>
        <w:footnoteRef/>
      </w:r>
      <w:r>
        <w:t xml:space="preserve"> Tamtéž.</w:t>
      </w:r>
    </w:p>
  </w:footnote>
  <w:footnote w:id="143">
    <w:p w:rsidR="00D93732" w:rsidRDefault="00D93732">
      <w:pPr>
        <w:pStyle w:val="Textpoznpodarou"/>
      </w:pPr>
      <w:r>
        <w:rPr>
          <w:rStyle w:val="Znakapoznpodarou"/>
        </w:rPr>
        <w:footnoteRef/>
      </w:r>
      <w:r>
        <w:t xml:space="preserve"> Tamtéž.</w:t>
      </w:r>
    </w:p>
  </w:footnote>
  <w:footnote w:id="144">
    <w:p w:rsidR="00D93732" w:rsidRDefault="00D93732">
      <w:pPr>
        <w:pStyle w:val="Textpoznpodarou"/>
      </w:pPr>
      <w:r>
        <w:rPr>
          <w:rStyle w:val="Znakapoznpodarou"/>
        </w:rPr>
        <w:footnoteRef/>
      </w:r>
      <w:r>
        <w:t xml:space="preserve"> Tamtéž. </w:t>
      </w:r>
    </w:p>
  </w:footnote>
  <w:footnote w:id="145">
    <w:p w:rsidR="00D93732" w:rsidRDefault="00D93732">
      <w:pPr>
        <w:pStyle w:val="Textpoznpodarou"/>
      </w:pPr>
      <w:r>
        <w:rPr>
          <w:rStyle w:val="Znakapoznpodarou"/>
        </w:rPr>
        <w:footnoteRef/>
      </w:r>
      <w:r>
        <w:t xml:space="preserve"> Tamtéž.</w:t>
      </w:r>
    </w:p>
  </w:footnote>
  <w:footnote w:id="146">
    <w:p w:rsidR="00D93732" w:rsidRDefault="00D93732">
      <w:pPr>
        <w:pStyle w:val="Textpoznpodarou"/>
      </w:pPr>
      <w:r>
        <w:rPr>
          <w:rStyle w:val="Znakapoznpodarou"/>
        </w:rPr>
        <w:footnoteRef/>
      </w:r>
      <w:r>
        <w:t xml:space="preserve"> Tamtéž.</w:t>
      </w:r>
    </w:p>
  </w:footnote>
  <w:footnote w:id="147">
    <w:p w:rsidR="00D93732" w:rsidRDefault="00D93732">
      <w:pPr>
        <w:pStyle w:val="Textpoznpodarou"/>
      </w:pPr>
      <w:r>
        <w:rPr>
          <w:rStyle w:val="Znakapoznpodarou"/>
        </w:rPr>
        <w:footnoteRef/>
      </w:r>
      <w:r>
        <w:t xml:space="preserve"> Tamtéž.</w:t>
      </w:r>
    </w:p>
  </w:footnote>
  <w:footnote w:id="148">
    <w:p w:rsidR="00D93732" w:rsidRDefault="00D93732">
      <w:pPr>
        <w:pStyle w:val="Textpoznpodarou"/>
      </w:pPr>
      <w:r>
        <w:rPr>
          <w:rStyle w:val="Znakapoznpodarou"/>
        </w:rPr>
        <w:footnoteRef/>
      </w:r>
      <w:r>
        <w:t xml:space="preserve"> Tamtéž</w:t>
      </w:r>
    </w:p>
  </w:footnote>
  <w:footnote w:id="149">
    <w:p w:rsidR="00D93732" w:rsidRDefault="00D93732">
      <w:pPr>
        <w:pStyle w:val="Textpoznpodarou"/>
      </w:pPr>
      <w:r>
        <w:rPr>
          <w:rStyle w:val="Znakapoznpodarou"/>
        </w:rPr>
        <w:footnoteRef/>
      </w:r>
      <w:r>
        <w:t xml:space="preserve"> FENYK, Jaroslav. In DRAŠTÍK, A., FENYK, J. a kol. </w:t>
      </w:r>
      <w:r>
        <w:rPr>
          <w:i/>
        </w:rPr>
        <w:t xml:space="preserve">Trestní řád. Komentář, I. díl. </w:t>
      </w:r>
      <w:r>
        <w:t xml:space="preserve">Praha: </w:t>
      </w:r>
      <w:proofErr w:type="spellStart"/>
      <w:r>
        <w:t>Wolters</w:t>
      </w:r>
      <w:proofErr w:type="spellEnd"/>
      <w:r>
        <w:t xml:space="preserve"> </w:t>
      </w:r>
      <w:proofErr w:type="spellStart"/>
      <w:r>
        <w:t>Kluwer</w:t>
      </w:r>
      <w:proofErr w:type="spellEnd"/>
      <w:r>
        <w:t xml:space="preserve"> ČR, a. s., 2017, s. 918.</w:t>
      </w:r>
    </w:p>
  </w:footnote>
  <w:footnote w:id="150">
    <w:p w:rsidR="00D93732" w:rsidRDefault="00D93732" w:rsidP="00613A4C">
      <w:pPr>
        <w:pStyle w:val="Textpoznpodarou"/>
        <w:ind w:left="708" w:hanging="708"/>
      </w:pPr>
      <w:r>
        <w:rPr>
          <w:rStyle w:val="Znakapoznpodarou"/>
        </w:rPr>
        <w:footnoteRef/>
      </w:r>
      <w:r>
        <w:t xml:space="preserve"> Tamtéž.</w:t>
      </w:r>
    </w:p>
  </w:footnote>
  <w:footnote w:id="151">
    <w:p w:rsidR="00D93732" w:rsidRDefault="00D93732">
      <w:pPr>
        <w:pStyle w:val="Textpoznpodarou"/>
      </w:pPr>
      <w:r>
        <w:rPr>
          <w:rStyle w:val="Znakapoznpodarou"/>
        </w:rPr>
        <w:footnoteRef/>
      </w:r>
      <w:r>
        <w:t xml:space="preserve"> Tamtéž. </w:t>
      </w:r>
    </w:p>
  </w:footnote>
  <w:footnote w:id="152">
    <w:p w:rsidR="00D93732" w:rsidRDefault="00D93732">
      <w:pPr>
        <w:pStyle w:val="Textpoznpodarou"/>
      </w:pPr>
      <w:r>
        <w:rPr>
          <w:rStyle w:val="Znakapoznpodarou"/>
        </w:rPr>
        <w:footnoteRef/>
      </w:r>
      <w:r>
        <w:t xml:space="preserve"> z</w:t>
      </w:r>
      <w:r w:rsidRPr="00BE6522">
        <w:t>ákon č. 141/1961 Sb., o trestním řízení soudním</w:t>
      </w:r>
      <w:r>
        <w:t xml:space="preserve"> (trestní řád),</w:t>
      </w:r>
      <w:r w:rsidRPr="00BE6522">
        <w:t xml:space="preserve"> ve znění pozdějších předpisů</w:t>
      </w:r>
    </w:p>
  </w:footnote>
  <w:footnote w:id="153">
    <w:p w:rsidR="00D93732" w:rsidRDefault="00D93732">
      <w:pPr>
        <w:pStyle w:val="Textpoznpodarou"/>
      </w:pPr>
      <w:r>
        <w:rPr>
          <w:rStyle w:val="Znakapoznpodarou"/>
        </w:rPr>
        <w:footnoteRef/>
      </w:r>
      <w:r>
        <w:t xml:space="preserve"> PÚRY, František. In. ŠÁMAL, P. a kol. </w:t>
      </w:r>
      <w:r>
        <w:rPr>
          <w:i/>
        </w:rPr>
        <w:t xml:space="preserve">Trestní řád I. § 1 až 156. Komentář. </w:t>
      </w:r>
      <w:r>
        <w:t xml:space="preserve">7. vydání. Praha: C. H. </w:t>
      </w:r>
      <w:proofErr w:type="spellStart"/>
      <w:r>
        <w:t>Beck</w:t>
      </w:r>
      <w:proofErr w:type="spellEnd"/>
      <w:r>
        <w:t>, 2013, s. 1503.</w:t>
      </w:r>
    </w:p>
  </w:footnote>
  <w:footnote w:id="154">
    <w:p w:rsidR="00D93732" w:rsidRDefault="00D93732">
      <w:pPr>
        <w:pStyle w:val="Textpoznpodarou"/>
      </w:pPr>
      <w:r>
        <w:rPr>
          <w:rStyle w:val="Znakapoznpodarou"/>
        </w:rPr>
        <w:footnoteRef/>
      </w:r>
      <w:r>
        <w:t xml:space="preserve"> Tamtéž.</w:t>
      </w:r>
    </w:p>
  </w:footnote>
  <w:footnote w:id="155">
    <w:p w:rsidR="00D93732" w:rsidRDefault="00D93732" w:rsidP="0016782F">
      <w:pPr>
        <w:pStyle w:val="Textpoznpodarou"/>
      </w:pPr>
      <w:r>
        <w:rPr>
          <w:rStyle w:val="Znakapoznpodarou"/>
        </w:rPr>
        <w:footnoteRef/>
      </w:r>
      <w:r>
        <w:t xml:space="preserve"> Tamtéž. </w:t>
      </w:r>
    </w:p>
  </w:footnote>
  <w:footnote w:id="156">
    <w:p w:rsidR="00D93732" w:rsidRDefault="00D93732">
      <w:pPr>
        <w:pStyle w:val="Textpoznpodarou"/>
      </w:pPr>
      <w:r>
        <w:rPr>
          <w:rStyle w:val="Znakapoznpodarou"/>
        </w:rPr>
        <w:footnoteRef/>
      </w:r>
      <w:r>
        <w:t xml:space="preserve"> Tamtéž.</w:t>
      </w:r>
    </w:p>
  </w:footnote>
  <w:footnote w:id="157">
    <w:p w:rsidR="00D93732" w:rsidRDefault="00D93732">
      <w:pPr>
        <w:pStyle w:val="Textpoznpodarou"/>
      </w:pPr>
      <w:r>
        <w:rPr>
          <w:rStyle w:val="Znakapoznpodarou"/>
        </w:rPr>
        <w:footnoteRef/>
      </w:r>
      <w:r>
        <w:t xml:space="preserve"> FENYK, Jaroslav. In DRAŠTÍK, A., FENYK, J. a kol. </w:t>
      </w:r>
      <w:r>
        <w:rPr>
          <w:i/>
        </w:rPr>
        <w:t xml:space="preserve">Trestní řád. Komentář, I. díl. </w:t>
      </w:r>
      <w:r>
        <w:t xml:space="preserve">Praha: </w:t>
      </w:r>
      <w:proofErr w:type="spellStart"/>
      <w:r>
        <w:t>Wolters</w:t>
      </w:r>
      <w:proofErr w:type="spellEnd"/>
      <w:r>
        <w:t xml:space="preserve"> </w:t>
      </w:r>
      <w:proofErr w:type="spellStart"/>
      <w:r>
        <w:t>Kluwer</w:t>
      </w:r>
      <w:proofErr w:type="spellEnd"/>
      <w:r>
        <w:t xml:space="preserve"> ČR, a. s., 2017, s. 918.</w:t>
      </w:r>
    </w:p>
  </w:footnote>
  <w:footnote w:id="158">
    <w:p w:rsidR="00D93732" w:rsidRDefault="00D93732">
      <w:pPr>
        <w:pStyle w:val="Textpoznpodarou"/>
      </w:pPr>
      <w:r>
        <w:rPr>
          <w:rStyle w:val="Znakapoznpodarou"/>
        </w:rPr>
        <w:footnoteRef/>
      </w:r>
      <w:r>
        <w:t xml:space="preserve"> </w:t>
      </w:r>
      <w:r w:rsidRPr="00B871F0">
        <w:t>Rozsudek</w:t>
      </w:r>
      <w:r>
        <w:t xml:space="preserve"> ve věci </w:t>
      </w:r>
      <w:proofErr w:type="spellStart"/>
      <w:r w:rsidRPr="00B871F0">
        <w:rPr>
          <w:i/>
        </w:rPr>
        <w:t>Schatschaschwili</w:t>
      </w:r>
      <w:proofErr w:type="spellEnd"/>
      <w:r w:rsidRPr="00B871F0">
        <w:rPr>
          <w:i/>
        </w:rPr>
        <w:t xml:space="preserve"> proti Německu</w:t>
      </w:r>
      <w:r>
        <w:t xml:space="preserve"> </w:t>
      </w:r>
      <w:r w:rsidRPr="00B871F0">
        <w:t>ze dne 15. prosince 2015</w:t>
      </w:r>
      <w:r>
        <w:t xml:space="preserve">. Stížnost č. 9154/10, bod 72. </w:t>
      </w:r>
    </w:p>
  </w:footnote>
  <w:footnote w:id="159">
    <w:p w:rsidR="00D93732" w:rsidRDefault="00D93732">
      <w:pPr>
        <w:pStyle w:val="Textpoznpodarou"/>
      </w:pPr>
      <w:r>
        <w:rPr>
          <w:rStyle w:val="Znakapoznpodarou"/>
        </w:rPr>
        <w:footnoteRef/>
      </w:r>
      <w:r>
        <w:t xml:space="preserve"> Tamtéž, bod 84.</w:t>
      </w:r>
    </w:p>
  </w:footnote>
  <w:footnote w:id="160">
    <w:p w:rsidR="00D93732" w:rsidRDefault="00D93732">
      <w:pPr>
        <w:pStyle w:val="Textpoznpodarou"/>
      </w:pPr>
      <w:r>
        <w:rPr>
          <w:rStyle w:val="Znakapoznpodarou"/>
        </w:rPr>
        <w:footnoteRef/>
      </w:r>
      <w:r>
        <w:t xml:space="preserve"> Tamtéž, bod 107.</w:t>
      </w:r>
    </w:p>
  </w:footnote>
  <w:footnote w:id="161">
    <w:p w:rsidR="00D93732" w:rsidRDefault="00D93732">
      <w:pPr>
        <w:pStyle w:val="Textpoznpodarou"/>
      </w:pPr>
      <w:r>
        <w:rPr>
          <w:rStyle w:val="Znakapoznpodarou"/>
        </w:rPr>
        <w:footnoteRef/>
      </w:r>
      <w:r>
        <w:t xml:space="preserve"> Tamtéž, bod 92-96.</w:t>
      </w:r>
    </w:p>
  </w:footnote>
  <w:footnote w:id="162">
    <w:p w:rsidR="00D93732" w:rsidRDefault="00D93732">
      <w:pPr>
        <w:pStyle w:val="Textpoznpodarou"/>
      </w:pPr>
      <w:r>
        <w:rPr>
          <w:rStyle w:val="Znakapoznpodarou"/>
        </w:rPr>
        <w:footnoteRef/>
      </w:r>
      <w:r>
        <w:t xml:space="preserve"> z</w:t>
      </w:r>
      <w:r w:rsidRPr="00BE6522">
        <w:t>ákon č. 141/1961 Sb., o trestním řízení soudním</w:t>
      </w:r>
      <w:r>
        <w:t xml:space="preserve"> (trestní řád),</w:t>
      </w:r>
      <w:r w:rsidRPr="00BE6522">
        <w:t xml:space="preserve"> ve znění pozdějších předpisů</w:t>
      </w:r>
    </w:p>
  </w:footnote>
  <w:footnote w:id="163">
    <w:p w:rsidR="00D93732" w:rsidRDefault="00D93732">
      <w:pPr>
        <w:pStyle w:val="Textpoznpodarou"/>
      </w:pPr>
      <w:r>
        <w:rPr>
          <w:rStyle w:val="Znakapoznpodarou"/>
        </w:rPr>
        <w:footnoteRef/>
      </w:r>
      <w:r>
        <w:t xml:space="preserve"> PÚRY, František. In. ŠÁMAL, P. a kol. </w:t>
      </w:r>
      <w:r>
        <w:rPr>
          <w:i/>
        </w:rPr>
        <w:t xml:space="preserve">Trestní řád I. § 1 až 156. Komentář. </w:t>
      </w:r>
      <w:r>
        <w:t xml:space="preserve">7. vydání. Praha: C. H. </w:t>
      </w:r>
      <w:proofErr w:type="spellStart"/>
      <w:r>
        <w:t>Beck</w:t>
      </w:r>
      <w:proofErr w:type="spellEnd"/>
      <w:r>
        <w:t>, 2013, s. 1505.</w:t>
      </w:r>
    </w:p>
  </w:footnote>
  <w:footnote w:id="164">
    <w:p w:rsidR="00D93732" w:rsidRDefault="00D93732">
      <w:pPr>
        <w:pStyle w:val="Textpoznpodarou"/>
      </w:pPr>
      <w:r>
        <w:rPr>
          <w:rStyle w:val="Znakapoznpodarou"/>
        </w:rPr>
        <w:footnoteRef/>
      </w:r>
      <w:r>
        <w:t xml:space="preserve"> Tamtéž.</w:t>
      </w:r>
    </w:p>
  </w:footnote>
  <w:footnote w:id="165">
    <w:p w:rsidR="00D93732" w:rsidRDefault="00D93732">
      <w:pPr>
        <w:pStyle w:val="Textpoznpodarou"/>
      </w:pPr>
      <w:r>
        <w:rPr>
          <w:rStyle w:val="Znakapoznpodarou"/>
        </w:rPr>
        <w:footnoteRef/>
      </w:r>
      <w:r>
        <w:t xml:space="preserve"> Tamtéž.</w:t>
      </w:r>
    </w:p>
  </w:footnote>
  <w:footnote w:id="166">
    <w:p w:rsidR="00D93732" w:rsidRDefault="00D93732">
      <w:pPr>
        <w:pStyle w:val="Textpoznpodarou"/>
      </w:pPr>
      <w:r>
        <w:rPr>
          <w:rStyle w:val="Znakapoznpodarou"/>
        </w:rPr>
        <w:footnoteRef/>
      </w:r>
      <w:r>
        <w:t xml:space="preserve"> Tamtéž.</w:t>
      </w:r>
    </w:p>
  </w:footnote>
  <w:footnote w:id="167">
    <w:p w:rsidR="00D93732" w:rsidRDefault="00D93732">
      <w:pPr>
        <w:pStyle w:val="Textpoznpodarou"/>
      </w:pPr>
      <w:r>
        <w:rPr>
          <w:rStyle w:val="Znakapoznpodarou"/>
        </w:rPr>
        <w:footnoteRef/>
      </w:r>
      <w:r>
        <w:t xml:space="preserve"> Tamtéž.</w:t>
      </w:r>
    </w:p>
  </w:footnote>
  <w:footnote w:id="168">
    <w:p w:rsidR="00D93732" w:rsidRDefault="00D93732">
      <w:pPr>
        <w:pStyle w:val="Textpoznpodarou"/>
      </w:pPr>
      <w:r>
        <w:rPr>
          <w:rStyle w:val="Znakapoznpodarou"/>
        </w:rPr>
        <w:footnoteRef/>
      </w:r>
      <w:r>
        <w:t xml:space="preserve"> FENYK, Jaroslav. In DRAŠTÍK, A., FENYK, J. a kol. </w:t>
      </w:r>
      <w:r>
        <w:rPr>
          <w:i/>
        </w:rPr>
        <w:t xml:space="preserve">Trestní řád. Komentář, I. díl. </w:t>
      </w:r>
      <w:r>
        <w:t xml:space="preserve">Praha: </w:t>
      </w:r>
      <w:proofErr w:type="spellStart"/>
      <w:r>
        <w:t>Wolters</w:t>
      </w:r>
      <w:proofErr w:type="spellEnd"/>
      <w:r>
        <w:t xml:space="preserve"> </w:t>
      </w:r>
      <w:proofErr w:type="spellStart"/>
      <w:r>
        <w:t>Kluwer</w:t>
      </w:r>
      <w:proofErr w:type="spellEnd"/>
      <w:r>
        <w:t xml:space="preserve"> ČR, a. s., 2017, s. 919.</w:t>
      </w:r>
    </w:p>
  </w:footnote>
  <w:footnote w:id="169">
    <w:p w:rsidR="00D93732" w:rsidRDefault="00D93732">
      <w:pPr>
        <w:pStyle w:val="Textpoznpodarou"/>
      </w:pPr>
      <w:r>
        <w:rPr>
          <w:rStyle w:val="Znakapoznpodarou"/>
        </w:rPr>
        <w:footnoteRef/>
      </w:r>
      <w:r>
        <w:t xml:space="preserve"> Tamtéž.</w:t>
      </w:r>
    </w:p>
  </w:footnote>
  <w:footnote w:id="170">
    <w:p w:rsidR="00D93732" w:rsidRDefault="00D93732">
      <w:pPr>
        <w:pStyle w:val="Textpoznpodarou"/>
      </w:pPr>
      <w:r>
        <w:rPr>
          <w:rStyle w:val="Znakapoznpodarou"/>
        </w:rPr>
        <w:footnoteRef/>
      </w:r>
      <w:r>
        <w:t xml:space="preserve"> Tamtéž.</w:t>
      </w:r>
    </w:p>
  </w:footnote>
  <w:footnote w:id="171">
    <w:p w:rsidR="00D93732" w:rsidRDefault="00D93732">
      <w:pPr>
        <w:pStyle w:val="Textpoznpodarou"/>
      </w:pPr>
      <w:r>
        <w:rPr>
          <w:rStyle w:val="Znakapoznpodarou"/>
        </w:rPr>
        <w:footnoteRef/>
      </w:r>
      <w:r>
        <w:t xml:space="preserve"> PÚRY, František. In. ŠÁMAL, P. a kol. </w:t>
      </w:r>
      <w:r>
        <w:rPr>
          <w:i/>
        </w:rPr>
        <w:t xml:space="preserve">Trestní řád I. § 1 až 156. Komentář. </w:t>
      </w:r>
      <w:r>
        <w:t xml:space="preserve">7. vydání. Praha: C. H. </w:t>
      </w:r>
      <w:proofErr w:type="spellStart"/>
      <w:r>
        <w:t>Beck</w:t>
      </w:r>
      <w:proofErr w:type="spellEnd"/>
      <w:r>
        <w:t>, 2013, s. 1499.</w:t>
      </w:r>
    </w:p>
  </w:footnote>
  <w:footnote w:id="172">
    <w:p w:rsidR="00D93732" w:rsidRDefault="00D93732">
      <w:pPr>
        <w:pStyle w:val="Textpoznpodarou"/>
      </w:pPr>
      <w:r>
        <w:rPr>
          <w:rStyle w:val="Znakapoznpodarou"/>
        </w:rPr>
        <w:footnoteRef/>
      </w:r>
      <w:r>
        <w:t xml:space="preserve"> z</w:t>
      </w:r>
      <w:r w:rsidRPr="00BE6522">
        <w:t>ákon č. 141/1961 Sb., o trestním řízení soudním</w:t>
      </w:r>
      <w:r>
        <w:t xml:space="preserve"> (trestní řád),</w:t>
      </w:r>
      <w:r w:rsidRPr="00BE6522">
        <w:t xml:space="preserve"> ve znění pozdějších předpisů</w:t>
      </w:r>
    </w:p>
  </w:footnote>
  <w:footnote w:id="173">
    <w:p w:rsidR="00D93732" w:rsidRDefault="00D93732">
      <w:pPr>
        <w:pStyle w:val="Textpoznpodarou"/>
      </w:pPr>
      <w:r>
        <w:rPr>
          <w:rStyle w:val="Znakapoznpodarou"/>
        </w:rPr>
        <w:footnoteRef/>
      </w:r>
      <w:r>
        <w:t xml:space="preserve"> PÚRY, František. In. ŠÁMAL, P. a kol. </w:t>
      </w:r>
      <w:r>
        <w:rPr>
          <w:i/>
        </w:rPr>
        <w:t xml:space="preserve">Trestní řád I. § 1 až 156. Komentář. </w:t>
      </w:r>
      <w:r>
        <w:t xml:space="preserve">7. vydání. Praha: C. H. </w:t>
      </w:r>
      <w:proofErr w:type="spellStart"/>
      <w:r>
        <w:t>Beck</w:t>
      </w:r>
      <w:proofErr w:type="spellEnd"/>
      <w:r>
        <w:t>, 2013, s. 1499.</w:t>
      </w:r>
    </w:p>
  </w:footnote>
  <w:footnote w:id="174">
    <w:p w:rsidR="00D93732" w:rsidRDefault="00D93732">
      <w:pPr>
        <w:pStyle w:val="Textpoznpodarou"/>
      </w:pPr>
      <w:r>
        <w:rPr>
          <w:rStyle w:val="Znakapoznpodarou"/>
        </w:rPr>
        <w:footnoteRef/>
      </w:r>
      <w:r>
        <w:t xml:space="preserve"> </w:t>
      </w:r>
      <w:r w:rsidRPr="00A52E44">
        <w:t xml:space="preserve">JELÍNEK, Jiří a kolektiv. </w:t>
      </w:r>
      <w:r w:rsidRPr="00FF48D9">
        <w:rPr>
          <w:i/>
        </w:rPr>
        <w:t>Zákon o obětech trestných činů: komentář s judikaturou.</w:t>
      </w:r>
      <w:r w:rsidRPr="00A52E44">
        <w:t xml:space="preserve">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2014, s. 113.</w:t>
      </w:r>
    </w:p>
  </w:footnote>
  <w:footnote w:id="175">
    <w:p w:rsidR="00D93732" w:rsidRDefault="00D93732">
      <w:pPr>
        <w:pStyle w:val="Textpoznpodarou"/>
      </w:pPr>
      <w:r>
        <w:rPr>
          <w:rStyle w:val="Znakapoznpodarou"/>
        </w:rPr>
        <w:footnoteRef/>
      </w:r>
      <w:r>
        <w:t xml:space="preserve"> </w:t>
      </w:r>
      <w:r w:rsidRPr="00E8703B">
        <w:t>zákon č. 45/2013 Sb., o obětech trestných činů a o změně některých zákonů, ve znění pozdějších předpisů</w:t>
      </w:r>
    </w:p>
  </w:footnote>
  <w:footnote w:id="176">
    <w:p w:rsidR="00D93732" w:rsidRDefault="00D93732">
      <w:pPr>
        <w:pStyle w:val="Textpoznpodarou"/>
      </w:pPr>
      <w:r>
        <w:rPr>
          <w:rStyle w:val="Znakapoznpodarou"/>
        </w:rPr>
        <w:footnoteRef/>
      </w:r>
      <w:r>
        <w:t xml:space="preserve"> </w:t>
      </w:r>
      <w:r w:rsidRPr="00A52E44">
        <w:t xml:space="preserve">JELÍNEK, Jiří a kolektiv. </w:t>
      </w:r>
      <w:r w:rsidRPr="00FF48D9">
        <w:rPr>
          <w:i/>
        </w:rPr>
        <w:t>Zákon o obětech trestných činů: komentář s judikaturou.</w:t>
      </w:r>
      <w:r w:rsidRPr="00A52E44">
        <w:t xml:space="preserve">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2014, s. 113.</w:t>
      </w:r>
    </w:p>
  </w:footnote>
  <w:footnote w:id="177">
    <w:p w:rsidR="00D93732" w:rsidRDefault="00D93732">
      <w:pPr>
        <w:pStyle w:val="Textpoznpodarou"/>
      </w:pPr>
      <w:r>
        <w:rPr>
          <w:rStyle w:val="Znakapoznpodarou"/>
        </w:rPr>
        <w:footnoteRef/>
      </w:r>
      <w:r>
        <w:t xml:space="preserve"> Tamtéž.</w:t>
      </w:r>
    </w:p>
  </w:footnote>
  <w:footnote w:id="178">
    <w:p w:rsidR="00D93732" w:rsidRDefault="00D93732">
      <w:pPr>
        <w:pStyle w:val="Textpoznpodarou"/>
      </w:pPr>
      <w:r>
        <w:rPr>
          <w:rStyle w:val="Znakapoznpodarou"/>
        </w:rPr>
        <w:footnoteRef/>
      </w:r>
      <w:r>
        <w:t xml:space="preserve"> Tamtéž.</w:t>
      </w:r>
    </w:p>
  </w:footnote>
  <w:footnote w:id="179">
    <w:p w:rsidR="00D93732" w:rsidRDefault="00D93732">
      <w:pPr>
        <w:pStyle w:val="Textpoznpodarou"/>
      </w:pPr>
      <w:r>
        <w:rPr>
          <w:rStyle w:val="Znakapoznpodarou"/>
        </w:rPr>
        <w:footnoteRef/>
      </w:r>
      <w:r>
        <w:t xml:space="preserve">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143.</w:t>
      </w:r>
    </w:p>
  </w:footnote>
  <w:footnote w:id="180">
    <w:p w:rsidR="00D93732" w:rsidRDefault="00D93732">
      <w:pPr>
        <w:pStyle w:val="Textpoznpodarou"/>
      </w:pPr>
      <w:r>
        <w:rPr>
          <w:rStyle w:val="Znakapoznpodarou"/>
        </w:rPr>
        <w:footnoteRef/>
      </w:r>
      <w:r>
        <w:t xml:space="preserve"> Tamtéž. </w:t>
      </w:r>
    </w:p>
  </w:footnote>
  <w:footnote w:id="181">
    <w:p w:rsidR="00D93732" w:rsidRDefault="00D93732">
      <w:pPr>
        <w:pStyle w:val="Textpoznpodarou"/>
      </w:pPr>
      <w:r>
        <w:rPr>
          <w:rStyle w:val="Znakapoznpodarou"/>
        </w:rPr>
        <w:footnoteRef/>
      </w:r>
      <w:r>
        <w:t xml:space="preserve"> </w:t>
      </w:r>
      <w:r w:rsidRPr="00E8703B">
        <w:t>zákon č. 45/2013 Sb., o obětech trestných činů a o změně některých zákonů, ve znění pozdějších předpisů</w:t>
      </w:r>
    </w:p>
  </w:footnote>
  <w:footnote w:id="182">
    <w:p w:rsidR="00D93732" w:rsidRDefault="00D93732">
      <w:pPr>
        <w:pStyle w:val="Textpoznpodarou"/>
      </w:pPr>
      <w:r>
        <w:rPr>
          <w:rStyle w:val="Znakapoznpodarou"/>
        </w:rPr>
        <w:footnoteRef/>
      </w:r>
      <w:r>
        <w:t xml:space="preserve"> </w:t>
      </w:r>
      <w:r w:rsidRPr="00A52E44">
        <w:t xml:space="preserve">JELÍNEK, Jiří a kolektiv. </w:t>
      </w:r>
      <w:r w:rsidRPr="00FF48D9">
        <w:rPr>
          <w:i/>
        </w:rPr>
        <w:t>Zákon o obětech trestných činů: komentář s judikaturou.</w:t>
      </w:r>
      <w:r w:rsidRPr="00A52E44">
        <w:t xml:space="preserve">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2014, s. 114.</w:t>
      </w:r>
    </w:p>
  </w:footnote>
  <w:footnote w:id="183">
    <w:p w:rsidR="00D93732" w:rsidRDefault="00D93732">
      <w:pPr>
        <w:pStyle w:val="Textpoznpodarou"/>
      </w:pPr>
      <w:r>
        <w:rPr>
          <w:rStyle w:val="Znakapoznpodarou"/>
        </w:rPr>
        <w:footnoteRef/>
      </w:r>
      <w:r>
        <w:t xml:space="preserve"> Tamtéž.</w:t>
      </w:r>
    </w:p>
  </w:footnote>
  <w:footnote w:id="184">
    <w:p w:rsidR="00D93732" w:rsidRDefault="00D93732">
      <w:pPr>
        <w:pStyle w:val="Textpoznpodarou"/>
      </w:pPr>
      <w:r>
        <w:rPr>
          <w:rStyle w:val="Znakapoznpodarou"/>
        </w:rPr>
        <w:footnoteRef/>
      </w:r>
      <w:r>
        <w:t xml:space="preserve"> Tamtéž.</w:t>
      </w:r>
    </w:p>
  </w:footnote>
  <w:footnote w:id="185">
    <w:p w:rsidR="00D93732" w:rsidRDefault="00D93732">
      <w:pPr>
        <w:pStyle w:val="Textpoznpodarou"/>
      </w:pPr>
      <w:r>
        <w:rPr>
          <w:rStyle w:val="Znakapoznpodarou"/>
        </w:rPr>
        <w:footnoteRef/>
      </w:r>
      <w:r>
        <w:t xml:space="preserve">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143.</w:t>
      </w:r>
    </w:p>
  </w:footnote>
  <w:footnote w:id="186">
    <w:p w:rsidR="00D93732" w:rsidRDefault="00D93732">
      <w:pPr>
        <w:pStyle w:val="Textpoznpodarou"/>
      </w:pPr>
      <w:r>
        <w:rPr>
          <w:rStyle w:val="Znakapoznpodarou"/>
        </w:rPr>
        <w:footnoteRef/>
      </w:r>
      <w:r>
        <w:t xml:space="preserve"> Tamtéž. </w:t>
      </w:r>
    </w:p>
  </w:footnote>
  <w:footnote w:id="187">
    <w:p w:rsidR="00D93732" w:rsidRDefault="00D93732">
      <w:pPr>
        <w:pStyle w:val="Textpoznpodarou"/>
      </w:pPr>
      <w:r>
        <w:rPr>
          <w:rStyle w:val="Znakapoznpodarou"/>
        </w:rPr>
        <w:footnoteRef/>
      </w:r>
      <w:r>
        <w:t xml:space="preserve"> Tamtéž.</w:t>
      </w:r>
    </w:p>
  </w:footnote>
  <w:footnote w:id="188">
    <w:p w:rsidR="00D93732" w:rsidRDefault="00D93732">
      <w:pPr>
        <w:pStyle w:val="Textpoznpodarou"/>
      </w:pPr>
      <w:r>
        <w:rPr>
          <w:rStyle w:val="Znakapoznpodarou"/>
        </w:rPr>
        <w:footnoteRef/>
      </w:r>
      <w:r>
        <w:t xml:space="preserve"> Tamtéž.</w:t>
      </w:r>
    </w:p>
  </w:footnote>
  <w:footnote w:id="189">
    <w:p w:rsidR="00D93732" w:rsidRDefault="00D93732">
      <w:pPr>
        <w:pStyle w:val="Textpoznpodarou"/>
      </w:pPr>
      <w:r>
        <w:rPr>
          <w:rStyle w:val="Znakapoznpodarou"/>
        </w:rPr>
        <w:footnoteRef/>
      </w:r>
      <w:r>
        <w:t xml:space="preserve"> Tamtéž, s. 144.</w:t>
      </w:r>
    </w:p>
  </w:footnote>
  <w:footnote w:id="190">
    <w:p w:rsidR="00D93732" w:rsidRDefault="00D93732">
      <w:pPr>
        <w:pStyle w:val="Textpoznpodarou"/>
      </w:pPr>
      <w:r>
        <w:rPr>
          <w:rStyle w:val="Znakapoznpodarou"/>
        </w:rPr>
        <w:footnoteRef/>
      </w:r>
      <w:r>
        <w:t xml:space="preserve"> </w:t>
      </w:r>
      <w:r w:rsidRPr="00E8703B">
        <w:t>zákon č. 45/2013 Sb., o obětech trestných činů a o změně některých zákonů, ve znění pozdějších předpisů</w:t>
      </w:r>
    </w:p>
  </w:footnote>
  <w:footnote w:id="191">
    <w:p w:rsidR="00D93732" w:rsidRDefault="00D93732">
      <w:pPr>
        <w:pStyle w:val="Textpoznpodarou"/>
      </w:pPr>
      <w:r>
        <w:rPr>
          <w:rStyle w:val="Znakapoznpodarou"/>
        </w:rPr>
        <w:footnoteRef/>
      </w:r>
      <w:r>
        <w:t xml:space="preserve"> </w:t>
      </w:r>
      <w:r w:rsidRPr="00A52E44">
        <w:t xml:space="preserve">JELÍNEK, Jiří a kolektiv. </w:t>
      </w:r>
      <w:r w:rsidRPr="00FF48D9">
        <w:rPr>
          <w:i/>
        </w:rPr>
        <w:t>Zákon o obětech trestných činů: komentář s judikaturou.</w:t>
      </w:r>
      <w:r w:rsidRPr="00A52E44">
        <w:t xml:space="preserve">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2014, s. 114.</w:t>
      </w:r>
    </w:p>
  </w:footnote>
  <w:footnote w:id="192">
    <w:p w:rsidR="00D93732" w:rsidRDefault="00D93732">
      <w:pPr>
        <w:pStyle w:val="Textpoznpodarou"/>
      </w:pPr>
      <w:r>
        <w:rPr>
          <w:rStyle w:val="Znakapoznpodarou"/>
        </w:rPr>
        <w:footnoteRef/>
      </w:r>
      <w:r>
        <w:t xml:space="preserve"> Tamtéž.</w:t>
      </w:r>
    </w:p>
  </w:footnote>
  <w:footnote w:id="193">
    <w:p w:rsidR="00D93732" w:rsidRDefault="00D93732">
      <w:pPr>
        <w:pStyle w:val="Textpoznpodarou"/>
      </w:pPr>
      <w:r>
        <w:rPr>
          <w:rStyle w:val="Znakapoznpodarou"/>
        </w:rPr>
        <w:footnoteRef/>
      </w:r>
      <w:r>
        <w:t xml:space="preserve">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144.</w:t>
      </w:r>
    </w:p>
  </w:footnote>
  <w:footnote w:id="194">
    <w:p w:rsidR="00D93732" w:rsidRDefault="00D93732">
      <w:pPr>
        <w:pStyle w:val="Textpoznpodarou"/>
      </w:pPr>
      <w:r>
        <w:rPr>
          <w:rStyle w:val="Znakapoznpodarou"/>
        </w:rPr>
        <w:footnoteRef/>
      </w:r>
      <w:r>
        <w:t xml:space="preserve"> Tamtéž.</w:t>
      </w:r>
    </w:p>
  </w:footnote>
  <w:footnote w:id="195">
    <w:p w:rsidR="00D93732" w:rsidRDefault="00D93732">
      <w:pPr>
        <w:pStyle w:val="Textpoznpodarou"/>
      </w:pPr>
      <w:r>
        <w:rPr>
          <w:rStyle w:val="Znakapoznpodarou"/>
        </w:rPr>
        <w:footnoteRef/>
      </w:r>
      <w:r>
        <w:t xml:space="preserve"> </w:t>
      </w:r>
      <w:r w:rsidRPr="00E8703B">
        <w:t>zákon č. 45/2013 Sb., o obětech trestných činů a o změně některých zákonů, ve znění pozdějších předpisů</w:t>
      </w:r>
    </w:p>
  </w:footnote>
  <w:footnote w:id="196">
    <w:p w:rsidR="00D93732" w:rsidRDefault="00D93732">
      <w:pPr>
        <w:pStyle w:val="Textpoznpodarou"/>
      </w:pPr>
      <w:r>
        <w:rPr>
          <w:rStyle w:val="Znakapoznpodarou"/>
        </w:rPr>
        <w:footnoteRef/>
      </w:r>
      <w:r>
        <w:t xml:space="preserve"> </w:t>
      </w:r>
      <w:r w:rsidRPr="00A52E44">
        <w:t xml:space="preserve">JELÍNEK, Jiří a kolektiv. </w:t>
      </w:r>
      <w:r w:rsidRPr="00FF48D9">
        <w:rPr>
          <w:i/>
        </w:rPr>
        <w:t>Zákon o obětech trestných činů: komentář s judikaturou.</w:t>
      </w:r>
      <w:r w:rsidRPr="00A52E44">
        <w:t xml:space="preserve">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2014, s. 114.</w:t>
      </w:r>
    </w:p>
  </w:footnote>
  <w:footnote w:id="197">
    <w:p w:rsidR="00D93732" w:rsidRDefault="00D93732">
      <w:pPr>
        <w:pStyle w:val="Textpoznpodarou"/>
      </w:pPr>
      <w:r>
        <w:rPr>
          <w:rStyle w:val="Znakapoznpodarou"/>
        </w:rPr>
        <w:footnoteRef/>
      </w:r>
      <w:r>
        <w:t xml:space="preserve"> Tamtéž.</w:t>
      </w:r>
    </w:p>
  </w:footnote>
  <w:footnote w:id="198">
    <w:p w:rsidR="00D93732" w:rsidRDefault="00D93732">
      <w:pPr>
        <w:pStyle w:val="Textpoznpodarou"/>
      </w:pPr>
      <w:r>
        <w:rPr>
          <w:rStyle w:val="Znakapoznpodarou"/>
        </w:rPr>
        <w:footnoteRef/>
      </w:r>
      <w:r>
        <w:t xml:space="preserve"> Tamtéž. </w:t>
      </w:r>
    </w:p>
  </w:footnote>
  <w:footnote w:id="199">
    <w:p w:rsidR="00D93732" w:rsidRDefault="00D93732">
      <w:pPr>
        <w:pStyle w:val="Textpoznpodarou"/>
      </w:pPr>
      <w:r>
        <w:rPr>
          <w:rStyle w:val="Znakapoznpodarou"/>
        </w:rPr>
        <w:footnoteRef/>
      </w:r>
      <w:r>
        <w:t xml:space="preserve"> Tamtéž, s. 115.</w:t>
      </w:r>
    </w:p>
  </w:footnote>
  <w:footnote w:id="200">
    <w:p w:rsidR="00D93732" w:rsidRDefault="00D93732">
      <w:pPr>
        <w:pStyle w:val="Textpoznpodarou"/>
      </w:pPr>
      <w:r>
        <w:rPr>
          <w:rStyle w:val="Znakapoznpodarou"/>
        </w:rPr>
        <w:footnoteRef/>
      </w:r>
      <w:r>
        <w:t xml:space="preserve"> Tamtéž, s. 115.</w:t>
      </w:r>
    </w:p>
  </w:footnote>
  <w:footnote w:id="201">
    <w:p w:rsidR="00D93732" w:rsidRDefault="00D93732">
      <w:pPr>
        <w:pStyle w:val="Textpoznpodarou"/>
      </w:pPr>
      <w:r>
        <w:rPr>
          <w:rStyle w:val="Znakapoznpodarou"/>
        </w:rPr>
        <w:footnoteRef/>
      </w:r>
      <w:r>
        <w:t xml:space="preserve"> Tamtéž, s. 115.</w:t>
      </w:r>
    </w:p>
  </w:footnote>
  <w:footnote w:id="202">
    <w:p w:rsidR="00D93732" w:rsidRDefault="00D93732">
      <w:pPr>
        <w:pStyle w:val="Textpoznpodarou"/>
      </w:pPr>
      <w:r>
        <w:rPr>
          <w:rStyle w:val="Znakapoznpodarou"/>
        </w:rPr>
        <w:footnoteRef/>
      </w:r>
      <w:r>
        <w:t xml:space="preserve">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144.</w:t>
      </w:r>
    </w:p>
  </w:footnote>
  <w:footnote w:id="203">
    <w:p w:rsidR="00D93732" w:rsidRDefault="00D93732">
      <w:pPr>
        <w:pStyle w:val="Textpoznpodarou"/>
      </w:pPr>
      <w:r>
        <w:rPr>
          <w:rStyle w:val="Znakapoznpodarou"/>
        </w:rPr>
        <w:footnoteRef/>
      </w:r>
      <w:r>
        <w:t xml:space="preserve"> Tamtéž.</w:t>
      </w:r>
    </w:p>
  </w:footnote>
  <w:footnote w:id="204">
    <w:p w:rsidR="00D93732" w:rsidRDefault="00D93732">
      <w:pPr>
        <w:pStyle w:val="Textpoznpodarou"/>
      </w:pPr>
      <w:r>
        <w:rPr>
          <w:rStyle w:val="Znakapoznpodarou"/>
        </w:rPr>
        <w:footnoteRef/>
      </w:r>
      <w:r>
        <w:t xml:space="preserve"> Tamtéž.</w:t>
      </w:r>
    </w:p>
  </w:footnote>
  <w:footnote w:id="205">
    <w:p w:rsidR="00D93732" w:rsidRDefault="00D93732">
      <w:pPr>
        <w:pStyle w:val="Textpoznpodarou"/>
      </w:pPr>
      <w:r>
        <w:rPr>
          <w:rStyle w:val="Znakapoznpodarou"/>
        </w:rPr>
        <w:footnoteRef/>
      </w:r>
      <w:r>
        <w:t xml:space="preserve"> Tamtéž, s. 145.</w:t>
      </w:r>
    </w:p>
  </w:footnote>
  <w:footnote w:id="206">
    <w:p w:rsidR="00D93732" w:rsidRDefault="00D93732">
      <w:pPr>
        <w:pStyle w:val="Textpoznpodarou"/>
      </w:pPr>
      <w:r>
        <w:rPr>
          <w:rStyle w:val="Znakapoznpodarou"/>
        </w:rPr>
        <w:footnoteRef/>
      </w:r>
      <w:r>
        <w:t xml:space="preserve"> Tamtéž, s. 145.</w:t>
      </w:r>
    </w:p>
  </w:footnote>
  <w:footnote w:id="207">
    <w:p w:rsidR="00D93732" w:rsidRDefault="00D93732">
      <w:pPr>
        <w:pStyle w:val="Textpoznpodarou"/>
      </w:pPr>
      <w:r>
        <w:rPr>
          <w:rStyle w:val="Znakapoznpodarou"/>
        </w:rPr>
        <w:footnoteRef/>
      </w:r>
      <w:r>
        <w:t xml:space="preserve"> </w:t>
      </w:r>
      <w:r w:rsidRPr="00E8703B">
        <w:t>zákon č. 45/2013 Sb., o obětech trestných činů a o změně některých zákonů, ve znění pozdějších předpisů</w:t>
      </w:r>
    </w:p>
  </w:footnote>
  <w:footnote w:id="208">
    <w:p w:rsidR="00D93732" w:rsidRDefault="00D93732">
      <w:pPr>
        <w:pStyle w:val="Textpoznpodarou"/>
      </w:pPr>
      <w:r>
        <w:rPr>
          <w:rStyle w:val="Znakapoznpodarou"/>
        </w:rPr>
        <w:footnoteRef/>
      </w:r>
      <w:r>
        <w:t xml:space="preserve"> </w:t>
      </w:r>
      <w:r w:rsidRPr="00A52E44">
        <w:t xml:space="preserve">JELÍNEK, Jiří a kolektiv. </w:t>
      </w:r>
      <w:r w:rsidRPr="00FF48D9">
        <w:rPr>
          <w:i/>
        </w:rPr>
        <w:t>Zákon o obětech trestných činů: komentář s judikaturou.</w:t>
      </w:r>
      <w:r w:rsidRPr="00A52E44">
        <w:t xml:space="preserve">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2014, s. 115.</w:t>
      </w:r>
    </w:p>
  </w:footnote>
  <w:footnote w:id="209">
    <w:p w:rsidR="00D93732" w:rsidRDefault="00D93732">
      <w:pPr>
        <w:pStyle w:val="Textpoznpodarou"/>
      </w:pPr>
      <w:r>
        <w:rPr>
          <w:rStyle w:val="Znakapoznpodarou"/>
        </w:rPr>
        <w:footnoteRef/>
      </w:r>
      <w:r>
        <w:t xml:space="preserve">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145.</w:t>
      </w:r>
    </w:p>
  </w:footnote>
  <w:footnote w:id="210">
    <w:p w:rsidR="00D93732" w:rsidRDefault="00D93732">
      <w:pPr>
        <w:pStyle w:val="Textpoznpodarou"/>
      </w:pPr>
      <w:r>
        <w:rPr>
          <w:rStyle w:val="Znakapoznpodarou"/>
        </w:rPr>
        <w:footnoteRef/>
      </w:r>
      <w:r>
        <w:t xml:space="preserve"> </w:t>
      </w:r>
      <w:r w:rsidRPr="00E8703B">
        <w:t>zákon č. 45/2013 Sb., o obětech trestných činů a o změně některých zákonů, ve znění pozdějších předpisů</w:t>
      </w:r>
    </w:p>
  </w:footnote>
  <w:footnote w:id="211">
    <w:p w:rsidR="00D93732" w:rsidRDefault="00D93732">
      <w:pPr>
        <w:pStyle w:val="Textpoznpodarou"/>
      </w:pPr>
      <w:r>
        <w:rPr>
          <w:rStyle w:val="Znakapoznpodarou"/>
        </w:rPr>
        <w:footnoteRef/>
      </w:r>
      <w:r>
        <w:t xml:space="preserve"> </w:t>
      </w:r>
      <w:r w:rsidRPr="00A52E44">
        <w:t xml:space="preserve">JELÍNEK, Jiří a kolektiv. </w:t>
      </w:r>
      <w:r w:rsidRPr="00FF48D9">
        <w:rPr>
          <w:i/>
        </w:rPr>
        <w:t>Zákon o obětech trestných činů: komentář s judikaturou.</w:t>
      </w:r>
      <w:r w:rsidRPr="00A52E44">
        <w:t xml:space="preserve">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2014, s. 107.</w:t>
      </w:r>
    </w:p>
  </w:footnote>
  <w:footnote w:id="212">
    <w:p w:rsidR="00D93732" w:rsidRDefault="00D93732">
      <w:pPr>
        <w:pStyle w:val="Textpoznpodarou"/>
      </w:pPr>
      <w:r>
        <w:rPr>
          <w:rStyle w:val="Znakapoznpodarou"/>
        </w:rPr>
        <w:footnoteRef/>
      </w:r>
      <w:r>
        <w:t xml:space="preserve"> Tamtéž.</w:t>
      </w:r>
    </w:p>
  </w:footnote>
  <w:footnote w:id="213">
    <w:p w:rsidR="00D93732" w:rsidRDefault="00D93732">
      <w:pPr>
        <w:pStyle w:val="Textpoznpodarou"/>
      </w:pPr>
      <w:r>
        <w:rPr>
          <w:rStyle w:val="Znakapoznpodarou"/>
        </w:rPr>
        <w:footnoteRef/>
      </w:r>
      <w:r>
        <w:t xml:space="preserve"> Tamtéž.</w:t>
      </w:r>
    </w:p>
  </w:footnote>
  <w:footnote w:id="214">
    <w:p w:rsidR="00D93732" w:rsidRDefault="00D93732">
      <w:pPr>
        <w:pStyle w:val="Textpoznpodarou"/>
      </w:pPr>
      <w:r>
        <w:rPr>
          <w:rStyle w:val="Znakapoznpodarou"/>
        </w:rPr>
        <w:footnoteRef/>
      </w:r>
      <w:r>
        <w:t xml:space="preserve"> Tamtéž, s. 107-108.</w:t>
      </w:r>
    </w:p>
  </w:footnote>
  <w:footnote w:id="215">
    <w:p w:rsidR="00D93732" w:rsidRDefault="00D93732">
      <w:pPr>
        <w:pStyle w:val="Textpoznpodarou"/>
      </w:pPr>
      <w:r>
        <w:rPr>
          <w:rStyle w:val="Znakapoznpodarou"/>
        </w:rPr>
        <w:footnoteRef/>
      </w:r>
      <w:r>
        <w:t xml:space="preserve"> Tamtéž, s. 108.</w:t>
      </w:r>
    </w:p>
  </w:footnote>
  <w:footnote w:id="216">
    <w:p w:rsidR="00D93732" w:rsidRDefault="00D93732">
      <w:pPr>
        <w:pStyle w:val="Textpoznpodarou"/>
      </w:pPr>
      <w:r>
        <w:rPr>
          <w:rStyle w:val="Znakapoznpodarou"/>
        </w:rPr>
        <w:footnoteRef/>
      </w:r>
      <w:r>
        <w:t xml:space="preserve"> </w:t>
      </w:r>
      <w:r w:rsidRPr="00E8703B">
        <w:t>zákon č. 45/2013 Sb., o obětech trestných činů a o změně některých zákonů, ve znění pozdějších předpisů</w:t>
      </w:r>
    </w:p>
  </w:footnote>
  <w:footnote w:id="217">
    <w:p w:rsidR="00D93732" w:rsidRDefault="00D93732">
      <w:pPr>
        <w:pStyle w:val="Textpoznpodarou"/>
      </w:pPr>
      <w:r>
        <w:rPr>
          <w:rStyle w:val="Znakapoznpodarou"/>
        </w:rPr>
        <w:footnoteRef/>
      </w:r>
      <w:r>
        <w:t xml:space="preserve"> </w:t>
      </w:r>
      <w:r w:rsidRPr="00A52E44">
        <w:t xml:space="preserve">JELÍNEK, Jiří a kolektiv. </w:t>
      </w:r>
      <w:r w:rsidRPr="00FF48D9">
        <w:rPr>
          <w:i/>
        </w:rPr>
        <w:t>Zákon o obětech trestných činů: komentář s judikaturou.</w:t>
      </w:r>
      <w:r w:rsidRPr="00A52E44">
        <w:t xml:space="preserve">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2014, s. 111.</w:t>
      </w:r>
    </w:p>
  </w:footnote>
  <w:footnote w:id="218">
    <w:p w:rsidR="00D93732" w:rsidRDefault="00D93732">
      <w:pPr>
        <w:pStyle w:val="Textpoznpodarou"/>
      </w:pPr>
      <w:r>
        <w:rPr>
          <w:rStyle w:val="Znakapoznpodarou"/>
        </w:rPr>
        <w:footnoteRef/>
      </w:r>
      <w:r>
        <w:t xml:space="preserve"> Tamtéž.</w:t>
      </w:r>
    </w:p>
  </w:footnote>
  <w:footnote w:id="219">
    <w:p w:rsidR="00D93732" w:rsidRDefault="00D93732">
      <w:pPr>
        <w:pStyle w:val="Textpoznpodarou"/>
      </w:pPr>
      <w:r>
        <w:rPr>
          <w:rStyle w:val="Znakapoznpodarou"/>
        </w:rPr>
        <w:footnoteRef/>
      </w:r>
      <w:r>
        <w:t xml:space="preserve">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139.</w:t>
      </w:r>
    </w:p>
  </w:footnote>
  <w:footnote w:id="220">
    <w:p w:rsidR="00D93732" w:rsidRDefault="00D93732">
      <w:pPr>
        <w:pStyle w:val="Textpoznpodarou"/>
      </w:pPr>
      <w:r>
        <w:rPr>
          <w:rStyle w:val="Znakapoznpodarou"/>
        </w:rPr>
        <w:footnoteRef/>
      </w:r>
      <w:r>
        <w:t xml:space="preserve"> Tamtéž, s. 138 - 139.</w:t>
      </w:r>
    </w:p>
  </w:footnote>
  <w:footnote w:id="221">
    <w:p w:rsidR="00D93732" w:rsidRDefault="00D93732">
      <w:pPr>
        <w:pStyle w:val="Textpoznpodarou"/>
      </w:pPr>
      <w:r>
        <w:rPr>
          <w:rStyle w:val="Znakapoznpodarou"/>
        </w:rPr>
        <w:footnoteRef/>
      </w:r>
      <w:r>
        <w:t xml:space="preserve"> </w:t>
      </w:r>
      <w:r w:rsidRPr="00E8703B">
        <w:t>zákon č. 45/2013 Sb., o obětech trestných činů a o změně některých zákonů, ve znění pozdějších předpisů</w:t>
      </w:r>
    </w:p>
  </w:footnote>
  <w:footnote w:id="222">
    <w:p w:rsidR="00D93732" w:rsidRDefault="00D93732">
      <w:pPr>
        <w:pStyle w:val="Textpoznpodarou"/>
      </w:pPr>
      <w:r>
        <w:rPr>
          <w:rStyle w:val="Znakapoznpodarou"/>
        </w:rPr>
        <w:footnoteRef/>
      </w:r>
      <w:r>
        <w:t xml:space="preserve">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139.</w:t>
      </w:r>
    </w:p>
  </w:footnote>
  <w:footnote w:id="223">
    <w:p w:rsidR="00D93732" w:rsidRDefault="00D93732">
      <w:pPr>
        <w:pStyle w:val="Textpoznpodarou"/>
      </w:pPr>
      <w:r>
        <w:rPr>
          <w:rStyle w:val="Znakapoznpodarou"/>
        </w:rPr>
        <w:footnoteRef/>
      </w:r>
      <w:r>
        <w:t xml:space="preserve"> Tamtéž.</w:t>
      </w:r>
    </w:p>
  </w:footnote>
  <w:footnote w:id="224">
    <w:p w:rsidR="00D93732" w:rsidRDefault="00D93732">
      <w:pPr>
        <w:pStyle w:val="Textpoznpodarou"/>
      </w:pPr>
      <w:r>
        <w:rPr>
          <w:rStyle w:val="Znakapoznpodarou"/>
        </w:rPr>
        <w:footnoteRef/>
      </w:r>
      <w:r>
        <w:t xml:space="preserve"> </w:t>
      </w:r>
      <w:r w:rsidRPr="00E8703B">
        <w:t>zákon č. 45/2013 Sb., o obětech trestných činů a o změně některých zákonů, ve znění pozdějších předpisů</w:t>
      </w:r>
    </w:p>
  </w:footnote>
  <w:footnote w:id="225">
    <w:p w:rsidR="00D93732" w:rsidRDefault="00D93732">
      <w:pPr>
        <w:pStyle w:val="Textpoznpodarou"/>
      </w:pPr>
      <w:r>
        <w:rPr>
          <w:rStyle w:val="Znakapoznpodarou"/>
        </w:rPr>
        <w:footnoteRef/>
      </w:r>
      <w:r>
        <w:t xml:space="preserve"> </w:t>
      </w:r>
      <w:r w:rsidRPr="00A52E44">
        <w:t xml:space="preserve">JELÍNEK, Jiří a kolektiv. </w:t>
      </w:r>
      <w:r w:rsidRPr="00FF48D9">
        <w:rPr>
          <w:i/>
        </w:rPr>
        <w:t>Zákon o obětech trestných činů: komentář s judikaturou.</w:t>
      </w:r>
      <w:r w:rsidRPr="00A52E44">
        <w:t xml:space="preserve">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2014, s. 112.</w:t>
      </w:r>
    </w:p>
  </w:footnote>
  <w:footnote w:id="226">
    <w:p w:rsidR="00D93732" w:rsidRDefault="00D93732">
      <w:pPr>
        <w:pStyle w:val="Textpoznpodarou"/>
      </w:pPr>
      <w:r>
        <w:rPr>
          <w:rStyle w:val="Znakapoznpodarou"/>
        </w:rPr>
        <w:footnoteRef/>
      </w:r>
      <w:r>
        <w:t xml:space="preserve"> </w:t>
      </w:r>
      <w:r w:rsidRPr="00910EDC">
        <w:t xml:space="preserve">GŘIVNA, Tomáš, Pavel ŠÁMAL a Helena VÁLKOVÁ. </w:t>
      </w:r>
      <w:r w:rsidRPr="00910EDC">
        <w:rPr>
          <w:i/>
        </w:rPr>
        <w:t>Zákon o o</w:t>
      </w:r>
      <w:r>
        <w:rPr>
          <w:i/>
        </w:rPr>
        <w:t xml:space="preserve">bětech trestných činů: komentář. </w:t>
      </w:r>
      <w:r>
        <w:t xml:space="preserve">1. vydání. Praha: C. </w:t>
      </w:r>
      <w:r w:rsidRPr="00910EDC">
        <w:t xml:space="preserve">H. </w:t>
      </w:r>
      <w:proofErr w:type="spellStart"/>
      <w:r w:rsidRPr="00910EDC">
        <w:t>Beck</w:t>
      </w:r>
      <w:proofErr w:type="spellEnd"/>
      <w:r w:rsidRPr="00910EDC">
        <w:t>, 2014</w:t>
      </w:r>
      <w:r>
        <w:t>, s. 139.</w:t>
      </w:r>
    </w:p>
  </w:footnote>
  <w:footnote w:id="227">
    <w:p w:rsidR="00D93732" w:rsidRDefault="00D93732">
      <w:pPr>
        <w:pStyle w:val="Textpoznpodarou"/>
      </w:pPr>
      <w:r>
        <w:rPr>
          <w:rStyle w:val="Znakapoznpodarou"/>
        </w:rPr>
        <w:footnoteRef/>
      </w:r>
      <w:r>
        <w:t xml:space="preserve"> </w:t>
      </w:r>
      <w:r w:rsidRPr="00E8703B">
        <w:t>zákon č. 45/2013 Sb., o obětech trestných činů a o změně některých zákonů, ve znění pozdějších předpisů</w:t>
      </w:r>
    </w:p>
  </w:footnote>
  <w:footnote w:id="228">
    <w:p w:rsidR="00D93732" w:rsidRDefault="00D93732">
      <w:pPr>
        <w:pStyle w:val="Textpoznpodarou"/>
      </w:pPr>
      <w:r>
        <w:rPr>
          <w:rStyle w:val="Znakapoznpodarou"/>
        </w:rPr>
        <w:footnoteRef/>
      </w:r>
      <w:r>
        <w:t xml:space="preserve"> </w:t>
      </w:r>
      <w:r w:rsidRPr="00A52E44">
        <w:t xml:space="preserve">JELÍNEK, Jiří a kolektiv. </w:t>
      </w:r>
      <w:r w:rsidRPr="00FF48D9">
        <w:rPr>
          <w:i/>
        </w:rPr>
        <w:t>Zákon o obětech trestných činů: komentář s judikaturou.</w:t>
      </w:r>
      <w:r w:rsidRPr="00A52E44">
        <w:t xml:space="preserve"> 2., </w:t>
      </w:r>
      <w:proofErr w:type="spellStart"/>
      <w:r w:rsidRPr="00A52E44">
        <w:t>dopl</w:t>
      </w:r>
      <w:proofErr w:type="spellEnd"/>
      <w:r w:rsidRPr="00A52E44">
        <w:t xml:space="preserve">. a </w:t>
      </w:r>
      <w:proofErr w:type="spellStart"/>
      <w:r w:rsidRPr="00A52E44">
        <w:t>rozš</w:t>
      </w:r>
      <w:proofErr w:type="spellEnd"/>
      <w:r>
        <w:t xml:space="preserve">. </w:t>
      </w:r>
      <w:proofErr w:type="spellStart"/>
      <w:r>
        <w:t>vyd</w:t>
      </w:r>
      <w:proofErr w:type="spellEnd"/>
      <w:r>
        <w:t xml:space="preserve">. Praha: </w:t>
      </w:r>
      <w:proofErr w:type="spellStart"/>
      <w:r>
        <w:t>Leges</w:t>
      </w:r>
      <w:proofErr w:type="spellEnd"/>
      <w:r>
        <w:t>, 2014, s. 39.</w:t>
      </w:r>
    </w:p>
  </w:footnote>
  <w:footnote w:id="229">
    <w:p w:rsidR="00D93732" w:rsidRDefault="00D93732">
      <w:pPr>
        <w:pStyle w:val="Textpoznpodarou"/>
      </w:pPr>
      <w:r>
        <w:rPr>
          <w:rStyle w:val="Znakapoznpodarou"/>
        </w:rPr>
        <w:footnoteRef/>
      </w:r>
      <w:r>
        <w:t xml:space="preserve"> Tamtéž.</w:t>
      </w:r>
    </w:p>
  </w:footnote>
  <w:footnote w:id="230">
    <w:p w:rsidR="00D93732" w:rsidRDefault="00D93732">
      <w:pPr>
        <w:pStyle w:val="Textpoznpodarou"/>
      </w:pPr>
      <w:r>
        <w:rPr>
          <w:rStyle w:val="Znakapoznpodarou"/>
        </w:rPr>
        <w:footnoteRef/>
      </w:r>
      <w:r>
        <w:t xml:space="preserve"> Tamtéž. </w:t>
      </w:r>
    </w:p>
  </w:footnote>
  <w:footnote w:id="231">
    <w:p w:rsidR="00D93732" w:rsidRDefault="00D93732">
      <w:pPr>
        <w:pStyle w:val="Textpoznpodarou"/>
      </w:pPr>
      <w:r>
        <w:rPr>
          <w:rStyle w:val="Znakapoznpodarou"/>
        </w:rPr>
        <w:footnoteRef/>
      </w:r>
      <w:r>
        <w:t xml:space="preserve"> Tamtéž, s. 40.</w:t>
      </w:r>
    </w:p>
  </w:footnote>
  <w:footnote w:id="232">
    <w:p w:rsidR="00D93732" w:rsidRDefault="00D93732">
      <w:pPr>
        <w:pStyle w:val="Textpoznpodarou"/>
      </w:pPr>
      <w:r>
        <w:rPr>
          <w:rStyle w:val="Znakapoznpodarou"/>
        </w:rPr>
        <w:footnoteRef/>
      </w:r>
      <w:r>
        <w:t xml:space="preserve"> </w:t>
      </w:r>
      <w:r w:rsidRPr="0054493C">
        <w:t xml:space="preserve">ČÍRTKOVÁ, Ludmila a Petra VITOUŠOVÁ. </w:t>
      </w:r>
      <w:r w:rsidRPr="0054493C">
        <w:rPr>
          <w:i/>
        </w:rPr>
        <w:t>Pomoc obětem (a svědkům) trestných činů: příručka pro pomáhající profese.</w:t>
      </w:r>
      <w:r w:rsidRPr="0054493C">
        <w:t xml:space="preserve"> Praha: </w:t>
      </w:r>
      <w:proofErr w:type="spellStart"/>
      <w:r w:rsidRPr="0054493C">
        <w:t>Grada</w:t>
      </w:r>
      <w:proofErr w:type="spellEnd"/>
      <w:r w:rsidRPr="0054493C">
        <w:t xml:space="preserve"> </w:t>
      </w:r>
      <w:proofErr w:type="spellStart"/>
      <w:r w:rsidRPr="0054493C">
        <w:t>Publishing</w:t>
      </w:r>
      <w:proofErr w:type="spellEnd"/>
      <w:r w:rsidRPr="0054493C">
        <w:t>, 2007,</w:t>
      </w:r>
      <w:r>
        <w:t xml:space="preserve"> s. 18.</w:t>
      </w:r>
    </w:p>
  </w:footnote>
  <w:footnote w:id="233">
    <w:p w:rsidR="00D93732" w:rsidRDefault="00D93732" w:rsidP="008F7871">
      <w:pPr>
        <w:pStyle w:val="Textpoznpodarou"/>
      </w:pPr>
      <w:r>
        <w:rPr>
          <w:rStyle w:val="Znakapoznpodarou"/>
        </w:rPr>
        <w:footnoteRef/>
      </w:r>
      <w:r>
        <w:t xml:space="preserve"> Tamtéž.</w:t>
      </w:r>
    </w:p>
  </w:footnote>
  <w:footnote w:id="234">
    <w:p w:rsidR="00D93732" w:rsidRDefault="00D93732">
      <w:pPr>
        <w:pStyle w:val="Textpoznpodarou"/>
      </w:pPr>
      <w:r>
        <w:rPr>
          <w:rStyle w:val="Znakapoznpodarou"/>
        </w:rPr>
        <w:footnoteRef/>
      </w:r>
      <w:r>
        <w:t xml:space="preserve"> Tamtéž.</w:t>
      </w:r>
    </w:p>
  </w:footnote>
  <w:footnote w:id="235">
    <w:p w:rsidR="00D93732" w:rsidRDefault="00D93732">
      <w:pPr>
        <w:pStyle w:val="Textpoznpodarou"/>
      </w:pPr>
      <w:r>
        <w:rPr>
          <w:rStyle w:val="Znakapoznpodarou"/>
        </w:rPr>
        <w:footnoteRef/>
      </w:r>
      <w:r>
        <w:t xml:space="preserve"> Tamtéž.</w:t>
      </w:r>
    </w:p>
  </w:footnote>
  <w:footnote w:id="236">
    <w:p w:rsidR="00D93732" w:rsidRDefault="00D93732">
      <w:pPr>
        <w:pStyle w:val="Textpoznpodarou"/>
      </w:pPr>
      <w:r>
        <w:rPr>
          <w:rStyle w:val="Znakapoznpodarou"/>
        </w:rPr>
        <w:footnoteRef/>
      </w:r>
      <w:r>
        <w:t xml:space="preserve"> Tamtéž</w:t>
      </w:r>
      <w:r w:rsidRPr="0054493C">
        <w:t>,</w:t>
      </w:r>
      <w:r>
        <w:t xml:space="preserve"> s. 19.</w:t>
      </w:r>
    </w:p>
  </w:footnote>
  <w:footnote w:id="237">
    <w:p w:rsidR="00D93732" w:rsidRDefault="00D93732">
      <w:pPr>
        <w:pStyle w:val="Textpoznpodarou"/>
      </w:pPr>
      <w:r>
        <w:rPr>
          <w:rStyle w:val="Znakapoznpodarou"/>
        </w:rPr>
        <w:footnoteRef/>
      </w:r>
      <w:r>
        <w:t xml:space="preserve"> Tamtéž, s. 19. </w:t>
      </w:r>
    </w:p>
  </w:footnote>
  <w:footnote w:id="238">
    <w:p w:rsidR="00D93732" w:rsidRDefault="00D93732">
      <w:pPr>
        <w:pStyle w:val="Textpoznpodarou"/>
      </w:pPr>
      <w:r>
        <w:rPr>
          <w:rStyle w:val="Znakapoznpodarou"/>
        </w:rPr>
        <w:footnoteRef/>
      </w:r>
      <w:r>
        <w:t xml:space="preserve"> Tamtéž, s. 19. </w:t>
      </w:r>
    </w:p>
  </w:footnote>
  <w:footnote w:id="239">
    <w:p w:rsidR="00D93732" w:rsidRDefault="00D93732">
      <w:pPr>
        <w:pStyle w:val="Textpoznpodarou"/>
      </w:pPr>
      <w:r>
        <w:rPr>
          <w:rStyle w:val="Znakapoznpodarou"/>
        </w:rPr>
        <w:footnoteRef/>
      </w:r>
      <w:r>
        <w:t xml:space="preserve"> Tamtéž, s. 19.</w:t>
      </w:r>
    </w:p>
  </w:footnote>
  <w:footnote w:id="240">
    <w:p w:rsidR="00D93732" w:rsidRDefault="00D93732">
      <w:pPr>
        <w:pStyle w:val="Textpoznpodarou"/>
      </w:pPr>
      <w:r>
        <w:rPr>
          <w:rStyle w:val="Znakapoznpodarou"/>
        </w:rPr>
        <w:footnoteRef/>
      </w:r>
      <w:r>
        <w:t xml:space="preserve"> Tamtéž, s. 19.</w:t>
      </w:r>
    </w:p>
  </w:footnote>
  <w:footnote w:id="241">
    <w:p w:rsidR="00D93732" w:rsidRDefault="00D93732">
      <w:pPr>
        <w:pStyle w:val="Textpoznpodarou"/>
      </w:pPr>
      <w:r>
        <w:rPr>
          <w:rStyle w:val="Znakapoznpodarou"/>
        </w:rPr>
        <w:footnoteRef/>
      </w:r>
      <w:r>
        <w:t xml:space="preserve"> Tamtéž, s. 19-20.</w:t>
      </w:r>
    </w:p>
  </w:footnote>
  <w:footnote w:id="242">
    <w:p w:rsidR="00D93732" w:rsidRDefault="00D93732">
      <w:pPr>
        <w:pStyle w:val="Textpoznpodarou"/>
      </w:pPr>
      <w:r>
        <w:rPr>
          <w:rStyle w:val="Znakapoznpodarou"/>
        </w:rPr>
        <w:footnoteRef/>
      </w:r>
      <w:r>
        <w:t xml:space="preserve"> Tamtéž, s. 20.</w:t>
      </w:r>
    </w:p>
  </w:footnote>
  <w:footnote w:id="243">
    <w:p w:rsidR="00D93732" w:rsidRDefault="00D93732">
      <w:pPr>
        <w:pStyle w:val="Textpoznpodarou"/>
      </w:pPr>
      <w:r>
        <w:rPr>
          <w:rStyle w:val="Znakapoznpodarou"/>
        </w:rPr>
        <w:footnoteRef/>
      </w:r>
      <w:r>
        <w:t xml:space="preserve"> Tamtéž, s. 21-22.</w:t>
      </w:r>
    </w:p>
  </w:footnote>
  <w:footnote w:id="244">
    <w:p w:rsidR="00D93732" w:rsidRDefault="00D93732">
      <w:pPr>
        <w:pStyle w:val="Textpoznpodarou"/>
      </w:pPr>
      <w:r>
        <w:rPr>
          <w:rStyle w:val="Znakapoznpodarou"/>
        </w:rPr>
        <w:footnoteRef/>
      </w:r>
      <w:r>
        <w:t xml:space="preserve"> Tamtéž, s. 22-23.</w:t>
      </w:r>
    </w:p>
  </w:footnote>
  <w:footnote w:id="245">
    <w:p w:rsidR="00D93732" w:rsidRPr="009B684C" w:rsidRDefault="00D93732">
      <w:pPr>
        <w:pStyle w:val="Textpoznpodarou"/>
        <w:rPr>
          <w:i/>
        </w:rPr>
      </w:pPr>
      <w:r>
        <w:rPr>
          <w:rStyle w:val="Znakapoznpodarou"/>
        </w:rPr>
        <w:footnoteRef/>
      </w:r>
      <w:r>
        <w:t xml:space="preserve"> ČÍRTKOVÁ, Ludmila. </w:t>
      </w:r>
      <w:r w:rsidRPr="004B16B6">
        <w:rPr>
          <w:i/>
        </w:rPr>
        <w:t>Policejní psychologie.</w:t>
      </w:r>
      <w:r>
        <w:t xml:space="preserve"> Plzeň: Aleš Čeněk, 2006, s. 221.</w:t>
      </w:r>
    </w:p>
  </w:footnote>
  <w:footnote w:id="246">
    <w:p w:rsidR="00D93732" w:rsidRDefault="00D93732">
      <w:pPr>
        <w:pStyle w:val="Textpoznpodarou"/>
      </w:pPr>
      <w:r>
        <w:rPr>
          <w:rStyle w:val="Znakapoznpodarou"/>
        </w:rPr>
        <w:footnoteRef/>
      </w:r>
      <w:r>
        <w:t xml:space="preserve"> Tamtéž, s. 222.</w:t>
      </w:r>
    </w:p>
  </w:footnote>
  <w:footnote w:id="247">
    <w:p w:rsidR="00D93732" w:rsidRDefault="00D93732">
      <w:pPr>
        <w:pStyle w:val="Textpoznpodarou"/>
      </w:pPr>
      <w:r>
        <w:rPr>
          <w:rStyle w:val="Znakapoznpodarou"/>
        </w:rPr>
        <w:footnoteRef/>
      </w:r>
      <w:r>
        <w:t xml:space="preserve"> Tamtéž, s. 222.</w:t>
      </w:r>
    </w:p>
  </w:footnote>
  <w:footnote w:id="248">
    <w:p w:rsidR="00D93732" w:rsidRDefault="00D93732">
      <w:pPr>
        <w:pStyle w:val="Textpoznpodarou"/>
      </w:pPr>
      <w:r>
        <w:rPr>
          <w:rStyle w:val="Znakapoznpodarou"/>
        </w:rPr>
        <w:footnoteRef/>
      </w:r>
      <w:r>
        <w:t xml:space="preserve"> Tamtéž, s. 222.</w:t>
      </w:r>
    </w:p>
  </w:footnote>
  <w:footnote w:id="249">
    <w:p w:rsidR="00D93732" w:rsidRDefault="00D93732">
      <w:pPr>
        <w:pStyle w:val="Textpoznpodarou"/>
      </w:pPr>
      <w:r>
        <w:rPr>
          <w:rStyle w:val="Znakapoznpodarou"/>
        </w:rPr>
        <w:footnoteRef/>
      </w:r>
      <w:r>
        <w:t xml:space="preserve"> Tamtéž, s. 222.</w:t>
      </w:r>
    </w:p>
  </w:footnote>
  <w:footnote w:id="250">
    <w:p w:rsidR="00D93732" w:rsidRDefault="00D93732">
      <w:pPr>
        <w:pStyle w:val="Textpoznpodarou"/>
      </w:pPr>
      <w:r>
        <w:rPr>
          <w:rStyle w:val="Znakapoznpodarou"/>
        </w:rPr>
        <w:footnoteRef/>
      </w:r>
      <w:r>
        <w:t xml:space="preserve"> Tamtéž, s. 222. </w:t>
      </w:r>
    </w:p>
  </w:footnote>
  <w:footnote w:id="251">
    <w:p w:rsidR="00D93732" w:rsidRDefault="00D93732">
      <w:pPr>
        <w:pStyle w:val="Textpoznpodarou"/>
      </w:pPr>
      <w:r>
        <w:rPr>
          <w:rStyle w:val="Znakapoznpodarou"/>
        </w:rPr>
        <w:footnoteRef/>
      </w:r>
      <w:r>
        <w:t xml:space="preserve"> Tamtéž, s. 222-223.</w:t>
      </w:r>
    </w:p>
  </w:footnote>
  <w:footnote w:id="252">
    <w:p w:rsidR="00D93732" w:rsidRDefault="00D93732">
      <w:pPr>
        <w:pStyle w:val="Textpoznpodarou"/>
      </w:pPr>
      <w:r>
        <w:rPr>
          <w:rStyle w:val="Znakapoznpodarou"/>
        </w:rPr>
        <w:footnoteRef/>
      </w:r>
      <w:r>
        <w:t xml:space="preserve"> Tamtéž, s. 222.</w:t>
      </w:r>
    </w:p>
  </w:footnote>
  <w:footnote w:id="253">
    <w:p w:rsidR="00D93732" w:rsidRDefault="00D93732">
      <w:pPr>
        <w:pStyle w:val="Textpoznpodarou"/>
      </w:pPr>
      <w:r>
        <w:rPr>
          <w:rStyle w:val="Znakapoznpodarou"/>
        </w:rPr>
        <w:footnoteRef/>
      </w:r>
      <w:r>
        <w:t xml:space="preserve"> Tamtéž, s. 222-221.</w:t>
      </w:r>
    </w:p>
  </w:footnote>
  <w:footnote w:id="254">
    <w:p w:rsidR="00D93732" w:rsidRDefault="00D93732">
      <w:pPr>
        <w:pStyle w:val="Textpoznpodarou"/>
      </w:pPr>
      <w:r>
        <w:rPr>
          <w:rStyle w:val="Znakapoznpodarou"/>
        </w:rPr>
        <w:footnoteRef/>
      </w:r>
      <w:r>
        <w:t xml:space="preserve"> Tamtéž, s. 223.</w:t>
      </w:r>
    </w:p>
  </w:footnote>
  <w:footnote w:id="255">
    <w:p w:rsidR="00D93732" w:rsidRDefault="00D93732">
      <w:pPr>
        <w:pStyle w:val="Textpoznpodarou"/>
      </w:pPr>
      <w:r>
        <w:rPr>
          <w:rStyle w:val="Znakapoznpodarou"/>
        </w:rPr>
        <w:footnoteRef/>
      </w:r>
      <w:r>
        <w:t xml:space="preserve"> Tamtéž, s. 223.</w:t>
      </w:r>
    </w:p>
  </w:footnote>
  <w:footnote w:id="256">
    <w:p w:rsidR="00D93732" w:rsidRDefault="00D93732">
      <w:pPr>
        <w:pStyle w:val="Textpoznpodarou"/>
      </w:pPr>
      <w:r>
        <w:rPr>
          <w:rStyle w:val="Znakapoznpodarou"/>
        </w:rPr>
        <w:footnoteRef/>
      </w:r>
      <w:r>
        <w:t xml:space="preserve"> </w:t>
      </w:r>
      <w:r w:rsidRPr="00377244">
        <w:t xml:space="preserve">BOUKALOVÁ, Hedvika. </w:t>
      </w:r>
      <w:r w:rsidRPr="00377244">
        <w:rPr>
          <w:i/>
        </w:rPr>
        <w:t>Interakce a komunikace ve vyšetřování trestné činnosti z pohledu psychologie.</w:t>
      </w:r>
      <w:r w:rsidRPr="00377244">
        <w:t xml:space="preserve"> Praha: Filozofická fakul</w:t>
      </w:r>
      <w:r>
        <w:t xml:space="preserve">ta Univerzity Karlovy, 2012, </w:t>
      </w:r>
      <w:proofErr w:type="spellStart"/>
      <w:r w:rsidRPr="00377244">
        <w:t>Humanitas</w:t>
      </w:r>
      <w:proofErr w:type="spellEnd"/>
      <w:r w:rsidRPr="00377244">
        <w:t>, sv. 4.</w:t>
      </w:r>
      <w:r>
        <w:t>, s. 43.</w:t>
      </w:r>
    </w:p>
  </w:footnote>
  <w:footnote w:id="257">
    <w:p w:rsidR="00D93732" w:rsidRDefault="00D93732">
      <w:pPr>
        <w:pStyle w:val="Textpoznpodarou"/>
      </w:pPr>
      <w:r>
        <w:rPr>
          <w:rStyle w:val="Znakapoznpodarou"/>
        </w:rPr>
        <w:footnoteRef/>
      </w:r>
      <w:r>
        <w:t xml:space="preserve"> ČÍRTKOVÁ, Ludmila. </w:t>
      </w:r>
      <w:r w:rsidRPr="004B16B6">
        <w:rPr>
          <w:i/>
        </w:rPr>
        <w:t>Policejní psychologie.</w:t>
      </w:r>
      <w:r>
        <w:t xml:space="preserve"> Plzeň: Aleš Čeněk, 2006, s. 296.</w:t>
      </w:r>
    </w:p>
  </w:footnote>
  <w:footnote w:id="258">
    <w:p w:rsidR="00D93732" w:rsidRDefault="00D93732">
      <w:pPr>
        <w:pStyle w:val="Textpoznpodarou"/>
      </w:pPr>
      <w:r>
        <w:rPr>
          <w:rStyle w:val="Znakapoznpodarou"/>
        </w:rPr>
        <w:footnoteRef/>
      </w:r>
      <w:r>
        <w:t xml:space="preserve"> </w:t>
      </w:r>
      <w:r w:rsidRPr="00377244">
        <w:t xml:space="preserve">BOUKALOVÁ, Hedvika. </w:t>
      </w:r>
      <w:r w:rsidRPr="00377244">
        <w:rPr>
          <w:i/>
        </w:rPr>
        <w:t>Interakce a komunikace ve vyšetřování trestné činnosti z pohledu psychologie.</w:t>
      </w:r>
      <w:r w:rsidRPr="00377244">
        <w:t xml:space="preserve"> Praha: Filozofická fakul</w:t>
      </w:r>
      <w:r>
        <w:t xml:space="preserve">ta Univerzity Karlovy, 2012, </w:t>
      </w:r>
      <w:proofErr w:type="spellStart"/>
      <w:r w:rsidRPr="00377244">
        <w:t>Humanitas</w:t>
      </w:r>
      <w:proofErr w:type="spellEnd"/>
      <w:r w:rsidRPr="00377244">
        <w:t>, sv. 4.</w:t>
      </w:r>
      <w:r>
        <w:t>, s. 43.</w:t>
      </w:r>
    </w:p>
  </w:footnote>
  <w:footnote w:id="259">
    <w:p w:rsidR="00D93732" w:rsidRDefault="00D93732">
      <w:pPr>
        <w:pStyle w:val="Textpoznpodarou"/>
      </w:pPr>
      <w:r>
        <w:rPr>
          <w:rStyle w:val="Znakapoznpodarou"/>
        </w:rPr>
        <w:footnoteRef/>
      </w:r>
      <w:r>
        <w:t xml:space="preserve"> Tamtéž.</w:t>
      </w:r>
    </w:p>
  </w:footnote>
  <w:footnote w:id="260">
    <w:p w:rsidR="00D93732" w:rsidRDefault="00D93732">
      <w:pPr>
        <w:pStyle w:val="Textpoznpodarou"/>
      </w:pPr>
      <w:r>
        <w:rPr>
          <w:rStyle w:val="Znakapoznpodarou"/>
        </w:rPr>
        <w:footnoteRef/>
      </w:r>
      <w:r>
        <w:t xml:space="preserve"> Tamtéž.</w:t>
      </w:r>
    </w:p>
  </w:footnote>
  <w:footnote w:id="261">
    <w:p w:rsidR="00D93732" w:rsidRDefault="00D93732">
      <w:pPr>
        <w:pStyle w:val="Textpoznpodarou"/>
      </w:pPr>
      <w:r>
        <w:rPr>
          <w:rStyle w:val="Znakapoznpodarou"/>
        </w:rPr>
        <w:footnoteRef/>
      </w:r>
      <w:r>
        <w:t xml:space="preserve"> Tamtéž, s. 43-44.</w:t>
      </w:r>
    </w:p>
  </w:footnote>
  <w:footnote w:id="262">
    <w:p w:rsidR="00D93732" w:rsidRPr="00484A49" w:rsidRDefault="00D93732">
      <w:pPr>
        <w:pStyle w:val="Textpoznpodarou"/>
      </w:pPr>
      <w:r>
        <w:rPr>
          <w:rStyle w:val="Znakapoznpodarou"/>
        </w:rPr>
        <w:footnoteRef/>
      </w:r>
      <w:r>
        <w:t xml:space="preserve"> ČÍRTKOVÁ, Ludmila. </w:t>
      </w:r>
      <w:proofErr w:type="spellStart"/>
      <w:r>
        <w:rPr>
          <w:i/>
        </w:rPr>
        <w:t>Viktimologie</w:t>
      </w:r>
      <w:proofErr w:type="spellEnd"/>
      <w:r>
        <w:rPr>
          <w:i/>
        </w:rPr>
        <w:t xml:space="preserve"> pro forenzní praxi. </w:t>
      </w:r>
      <w:proofErr w:type="spellStart"/>
      <w:r>
        <w:t>Vyd</w:t>
      </w:r>
      <w:proofErr w:type="spellEnd"/>
      <w:r>
        <w:t xml:space="preserve">. 1. </w:t>
      </w:r>
      <w:proofErr w:type="gramStart"/>
      <w:r>
        <w:t>Praha : Portál</w:t>
      </w:r>
      <w:proofErr w:type="gramEnd"/>
      <w:r>
        <w:t xml:space="preserve">, 2014, s. 143. </w:t>
      </w:r>
    </w:p>
  </w:footnote>
  <w:footnote w:id="263">
    <w:p w:rsidR="00D93732" w:rsidRDefault="00D93732">
      <w:pPr>
        <w:pStyle w:val="Textpoznpodarou"/>
      </w:pPr>
      <w:r>
        <w:rPr>
          <w:rStyle w:val="Znakapoznpodarou"/>
        </w:rPr>
        <w:footnoteRef/>
      </w:r>
      <w:r>
        <w:t xml:space="preserve"> Tamtéž.</w:t>
      </w:r>
    </w:p>
  </w:footnote>
  <w:footnote w:id="264">
    <w:p w:rsidR="00D93732" w:rsidRDefault="00D93732">
      <w:pPr>
        <w:pStyle w:val="Textpoznpodarou"/>
      </w:pPr>
      <w:r>
        <w:rPr>
          <w:rStyle w:val="Znakapoznpodarou"/>
        </w:rPr>
        <w:footnoteRef/>
      </w:r>
      <w:r>
        <w:t xml:space="preserve"> Rozsudek Krajského soudu v Ostravě, pobočka v Olomouci ze dne </w:t>
      </w:r>
      <w:proofErr w:type="gramStart"/>
      <w:r>
        <w:t>12.2.2019</w:t>
      </w:r>
      <w:proofErr w:type="gramEnd"/>
      <w:r>
        <w:t xml:space="preserve">, č. </w:t>
      </w:r>
      <w:proofErr w:type="spellStart"/>
      <w:r>
        <w:t>j</w:t>
      </w:r>
      <w:proofErr w:type="spellEnd"/>
      <w:r>
        <w:t xml:space="preserve">. 29 T 4/2018-465, bod 12. </w:t>
      </w:r>
    </w:p>
  </w:footnote>
  <w:footnote w:id="265">
    <w:p w:rsidR="00D93732" w:rsidRDefault="00D93732">
      <w:pPr>
        <w:pStyle w:val="Textpoznpodarou"/>
      </w:pPr>
      <w:r>
        <w:rPr>
          <w:rStyle w:val="Znakapoznpodarou"/>
        </w:rPr>
        <w:footnoteRef/>
      </w:r>
      <w:r>
        <w:t xml:space="preserve"> Tamtéž.</w:t>
      </w:r>
    </w:p>
  </w:footnote>
  <w:footnote w:id="266">
    <w:p w:rsidR="00D93732" w:rsidRDefault="00D93732">
      <w:pPr>
        <w:pStyle w:val="Textpoznpodarou"/>
      </w:pPr>
      <w:r>
        <w:rPr>
          <w:rStyle w:val="Znakapoznpodarou"/>
        </w:rPr>
        <w:footnoteRef/>
      </w:r>
      <w:r>
        <w:t xml:space="preserve"> Tamtéž, bod 13.</w:t>
      </w:r>
    </w:p>
  </w:footnote>
  <w:footnote w:id="267">
    <w:p w:rsidR="00D93732" w:rsidRDefault="00D93732">
      <w:pPr>
        <w:pStyle w:val="Textpoznpodarou"/>
      </w:pPr>
      <w:r>
        <w:rPr>
          <w:rStyle w:val="Znakapoznpodarou"/>
        </w:rPr>
        <w:footnoteRef/>
      </w:r>
      <w:r>
        <w:t xml:space="preserve"> Tamtéž, bod 13.</w:t>
      </w:r>
    </w:p>
  </w:footnote>
  <w:footnote w:id="268">
    <w:p w:rsidR="00D93732" w:rsidRDefault="00D93732">
      <w:pPr>
        <w:pStyle w:val="Textpoznpodarou"/>
      </w:pPr>
      <w:r>
        <w:rPr>
          <w:rStyle w:val="Znakapoznpodarou"/>
        </w:rPr>
        <w:footnoteRef/>
      </w:r>
      <w:r>
        <w:t xml:space="preserve"> Tamtéž, bod 13.</w:t>
      </w:r>
    </w:p>
  </w:footnote>
  <w:footnote w:id="269">
    <w:p w:rsidR="00D93732" w:rsidRPr="004524B4" w:rsidRDefault="00D93732" w:rsidP="004524B4">
      <w:pPr>
        <w:pStyle w:val="Textpoznpodarou"/>
      </w:pPr>
      <w:r>
        <w:rPr>
          <w:rStyle w:val="Znakapoznpodarou"/>
        </w:rPr>
        <w:footnoteRef/>
      </w:r>
      <w:r>
        <w:t xml:space="preserve"> SAXLOVÁ, Jaroslava. </w:t>
      </w:r>
      <w:r w:rsidRPr="004524B4">
        <w:rPr>
          <w:i/>
        </w:rPr>
        <w:t xml:space="preserve">K postupu </w:t>
      </w:r>
      <w:proofErr w:type="spellStart"/>
      <w:r w:rsidRPr="004524B4">
        <w:rPr>
          <w:i/>
        </w:rPr>
        <w:t>lege</w:t>
      </w:r>
      <w:proofErr w:type="spellEnd"/>
      <w:r w:rsidRPr="004524B4">
        <w:rPr>
          <w:i/>
        </w:rPr>
        <w:t xml:space="preserve"> </w:t>
      </w:r>
      <w:proofErr w:type="spellStart"/>
      <w:r w:rsidRPr="004524B4">
        <w:rPr>
          <w:i/>
        </w:rPr>
        <w:t>artis</w:t>
      </w:r>
      <w:proofErr w:type="spellEnd"/>
      <w:r w:rsidRPr="004524B4">
        <w:rPr>
          <w:i/>
        </w:rPr>
        <w:t xml:space="preserve"> při poskytování zdravotních služeb</w:t>
      </w:r>
      <w:r>
        <w:t xml:space="preserve"> </w:t>
      </w:r>
      <w:r w:rsidRPr="004524B4">
        <w:t>[online]</w:t>
      </w:r>
      <w:r>
        <w:t>. epravo.cz, 28. července 2016 [cit. 26. listopadu 2019</w:t>
      </w:r>
      <w:r w:rsidRPr="004524B4">
        <w:t>].</w:t>
      </w:r>
      <w:r>
        <w:t xml:space="preserve"> Dostupné na &lt;</w:t>
      </w:r>
      <w:hyperlink r:id="rId11" w:history="1">
        <w:r>
          <w:rPr>
            <w:rStyle w:val="Hypertextovodkaz"/>
          </w:rPr>
          <w:t>https://www.epravo.cz/top/clanky/k-postupu-lege-artis-pri-poskytovani-zdravotnich-sluzeb-102397.html</w:t>
        </w:r>
      </w:hyperlink>
      <w:r>
        <w:t>&gt;.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456C7F"/>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nsid w:val="62580F02"/>
    <w:multiLevelType w:val="hybridMultilevel"/>
    <w:tmpl w:val="F3049704"/>
    <w:lvl w:ilvl="0" w:tplc="D8C479AA">
      <w:numFmt w:val="bullet"/>
      <w:lvlText w:val="-"/>
      <w:lvlJc w:val="left"/>
      <w:pPr>
        <w:ind w:left="1068" w:hanging="360"/>
      </w:pPr>
      <w:rPr>
        <w:rFonts w:ascii="Times New Roman" w:eastAsiaTheme="minorHAnsi" w:hAnsi="Times New Roman" w:cs="Times New Roman" w:hint="default"/>
        <w:i w:val="0"/>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20"/>
  <w:displayHorizontalDrawingGridEvery w:val="2"/>
  <w:characterSpacingControl w:val="doNotCompress"/>
  <w:hdrShapeDefaults>
    <o:shapedefaults v:ext="edit" spidmax="381954"/>
  </w:hdrShapeDefaults>
  <w:footnotePr>
    <w:footnote w:id="-1"/>
    <w:footnote w:id="0"/>
  </w:footnotePr>
  <w:endnotePr>
    <w:endnote w:id="-1"/>
    <w:endnote w:id="0"/>
  </w:endnotePr>
  <w:compat/>
  <w:rsids>
    <w:rsidRoot w:val="009C5FB3"/>
    <w:rsid w:val="000001F6"/>
    <w:rsid w:val="000005C5"/>
    <w:rsid w:val="00000FAC"/>
    <w:rsid w:val="0000249A"/>
    <w:rsid w:val="00003504"/>
    <w:rsid w:val="00003E5D"/>
    <w:rsid w:val="0000425F"/>
    <w:rsid w:val="000054AA"/>
    <w:rsid w:val="0000596C"/>
    <w:rsid w:val="00007979"/>
    <w:rsid w:val="00007E78"/>
    <w:rsid w:val="00012376"/>
    <w:rsid w:val="00012DB9"/>
    <w:rsid w:val="00012FA4"/>
    <w:rsid w:val="00013204"/>
    <w:rsid w:val="0001422C"/>
    <w:rsid w:val="00015592"/>
    <w:rsid w:val="00016603"/>
    <w:rsid w:val="00016875"/>
    <w:rsid w:val="0002000D"/>
    <w:rsid w:val="000204E4"/>
    <w:rsid w:val="00020A70"/>
    <w:rsid w:val="00020EC5"/>
    <w:rsid w:val="0002220F"/>
    <w:rsid w:val="00022452"/>
    <w:rsid w:val="00022A5E"/>
    <w:rsid w:val="00025474"/>
    <w:rsid w:val="000263A5"/>
    <w:rsid w:val="00030C53"/>
    <w:rsid w:val="00031210"/>
    <w:rsid w:val="00033D79"/>
    <w:rsid w:val="000343EC"/>
    <w:rsid w:val="0003463C"/>
    <w:rsid w:val="00034F69"/>
    <w:rsid w:val="00035AC9"/>
    <w:rsid w:val="000365BE"/>
    <w:rsid w:val="0003670D"/>
    <w:rsid w:val="00036B0B"/>
    <w:rsid w:val="0003764D"/>
    <w:rsid w:val="00037922"/>
    <w:rsid w:val="00037B45"/>
    <w:rsid w:val="0004089A"/>
    <w:rsid w:val="00040E47"/>
    <w:rsid w:val="00041F72"/>
    <w:rsid w:val="00043744"/>
    <w:rsid w:val="000450E6"/>
    <w:rsid w:val="0004548D"/>
    <w:rsid w:val="00046465"/>
    <w:rsid w:val="00046E11"/>
    <w:rsid w:val="00046EB6"/>
    <w:rsid w:val="00047282"/>
    <w:rsid w:val="00047734"/>
    <w:rsid w:val="000509E9"/>
    <w:rsid w:val="00052942"/>
    <w:rsid w:val="0005473C"/>
    <w:rsid w:val="0005474F"/>
    <w:rsid w:val="00054CD6"/>
    <w:rsid w:val="000628FD"/>
    <w:rsid w:val="00062DA2"/>
    <w:rsid w:val="0006379A"/>
    <w:rsid w:val="0006381C"/>
    <w:rsid w:val="000640CA"/>
    <w:rsid w:val="00064258"/>
    <w:rsid w:val="000644A2"/>
    <w:rsid w:val="00064C4E"/>
    <w:rsid w:val="00065FCB"/>
    <w:rsid w:val="00066D2D"/>
    <w:rsid w:val="00070BDC"/>
    <w:rsid w:val="00071698"/>
    <w:rsid w:val="0007284D"/>
    <w:rsid w:val="000729F4"/>
    <w:rsid w:val="00072D67"/>
    <w:rsid w:val="00074B4E"/>
    <w:rsid w:val="00075076"/>
    <w:rsid w:val="0007558F"/>
    <w:rsid w:val="000756EE"/>
    <w:rsid w:val="00076439"/>
    <w:rsid w:val="000768F6"/>
    <w:rsid w:val="00080E57"/>
    <w:rsid w:val="000811F8"/>
    <w:rsid w:val="000813B0"/>
    <w:rsid w:val="0008187B"/>
    <w:rsid w:val="0008253E"/>
    <w:rsid w:val="0008308C"/>
    <w:rsid w:val="0008333F"/>
    <w:rsid w:val="00083349"/>
    <w:rsid w:val="00084396"/>
    <w:rsid w:val="00085242"/>
    <w:rsid w:val="000855C9"/>
    <w:rsid w:val="00090BA9"/>
    <w:rsid w:val="000951C3"/>
    <w:rsid w:val="00095333"/>
    <w:rsid w:val="000959AC"/>
    <w:rsid w:val="00096EE3"/>
    <w:rsid w:val="00097CAA"/>
    <w:rsid w:val="000A2600"/>
    <w:rsid w:val="000A2BE5"/>
    <w:rsid w:val="000A41F0"/>
    <w:rsid w:val="000A4247"/>
    <w:rsid w:val="000A783D"/>
    <w:rsid w:val="000A7ADF"/>
    <w:rsid w:val="000A7EC8"/>
    <w:rsid w:val="000B0F46"/>
    <w:rsid w:val="000B106E"/>
    <w:rsid w:val="000B12A0"/>
    <w:rsid w:val="000B2554"/>
    <w:rsid w:val="000B281B"/>
    <w:rsid w:val="000B2C00"/>
    <w:rsid w:val="000B408E"/>
    <w:rsid w:val="000B5307"/>
    <w:rsid w:val="000B6A3F"/>
    <w:rsid w:val="000C1628"/>
    <w:rsid w:val="000C1E33"/>
    <w:rsid w:val="000C3233"/>
    <w:rsid w:val="000C410C"/>
    <w:rsid w:val="000C41D5"/>
    <w:rsid w:val="000C491C"/>
    <w:rsid w:val="000C52DE"/>
    <w:rsid w:val="000C626E"/>
    <w:rsid w:val="000C62CA"/>
    <w:rsid w:val="000D04CB"/>
    <w:rsid w:val="000D0D7B"/>
    <w:rsid w:val="000D2546"/>
    <w:rsid w:val="000D5141"/>
    <w:rsid w:val="000D749A"/>
    <w:rsid w:val="000D7D89"/>
    <w:rsid w:val="000E000E"/>
    <w:rsid w:val="000E12C8"/>
    <w:rsid w:val="000E13AC"/>
    <w:rsid w:val="000E1960"/>
    <w:rsid w:val="000E24FC"/>
    <w:rsid w:val="000E3015"/>
    <w:rsid w:val="000E3566"/>
    <w:rsid w:val="000E3A4A"/>
    <w:rsid w:val="000E4D79"/>
    <w:rsid w:val="000E5190"/>
    <w:rsid w:val="000E52EC"/>
    <w:rsid w:val="000E5680"/>
    <w:rsid w:val="000E5C22"/>
    <w:rsid w:val="000F079E"/>
    <w:rsid w:val="000F0856"/>
    <w:rsid w:val="000F0929"/>
    <w:rsid w:val="000F0B93"/>
    <w:rsid w:val="000F214E"/>
    <w:rsid w:val="000F3FBC"/>
    <w:rsid w:val="000F4090"/>
    <w:rsid w:val="000F50BF"/>
    <w:rsid w:val="000F6C9C"/>
    <w:rsid w:val="000F704E"/>
    <w:rsid w:val="000F7E5C"/>
    <w:rsid w:val="001005E1"/>
    <w:rsid w:val="00101943"/>
    <w:rsid w:val="00102622"/>
    <w:rsid w:val="00102C5A"/>
    <w:rsid w:val="00103054"/>
    <w:rsid w:val="00103345"/>
    <w:rsid w:val="001035CB"/>
    <w:rsid w:val="0010451A"/>
    <w:rsid w:val="001064A7"/>
    <w:rsid w:val="00106751"/>
    <w:rsid w:val="00106846"/>
    <w:rsid w:val="00106D0C"/>
    <w:rsid w:val="00106D79"/>
    <w:rsid w:val="00106D80"/>
    <w:rsid w:val="00107061"/>
    <w:rsid w:val="00107345"/>
    <w:rsid w:val="001103EC"/>
    <w:rsid w:val="00110C86"/>
    <w:rsid w:val="00111992"/>
    <w:rsid w:val="00111B85"/>
    <w:rsid w:val="001147DB"/>
    <w:rsid w:val="001156CF"/>
    <w:rsid w:val="001165BB"/>
    <w:rsid w:val="001175AC"/>
    <w:rsid w:val="00121203"/>
    <w:rsid w:val="00122F0A"/>
    <w:rsid w:val="00123A94"/>
    <w:rsid w:val="00124A43"/>
    <w:rsid w:val="00124B46"/>
    <w:rsid w:val="0012574B"/>
    <w:rsid w:val="001270BC"/>
    <w:rsid w:val="0013117E"/>
    <w:rsid w:val="00131B35"/>
    <w:rsid w:val="00133064"/>
    <w:rsid w:val="00136FD2"/>
    <w:rsid w:val="0014084A"/>
    <w:rsid w:val="00141D25"/>
    <w:rsid w:val="0014495D"/>
    <w:rsid w:val="0014649C"/>
    <w:rsid w:val="001472E2"/>
    <w:rsid w:val="0015073B"/>
    <w:rsid w:val="001508B5"/>
    <w:rsid w:val="00151491"/>
    <w:rsid w:val="0015230D"/>
    <w:rsid w:val="001527B9"/>
    <w:rsid w:val="00153415"/>
    <w:rsid w:val="00153B8A"/>
    <w:rsid w:val="00153C97"/>
    <w:rsid w:val="00153D25"/>
    <w:rsid w:val="00153E68"/>
    <w:rsid w:val="00154DAF"/>
    <w:rsid w:val="00155466"/>
    <w:rsid w:val="0015550C"/>
    <w:rsid w:val="0015555E"/>
    <w:rsid w:val="00155BAA"/>
    <w:rsid w:val="00156D83"/>
    <w:rsid w:val="00157203"/>
    <w:rsid w:val="00157FBC"/>
    <w:rsid w:val="001611FD"/>
    <w:rsid w:val="0016120F"/>
    <w:rsid w:val="001627EB"/>
    <w:rsid w:val="00163442"/>
    <w:rsid w:val="00164AD9"/>
    <w:rsid w:val="00165A46"/>
    <w:rsid w:val="00166134"/>
    <w:rsid w:val="00166F49"/>
    <w:rsid w:val="001671D8"/>
    <w:rsid w:val="0016782F"/>
    <w:rsid w:val="001701FA"/>
    <w:rsid w:val="001717C0"/>
    <w:rsid w:val="00172AFB"/>
    <w:rsid w:val="00172F99"/>
    <w:rsid w:val="0017514D"/>
    <w:rsid w:val="00175D3D"/>
    <w:rsid w:val="00175D70"/>
    <w:rsid w:val="0018008D"/>
    <w:rsid w:val="00180622"/>
    <w:rsid w:val="0018095B"/>
    <w:rsid w:val="00180C02"/>
    <w:rsid w:val="00181110"/>
    <w:rsid w:val="0018118B"/>
    <w:rsid w:val="0018144E"/>
    <w:rsid w:val="001821D3"/>
    <w:rsid w:val="00182E47"/>
    <w:rsid w:val="0018333C"/>
    <w:rsid w:val="001836AC"/>
    <w:rsid w:val="00183955"/>
    <w:rsid w:val="00184A39"/>
    <w:rsid w:val="001852F2"/>
    <w:rsid w:val="001859E8"/>
    <w:rsid w:val="00186E35"/>
    <w:rsid w:val="0018709E"/>
    <w:rsid w:val="00187320"/>
    <w:rsid w:val="0018741D"/>
    <w:rsid w:val="001878FC"/>
    <w:rsid w:val="0018793C"/>
    <w:rsid w:val="001904C7"/>
    <w:rsid w:val="00191044"/>
    <w:rsid w:val="001936B1"/>
    <w:rsid w:val="00194E97"/>
    <w:rsid w:val="00195DEA"/>
    <w:rsid w:val="00196328"/>
    <w:rsid w:val="0019682F"/>
    <w:rsid w:val="00196A3B"/>
    <w:rsid w:val="001A0849"/>
    <w:rsid w:val="001A0A85"/>
    <w:rsid w:val="001A1EA1"/>
    <w:rsid w:val="001A32F4"/>
    <w:rsid w:val="001A47D1"/>
    <w:rsid w:val="001A4EE6"/>
    <w:rsid w:val="001A52B0"/>
    <w:rsid w:val="001A64FC"/>
    <w:rsid w:val="001A6E20"/>
    <w:rsid w:val="001A701E"/>
    <w:rsid w:val="001B056C"/>
    <w:rsid w:val="001B13CF"/>
    <w:rsid w:val="001B174A"/>
    <w:rsid w:val="001B2014"/>
    <w:rsid w:val="001B2164"/>
    <w:rsid w:val="001B2C02"/>
    <w:rsid w:val="001B3B29"/>
    <w:rsid w:val="001B4B29"/>
    <w:rsid w:val="001B4D75"/>
    <w:rsid w:val="001B5995"/>
    <w:rsid w:val="001B6FED"/>
    <w:rsid w:val="001B78D5"/>
    <w:rsid w:val="001B7DCC"/>
    <w:rsid w:val="001C3D6F"/>
    <w:rsid w:val="001C41CF"/>
    <w:rsid w:val="001C454E"/>
    <w:rsid w:val="001C511F"/>
    <w:rsid w:val="001C623D"/>
    <w:rsid w:val="001C6945"/>
    <w:rsid w:val="001C7167"/>
    <w:rsid w:val="001C7600"/>
    <w:rsid w:val="001D0382"/>
    <w:rsid w:val="001D13FC"/>
    <w:rsid w:val="001D1AC3"/>
    <w:rsid w:val="001D25CD"/>
    <w:rsid w:val="001D27CE"/>
    <w:rsid w:val="001D2A46"/>
    <w:rsid w:val="001D3EF6"/>
    <w:rsid w:val="001D48ED"/>
    <w:rsid w:val="001D5E62"/>
    <w:rsid w:val="001D6238"/>
    <w:rsid w:val="001E0569"/>
    <w:rsid w:val="001E0BEA"/>
    <w:rsid w:val="001E131A"/>
    <w:rsid w:val="001E1B99"/>
    <w:rsid w:val="001E267F"/>
    <w:rsid w:val="001E2C99"/>
    <w:rsid w:val="001E2D43"/>
    <w:rsid w:val="001E340F"/>
    <w:rsid w:val="001E3C1D"/>
    <w:rsid w:val="001E47B8"/>
    <w:rsid w:val="001E557A"/>
    <w:rsid w:val="001E6224"/>
    <w:rsid w:val="001E6890"/>
    <w:rsid w:val="001E68F2"/>
    <w:rsid w:val="001E7E40"/>
    <w:rsid w:val="001F1D1D"/>
    <w:rsid w:val="001F42BD"/>
    <w:rsid w:val="001F46DF"/>
    <w:rsid w:val="001F59F4"/>
    <w:rsid w:val="001F7B6F"/>
    <w:rsid w:val="00200060"/>
    <w:rsid w:val="00200A1C"/>
    <w:rsid w:val="002041C2"/>
    <w:rsid w:val="002052A4"/>
    <w:rsid w:val="002061B0"/>
    <w:rsid w:val="002065F1"/>
    <w:rsid w:val="00206F45"/>
    <w:rsid w:val="00206FF0"/>
    <w:rsid w:val="0021065A"/>
    <w:rsid w:val="00211D2C"/>
    <w:rsid w:val="00211F55"/>
    <w:rsid w:val="0021202A"/>
    <w:rsid w:val="00213280"/>
    <w:rsid w:val="00213B02"/>
    <w:rsid w:val="002150CF"/>
    <w:rsid w:val="00216D85"/>
    <w:rsid w:val="0022050C"/>
    <w:rsid w:val="00221DF7"/>
    <w:rsid w:val="002238D3"/>
    <w:rsid w:val="00224A9C"/>
    <w:rsid w:val="00231B25"/>
    <w:rsid w:val="00231DCA"/>
    <w:rsid w:val="00232D8E"/>
    <w:rsid w:val="00233609"/>
    <w:rsid w:val="00235402"/>
    <w:rsid w:val="0023575F"/>
    <w:rsid w:val="002357B4"/>
    <w:rsid w:val="0023717A"/>
    <w:rsid w:val="00241460"/>
    <w:rsid w:val="0024191A"/>
    <w:rsid w:val="00242159"/>
    <w:rsid w:val="0024253D"/>
    <w:rsid w:val="0024398C"/>
    <w:rsid w:val="00244DB0"/>
    <w:rsid w:val="002459DC"/>
    <w:rsid w:val="00246482"/>
    <w:rsid w:val="00246901"/>
    <w:rsid w:val="00246BEC"/>
    <w:rsid w:val="00250A4F"/>
    <w:rsid w:val="00251283"/>
    <w:rsid w:val="0025222B"/>
    <w:rsid w:val="002522F3"/>
    <w:rsid w:val="00252770"/>
    <w:rsid w:val="00252BDE"/>
    <w:rsid w:val="00252C20"/>
    <w:rsid w:val="00254549"/>
    <w:rsid w:val="0025713E"/>
    <w:rsid w:val="00257E07"/>
    <w:rsid w:val="002617B1"/>
    <w:rsid w:val="00261D0C"/>
    <w:rsid w:val="00264A3F"/>
    <w:rsid w:val="00265EBE"/>
    <w:rsid w:val="00266364"/>
    <w:rsid w:val="00267763"/>
    <w:rsid w:val="00267883"/>
    <w:rsid w:val="00267F53"/>
    <w:rsid w:val="00270244"/>
    <w:rsid w:val="00270FB4"/>
    <w:rsid w:val="0027190D"/>
    <w:rsid w:val="002729AF"/>
    <w:rsid w:val="0027333A"/>
    <w:rsid w:val="00273BD7"/>
    <w:rsid w:val="002747C8"/>
    <w:rsid w:val="00274A19"/>
    <w:rsid w:val="00275304"/>
    <w:rsid w:val="00275CF1"/>
    <w:rsid w:val="00276477"/>
    <w:rsid w:val="00276EFD"/>
    <w:rsid w:val="002801BB"/>
    <w:rsid w:val="00281ED4"/>
    <w:rsid w:val="00282020"/>
    <w:rsid w:val="0028493B"/>
    <w:rsid w:val="00284FFA"/>
    <w:rsid w:val="00285242"/>
    <w:rsid w:val="002870BC"/>
    <w:rsid w:val="00293090"/>
    <w:rsid w:val="00293435"/>
    <w:rsid w:val="00294180"/>
    <w:rsid w:val="002943D1"/>
    <w:rsid w:val="002958AA"/>
    <w:rsid w:val="00295A00"/>
    <w:rsid w:val="00295B17"/>
    <w:rsid w:val="00295F62"/>
    <w:rsid w:val="002A11DB"/>
    <w:rsid w:val="002A1C16"/>
    <w:rsid w:val="002A1DE6"/>
    <w:rsid w:val="002A1E6B"/>
    <w:rsid w:val="002A282B"/>
    <w:rsid w:val="002A2D3D"/>
    <w:rsid w:val="002A35C1"/>
    <w:rsid w:val="002A46F5"/>
    <w:rsid w:val="002A5D6F"/>
    <w:rsid w:val="002A6D5D"/>
    <w:rsid w:val="002B1CA0"/>
    <w:rsid w:val="002B1F70"/>
    <w:rsid w:val="002B436A"/>
    <w:rsid w:val="002B4807"/>
    <w:rsid w:val="002B551E"/>
    <w:rsid w:val="002B5920"/>
    <w:rsid w:val="002B5975"/>
    <w:rsid w:val="002B5BFC"/>
    <w:rsid w:val="002C04C9"/>
    <w:rsid w:val="002C1079"/>
    <w:rsid w:val="002C1411"/>
    <w:rsid w:val="002C1D30"/>
    <w:rsid w:val="002C260D"/>
    <w:rsid w:val="002C42A8"/>
    <w:rsid w:val="002C6B0E"/>
    <w:rsid w:val="002C7A21"/>
    <w:rsid w:val="002D0406"/>
    <w:rsid w:val="002D2DBE"/>
    <w:rsid w:val="002D4074"/>
    <w:rsid w:val="002D5E31"/>
    <w:rsid w:val="002E1E54"/>
    <w:rsid w:val="002E2790"/>
    <w:rsid w:val="002E367C"/>
    <w:rsid w:val="002E4361"/>
    <w:rsid w:val="002E49DA"/>
    <w:rsid w:val="002E64C8"/>
    <w:rsid w:val="002E74E8"/>
    <w:rsid w:val="002F1405"/>
    <w:rsid w:val="002F34D6"/>
    <w:rsid w:val="002F3EDA"/>
    <w:rsid w:val="002F4DD3"/>
    <w:rsid w:val="002F553A"/>
    <w:rsid w:val="002F7050"/>
    <w:rsid w:val="003002F4"/>
    <w:rsid w:val="003005DF"/>
    <w:rsid w:val="003010D2"/>
    <w:rsid w:val="0030162D"/>
    <w:rsid w:val="003020B9"/>
    <w:rsid w:val="0030379C"/>
    <w:rsid w:val="00304365"/>
    <w:rsid w:val="0030552E"/>
    <w:rsid w:val="00305993"/>
    <w:rsid w:val="0030629C"/>
    <w:rsid w:val="0030642D"/>
    <w:rsid w:val="00307D33"/>
    <w:rsid w:val="00310EF7"/>
    <w:rsid w:val="00311A52"/>
    <w:rsid w:val="00311B11"/>
    <w:rsid w:val="00312E04"/>
    <w:rsid w:val="003135A2"/>
    <w:rsid w:val="00313711"/>
    <w:rsid w:val="00316251"/>
    <w:rsid w:val="0032095A"/>
    <w:rsid w:val="00321B79"/>
    <w:rsid w:val="00323D72"/>
    <w:rsid w:val="003242E2"/>
    <w:rsid w:val="003256E3"/>
    <w:rsid w:val="0032573E"/>
    <w:rsid w:val="00325CED"/>
    <w:rsid w:val="003276B2"/>
    <w:rsid w:val="003278DD"/>
    <w:rsid w:val="00327A28"/>
    <w:rsid w:val="003314BD"/>
    <w:rsid w:val="00331E5B"/>
    <w:rsid w:val="00332432"/>
    <w:rsid w:val="0033401F"/>
    <w:rsid w:val="00334767"/>
    <w:rsid w:val="00335A30"/>
    <w:rsid w:val="0033651D"/>
    <w:rsid w:val="003459ED"/>
    <w:rsid w:val="00346BB0"/>
    <w:rsid w:val="003503EE"/>
    <w:rsid w:val="00350B7E"/>
    <w:rsid w:val="0035118E"/>
    <w:rsid w:val="003512FB"/>
    <w:rsid w:val="003520C2"/>
    <w:rsid w:val="003528FF"/>
    <w:rsid w:val="0035318B"/>
    <w:rsid w:val="0035354F"/>
    <w:rsid w:val="00353A49"/>
    <w:rsid w:val="00355A72"/>
    <w:rsid w:val="003568A6"/>
    <w:rsid w:val="0036042C"/>
    <w:rsid w:val="00362780"/>
    <w:rsid w:val="00362909"/>
    <w:rsid w:val="0036388A"/>
    <w:rsid w:val="00364FDA"/>
    <w:rsid w:val="00366DC7"/>
    <w:rsid w:val="0036726E"/>
    <w:rsid w:val="00367314"/>
    <w:rsid w:val="003678B5"/>
    <w:rsid w:val="00367EAD"/>
    <w:rsid w:val="0037174E"/>
    <w:rsid w:val="003727F4"/>
    <w:rsid w:val="00377244"/>
    <w:rsid w:val="00380556"/>
    <w:rsid w:val="00380938"/>
    <w:rsid w:val="0038142E"/>
    <w:rsid w:val="00383620"/>
    <w:rsid w:val="00383C6E"/>
    <w:rsid w:val="00383DC3"/>
    <w:rsid w:val="00385DD7"/>
    <w:rsid w:val="003866B7"/>
    <w:rsid w:val="0038671B"/>
    <w:rsid w:val="00386BEC"/>
    <w:rsid w:val="00387410"/>
    <w:rsid w:val="003901A0"/>
    <w:rsid w:val="003908B8"/>
    <w:rsid w:val="00394210"/>
    <w:rsid w:val="00395062"/>
    <w:rsid w:val="00397915"/>
    <w:rsid w:val="00397BCC"/>
    <w:rsid w:val="003A1546"/>
    <w:rsid w:val="003A2F29"/>
    <w:rsid w:val="003A44AC"/>
    <w:rsid w:val="003A5E40"/>
    <w:rsid w:val="003A7870"/>
    <w:rsid w:val="003B07D6"/>
    <w:rsid w:val="003B0A0F"/>
    <w:rsid w:val="003B0D93"/>
    <w:rsid w:val="003B32F7"/>
    <w:rsid w:val="003B36E7"/>
    <w:rsid w:val="003B5330"/>
    <w:rsid w:val="003B5B76"/>
    <w:rsid w:val="003B6CCD"/>
    <w:rsid w:val="003B71F0"/>
    <w:rsid w:val="003B75A1"/>
    <w:rsid w:val="003B7B51"/>
    <w:rsid w:val="003B7B8A"/>
    <w:rsid w:val="003B7EBC"/>
    <w:rsid w:val="003C130B"/>
    <w:rsid w:val="003C158E"/>
    <w:rsid w:val="003C26D2"/>
    <w:rsid w:val="003C2C28"/>
    <w:rsid w:val="003C3DB5"/>
    <w:rsid w:val="003C3E2F"/>
    <w:rsid w:val="003C46EC"/>
    <w:rsid w:val="003C5D95"/>
    <w:rsid w:val="003C5EDF"/>
    <w:rsid w:val="003C62F5"/>
    <w:rsid w:val="003C682B"/>
    <w:rsid w:val="003C6F27"/>
    <w:rsid w:val="003C6F2F"/>
    <w:rsid w:val="003C7286"/>
    <w:rsid w:val="003D2791"/>
    <w:rsid w:val="003D4283"/>
    <w:rsid w:val="003D4AE8"/>
    <w:rsid w:val="003D5B93"/>
    <w:rsid w:val="003E0C6E"/>
    <w:rsid w:val="003E0D5C"/>
    <w:rsid w:val="003E170F"/>
    <w:rsid w:val="003E24EB"/>
    <w:rsid w:val="003E2656"/>
    <w:rsid w:val="003E283C"/>
    <w:rsid w:val="003E2F5B"/>
    <w:rsid w:val="003E3419"/>
    <w:rsid w:val="003E3796"/>
    <w:rsid w:val="003E3C1B"/>
    <w:rsid w:val="003E4757"/>
    <w:rsid w:val="003E4CEE"/>
    <w:rsid w:val="003E4E0C"/>
    <w:rsid w:val="003E5559"/>
    <w:rsid w:val="003E575C"/>
    <w:rsid w:val="003F0B06"/>
    <w:rsid w:val="003F0D94"/>
    <w:rsid w:val="003F0FF8"/>
    <w:rsid w:val="003F1092"/>
    <w:rsid w:val="003F1C1B"/>
    <w:rsid w:val="003F28F1"/>
    <w:rsid w:val="003F2D4F"/>
    <w:rsid w:val="003F2F2C"/>
    <w:rsid w:val="003F354F"/>
    <w:rsid w:val="003F3FB3"/>
    <w:rsid w:val="003F5127"/>
    <w:rsid w:val="003F5896"/>
    <w:rsid w:val="003F631C"/>
    <w:rsid w:val="003F6535"/>
    <w:rsid w:val="003F6A92"/>
    <w:rsid w:val="003F6B89"/>
    <w:rsid w:val="003F72F2"/>
    <w:rsid w:val="003F74A7"/>
    <w:rsid w:val="00400100"/>
    <w:rsid w:val="00400988"/>
    <w:rsid w:val="0040240F"/>
    <w:rsid w:val="00402C21"/>
    <w:rsid w:val="004052D0"/>
    <w:rsid w:val="00405C4E"/>
    <w:rsid w:val="0041077E"/>
    <w:rsid w:val="00411BC1"/>
    <w:rsid w:val="00411DCB"/>
    <w:rsid w:val="00413398"/>
    <w:rsid w:val="00415A51"/>
    <w:rsid w:val="00417590"/>
    <w:rsid w:val="00420F90"/>
    <w:rsid w:val="00422110"/>
    <w:rsid w:val="00422565"/>
    <w:rsid w:val="0042287B"/>
    <w:rsid w:val="00422AC3"/>
    <w:rsid w:val="00423157"/>
    <w:rsid w:val="00424631"/>
    <w:rsid w:val="0042650A"/>
    <w:rsid w:val="00427394"/>
    <w:rsid w:val="00430F09"/>
    <w:rsid w:val="004316B5"/>
    <w:rsid w:val="00431B06"/>
    <w:rsid w:val="00433A21"/>
    <w:rsid w:val="0043628C"/>
    <w:rsid w:val="0043701B"/>
    <w:rsid w:val="00437DF6"/>
    <w:rsid w:val="00441CAB"/>
    <w:rsid w:val="0044201F"/>
    <w:rsid w:val="0044258A"/>
    <w:rsid w:val="0044261B"/>
    <w:rsid w:val="00442AEE"/>
    <w:rsid w:val="00442FD0"/>
    <w:rsid w:val="0044368A"/>
    <w:rsid w:val="00444672"/>
    <w:rsid w:val="004446D7"/>
    <w:rsid w:val="00444DDF"/>
    <w:rsid w:val="004452D1"/>
    <w:rsid w:val="0044630D"/>
    <w:rsid w:val="004463A6"/>
    <w:rsid w:val="00450A13"/>
    <w:rsid w:val="00451A90"/>
    <w:rsid w:val="004524B4"/>
    <w:rsid w:val="00454D84"/>
    <w:rsid w:val="00454F7B"/>
    <w:rsid w:val="0045525B"/>
    <w:rsid w:val="00455E3F"/>
    <w:rsid w:val="004567D0"/>
    <w:rsid w:val="004568ED"/>
    <w:rsid w:val="00457AED"/>
    <w:rsid w:val="00457BCB"/>
    <w:rsid w:val="00460748"/>
    <w:rsid w:val="00461C60"/>
    <w:rsid w:val="00462D7A"/>
    <w:rsid w:val="0046471E"/>
    <w:rsid w:val="004652BE"/>
    <w:rsid w:val="00466BAF"/>
    <w:rsid w:val="0046785C"/>
    <w:rsid w:val="00470AE4"/>
    <w:rsid w:val="00471B23"/>
    <w:rsid w:val="00471B69"/>
    <w:rsid w:val="00472AA1"/>
    <w:rsid w:val="00472C75"/>
    <w:rsid w:val="004733C0"/>
    <w:rsid w:val="00473933"/>
    <w:rsid w:val="00476129"/>
    <w:rsid w:val="0047678C"/>
    <w:rsid w:val="00477989"/>
    <w:rsid w:val="00477D4B"/>
    <w:rsid w:val="0048043C"/>
    <w:rsid w:val="00480490"/>
    <w:rsid w:val="0048061F"/>
    <w:rsid w:val="004810A2"/>
    <w:rsid w:val="00482A28"/>
    <w:rsid w:val="00482E06"/>
    <w:rsid w:val="004844EE"/>
    <w:rsid w:val="00484845"/>
    <w:rsid w:val="00484A49"/>
    <w:rsid w:val="00486788"/>
    <w:rsid w:val="004870E6"/>
    <w:rsid w:val="004902B7"/>
    <w:rsid w:val="0049055F"/>
    <w:rsid w:val="00491984"/>
    <w:rsid w:val="00491A64"/>
    <w:rsid w:val="004925AD"/>
    <w:rsid w:val="00493488"/>
    <w:rsid w:val="00494509"/>
    <w:rsid w:val="00494CD6"/>
    <w:rsid w:val="00494CF3"/>
    <w:rsid w:val="0049660B"/>
    <w:rsid w:val="004976ED"/>
    <w:rsid w:val="0049776D"/>
    <w:rsid w:val="004A0786"/>
    <w:rsid w:val="004A1A66"/>
    <w:rsid w:val="004A225A"/>
    <w:rsid w:val="004A2D61"/>
    <w:rsid w:val="004A39AC"/>
    <w:rsid w:val="004A3E43"/>
    <w:rsid w:val="004A440B"/>
    <w:rsid w:val="004A529C"/>
    <w:rsid w:val="004A6883"/>
    <w:rsid w:val="004A70F8"/>
    <w:rsid w:val="004A748D"/>
    <w:rsid w:val="004A7B77"/>
    <w:rsid w:val="004B0410"/>
    <w:rsid w:val="004B16B6"/>
    <w:rsid w:val="004B1E8B"/>
    <w:rsid w:val="004B1F42"/>
    <w:rsid w:val="004B22D8"/>
    <w:rsid w:val="004B2E30"/>
    <w:rsid w:val="004B417E"/>
    <w:rsid w:val="004B5093"/>
    <w:rsid w:val="004B5746"/>
    <w:rsid w:val="004B5C24"/>
    <w:rsid w:val="004B6036"/>
    <w:rsid w:val="004B7274"/>
    <w:rsid w:val="004C0D9B"/>
    <w:rsid w:val="004C1AFC"/>
    <w:rsid w:val="004C1CD5"/>
    <w:rsid w:val="004C2FA6"/>
    <w:rsid w:val="004C3648"/>
    <w:rsid w:val="004C46B7"/>
    <w:rsid w:val="004C50B3"/>
    <w:rsid w:val="004C52C4"/>
    <w:rsid w:val="004C61BD"/>
    <w:rsid w:val="004C720F"/>
    <w:rsid w:val="004C7D22"/>
    <w:rsid w:val="004D05D1"/>
    <w:rsid w:val="004D1410"/>
    <w:rsid w:val="004D156D"/>
    <w:rsid w:val="004D1D56"/>
    <w:rsid w:val="004D2B9F"/>
    <w:rsid w:val="004D4874"/>
    <w:rsid w:val="004D729F"/>
    <w:rsid w:val="004E0364"/>
    <w:rsid w:val="004E08D4"/>
    <w:rsid w:val="004E0BBB"/>
    <w:rsid w:val="004E2D85"/>
    <w:rsid w:val="004E347C"/>
    <w:rsid w:val="004E6690"/>
    <w:rsid w:val="004E6CB2"/>
    <w:rsid w:val="004E72DE"/>
    <w:rsid w:val="004F042B"/>
    <w:rsid w:val="004F1BD0"/>
    <w:rsid w:val="004F28C0"/>
    <w:rsid w:val="004F3811"/>
    <w:rsid w:val="004F49B6"/>
    <w:rsid w:val="004F49F9"/>
    <w:rsid w:val="004F57E8"/>
    <w:rsid w:val="004F5E12"/>
    <w:rsid w:val="004F6CB8"/>
    <w:rsid w:val="004F6DA1"/>
    <w:rsid w:val="004F6EA2"/>
    <w:rsid w:val="004F7A28"/>
    <w:rsid w:val="00500534"/>
    <w:rsid w:val="005015E8"/>
    <w:rsid w:val="00503932"/>
    <w:rsid w:val="00503938"/>
    <w:rsid w:val="0050614E"/>
    <w:rsid w:val="00506CE4"/>
    <w:rsid w:val="00506E22"/>
    <w:rsid w:val="00510664"/>
    <w:rsid w:val="00510E38"/>
    <w:rsid w:val="005112DE"/>
    <w:rsid w:val="00511D30"/>
    <w:rsid w:val="005136D7"/>
    <w:rsid w:val="005139D6"/>
    <w:rsid w:val="00513E32"/>
    <w:rsid w:val="00517480"/>
    <w:rsid w:val="00517671"/>
    <w:rsid w:val="0052046A"/>
    <w:rsid w:val="005204F6"/>
    <w:rsid w:val="0052155C"/>
    <w:rsid w:val="0052198B"/>
    <w:rsid w:val="00521EC3"/>
    <w:rsid w:val="005225F9"/>
    <w:rsid w:val="00524157"/>
    <w:rsid w:val="005241E9"/>
    <w:rsid w:val="00524891"/>
    <w:rsid w:val="00524F2E"/>
    <w:rsid w:val="00525BB7"/>
    <w:rsid w:val="0053067F"/>
    <w:rsid w:val="0053214F"/>
    <w:rsid w:val="00536F45"/>
    <w:rsid w:val="00540997"/>
    <w:rsid w:val="005409D5"/>
    <w:rsid w:val="00540CD4"/>
    <w:rsid w:val="00540FBA"/>
    <w:rsid w:val="00542453"/>
    <w:rsid w:val="00543DE6"/>
    <w:rsid w:val="00543E6D"/>
    <w:rsid w:val="00544776"/>
    <w:rsid w:val="0054493C"/>
    <w:rsid w:val="0054536A"/>
    <w:rsid w:val="005453B7"/>
    <w:rsid w:val="0054648E"/>
    <w:rsid w:val="00550CE4"/>
    <w:rsid w:val="005513A4"/>
    <w:rsid w:val="00551CC5"/>
    <w:rsid w:val="00552A25"/>
    <w:rsid w:val="005535E7"/>
    <w:rsid w:val="00554467"/>
    <w:rsid w:val="00554583"/>
    <w:rsid w:val="00554AAD"/>
    <w:rsid w:val="00554F77"/>
    <w:rsid w:val="0055530D"/>
    <w:rsid w:val="0055618C"/>
    <w:rsid w:val="005571F3"/>
    <w:rsid w:val="00557E57"/>
    <w:rsid w:val="005624C6"/>
    <w:rsid w:val="00562A4A"/>
    <w:rsid w:val="00563436"/>
    <w:rsid w:val="00563A2C"/>
    <w:rsid w:val="00564F5F"/>
    <w:rsid w:val="0056724E"/>
    <w:rsid w:val="005674DB"/>
    <w:rsid w:val="005700CC"/>
    <w:rsid w:val="0057044D"/>
    <w:rsid w:val="005704BA"/>
    <w:rsid w:val="0057081B"/>
    <w:rsid w:val="005715A2"/>
    <w:rsid w:val="00571BDD"/>
    <w:rsid w:val="00571CE3"/>
    <w:rsid w:val="005738F2"/>
    <w:rsid w:val="0057540D"/>
    <w:rsid w:val="00575525"/>
    <w:rsid w:val="00576A05"/>
    <w:rsid w:val="00576A71"/>
    <w:rsid w:val="0057756E"/>
    <w:rsid w:val="00577DF7"/>
    <w:rsid w:val="00577E78"/>
    <w:rsid w:val="0058041E"/>
    <w:rsid w:val="0058140C"/>
    <w:rsid w:val="00582528"/>
    <w:rsid w:val="005826F9"/>
    <w:rsid w:val="00582A69"/>
    <w:rsid w:val="0058314E"/>
    <w:rsid w:val="0058461A"/>
    <w:rsid w:val="00585047"/>
    <w:rsid w:val="0058559A"/>
    <w:rsid w:val="005862A9"/>
    <w:rsid w:val="005916C9"/>
    <w:rsid w:val="00591A42"/>
    <w:rsid w:val="00591E70"/>
    <w:rsid w:val="00591F68"/>
    <w:rsid w:val="00591FF7"/>
    <w:rsid w:val="00592DC5"/>
    <w:rsid w:val="005947E4"/>
    <w:rsid w:val="00596553"/>
    <w:rsid w:val="00596C79"/>
    <w:rsid w:val="00596C7A"/>
    <w:rsid w:val="005A0086"/>
    <w:rsid w:val="005A026B"/>
    <w:rsid w:val="005A30EA"/>
    <w:rsid w:val="005A457C"/>
    <w:rsid w:val="005A49C4"/>
    <w:rsid w:val="005A54EE"/>
    <w:rsid w:val="005A5E31"/>
    <w:rsid w:val="005A67E0"/>
    <w:rsid w:val="005B13EC"/>
    <w:rsid w:val="005B2C9C"/>
    <w:rsid w:val="005B32A0"/>
    <w:rsid w:val="005B4332"/>
    <w:rsid w:val="005B541E"/>
    <w:rsid w:val="005C382C"/>
    <w:rsid w:val="005C43A0"/>
    <w:rsid w:val="005C441B"/>
    <w:rsid w:val="005C478D"/>
    <w:rsid w:val="005C48A4"/>
    <w:rsid w:val="005C4A1F"/>
    <w:rsid w:val="005C5A06"/>
    <w:rsid w:val="005C5C41"/>
    <w:rsid w:val="005C764A"/>
    <w:rsid w:val="005C7B6F"/>
    <w:rsid w:val="005D2FBC"/>
    <w:rsid w:val="005D38C4"/>
    <w:rsid w:val="005D4848"/>
    <w:rsid w:val="005D48F0"/>
    <w:rsid w:val="005D6494"/>
    <w:rsid w:val="005D70B9"/>
    <w:rsid w:val="005E0204"/>
    <w:rsid w:val="005E185C"/>
    <w:rsid w:val="005E1AFA"/>
    <w:rsid w:val="005E236D"/>
    <w:rsid w:val="005E4469"/>
    <w:rsid w:val="005E4AE4"/>
    <w:rsid w:val="005E5C19"/>
    <w:rsid w:val="005E66B8"/>
    <w:rsid w:val="005E69B1"/>
    <w:rsid w:val="005E719D"/>
    <w:rsid w:val="005F0484"/>
    <w:rsid w:val="005F15A1"/>
    <w:rsid w:val="005F15BE"/>
    <w:rsid w:val="005F1E5C"/>
    <w:rsid w:val="005F27B0"/>
    <w:rsid w:val="005F2DA8"/>
    <w:rsid w:val="005F361D"/>
    <w:rsid w:val="005F39DB"/>
    <w:rsid w:val="005F438A"/>
    <w:rsid w:val="005F5451"/>
    <w:rsid w:val="005F57FC"/>
    <w:rsid w:val="005F5874"/>
    <w:rsid w:val="005F62D5"/>
    <w:rsid w:val="005F71F4"/>
    <w:rsid w:val="0060110A"/>
    <w:rsid w:val="00602EEA"/>
    <w:rsid w:val="00603C4C"/>
    <w:rsid w:val="00603D33"/>
    <w:rsid w:val="006040A1"/>
    <w:rsid w:val="00605A6E"/>
    <w:rsid w:val="00605AD2"/>
    <w:rsid w:val="00605BB4"/>
    <w:rsid w:val="00606072"/>
    <w:rsid w:val="00606A28"/>
    <w:rsid w:val="00607AF9"/>
    <w:rsid w:val="00610B21"/>
    <w:rsid w:val="00610EE6"/>
    <w:rsid w:val="00611F63"/>
    <w:rsid w:val="00613A4C"/>
    <w:rsid w:val="00615313"/>
    <w:rsid w:val="006175A1"/>
    <w:rsid w:val="0062080E"/>
    <w:rsid w:val="006223FC"/>
    <w:rsid w:val="0062350F"/>
    <w:rsid w:val="00623BBF"/>
    <w:rsid w:val="00623D48"/>
    <w:rsid w:val="00624154"/>
    <w:rsid w:val="00624949"/>
    <w:rsid w:val="00625352"/>
    <w:rsid w:val="00626197"/>
    <w:rsid w:val="006265C8"/>
    <w:rsid w:val="00630121"/>
    <w:rsid w:val="00631B1F"/>
    <w:rsid w:val="0063322D"/>
    <w:rsid w:val="006334A9"/>
    <w:rsid w:val="006334DE"/>
    <w:rsid w:val="00633E8D"/>
    <w:rsid w:val="006342D8"/>
    <w:rsid w:val="0063433E"/>
    <w:rsid w:val="006355FC"/>
    <w:rsid w:val="006409D2"/>
    <w:rsid w:val="00640BDD"/>
    <w:rsid w:val="00640E2E"/>
    <w:rsid w:val="00642296"/>
    <w:rsid w:val="0064285A"/>
    <w:rsid w:val="00642B88"/>
    <w:rsid w:val="00643020"/>
    <w:rsid w:val="0064391F"/>
    <w:rsid w:val="00645151"/>
    <w:rsid w:val="00645BB2"/>
    <w:rsid w:val="0064611A"/>
    <w:rsid w:val="00651C1E"/>
    <w:rsid w:val="00652BDD"/>
    <w:rsid w:val="0065318F"/>
    <w:rsid w:val="0065405E"/>
    <w:rsid w:val="00654D9E"/>
    <w:rsid w:val="0065600F"/>
    <w:rsid w:val="006566C6"/>
    <w:rsid w:val="006579C3"/>
    <w:rsid w:val="0066011C"/>
    <w:rsid w:val="006601F0"/>
    <w:rsid w:val="00660909"/>
    <w:rsid w:val="00660E5D"/>
    <w:rsid w:val="00663560"/>
    <w:rsid w:val="00663A0E"/>
    <w:rsid w:val="00665796"/>
    <w:rsid w:val="00670ACF"/>
    <w:rsid w:val="00671065"/>
    <w:rsid w:val="00671EC1"/>
    <w:rsid w:val="00673880"/>
    <w:rsid w:val="00674B25"/>
    <w:rsid w:val="0067500F"/>
    <w:rsid w:val="006756E8"/>
    <w:rsid w:val="00675FE5"/>
    <w:rsid w:val="006770C2"/>
    <w:rsid w:val="0068016F"/>
    <w:rsid w:val="0068560D"/>
    <w:rsid w:val="0068594A"/>
    <w:rsid w:val="0068643A"/>
    <w:rsid w:val="00687127"/>
    <w:rsid w:val="006873F7"/>
    <w:rsid w:val="00687ED3"/>
    <w:rsid w:val="00687EEC"/>
    <w:rsid w:val="006900F8"/>
    <w:rsid w:val="00690529"/>
    <w:rsid w:val="00690B12"/>
    <w:rsid w:val="006916F5"/>
    <w:rsid w:val="00691E1C"/>
    <w:rsid w:val="00693389"/>
    <w:rsid w:val="006938FD"/>
    <w:rsid w:val="00693D9E"/>
    <w:rsid w:val="00693EF4"/>
    <w:rsid w:val="006961EA"/>
    <w:rsid w:val="00696F08"/>
    <w:rsid w:val="006A17A9"/>
    <w:rsid w:val="006A1ED1"/>
    <w:rsid w:val="006A2865"/>
    <w:rsid w:val="006A3E57"/>
    <w:rsid w:val="006A4709"/>
    <w:rsid w:val="006A54EA"/>
    <w:rsid w:val="006A6BC8"/>
    <w:rsid w:val="006A734A"/>
    <w:rsid w:val="006B0929"/>
    <w:rsid w:val="006B1873"/>
    <w:rsid w:val="006B1B07"/>
    <w:rsid w:val="006B20FE"/>
    <w:rsid w:val="006B2949"/>
    <w:rsid w:val="006B2983"/>
    <w:rsid w:val="006B33BE"/>
    <w:rsid w:val="006B3F08"/>
    <w:rsid w:val="006B4412"/>
    <w:rsid w:val="006B4C06"/>
    <w:rsid w:val="006B4F48"/>
    <w:rsid w:val="006B53F0"/>
    <w:rsid w:val="006B5B52"/>
    <w:rsid w:val="006B62C0"/>
    <w:rsid w:val="006B6330"/>
    <w:rsid w:val="006B773F"/>
    <w:rsid w:val="006C0314"/>
    <w:rsid w:val="006C23C8"/>
    <w:rsid w:val="006C4551"/>
    <w:rsid w:val="006C4916"/>
    <w:rsid w:val="006C4A56"/>
    <w:rsid w:val="006C4B8C"/>
    <w:rsid w:val="006C5247"/>
    <w:rsid w:val="006C5B12"/>
    <w:rsid w:val="006C5C51"/>
    <w:rsid w:val="006C6007"/>
    <w:rsid w:val="006C78BC"/>
    <w:rsid w:val="006D0374"/>
    <w:rsid w:val="006D0ECB"/>
    <w:rsid w:val="006D2DF2"/>
    <w:rsid w:val="006D32AB"/>
    <w:rsid w:val="006D3A6F"/>
    <w:rsid w:val="006D4CF2"/>
    <w:rsid w:val="006D5DF3"/>
    <w:rsid w:val="006D5EC1"/>
    <w:rsid w:val="006D7BD5"/>
    <w:rsid w:val="006E03B4"/>
    <w:rsid w:val="006E0FE1"/>
    <w:rsid w:val="006E12D8"/>
    <w:rsid w:val="006E17B1"/>
    <w:rsid w:val="006E19AF"/>
    <w:rsid w:val="006E2428"/>
    <w:rsid w:val="006E24DA"/>
    <w:rsid w:val="006E2D94"/>
    <w:rsid w:val="006E316D"/>
    <w:rsid w:val="006E5814"/>
    <w:rsid w:val="006E5B79"/>
    <w:rsid w:val="006E5D3C"/>
    <w:rsid w:val="006E5F14"/>
    <w:rsid w:val="006E6DC7"/>
    <w:rsid w:val="006E72AB"/>
    <w:rsid w:val="006E76CC"/>
    <w:rsid w:val="006E7887"/>
    <w:rsid w:val="006F0551"/>
    <w:rsid w:val="006F0BA5"/>
    <w:rsid w:val="006F0DB1"/>
    <w:rsid w:val="006F426C"/>
    <w:rsid w:val="006F5467"/>
    <w:rsid w:val="006F6F36"/>
    <w:rsid w:val="006F704B"/>
    <w:rsid w:val="007024FB"/>
    <w:rsid w:val="00703049"/>
    <w:rsid w:val="00704342"/>
    <w:rsid w:val="00704622"/>
    <w:rsid w:val="007049CD"/>
    <w:rsid w:val="00705E6F"/>
    <w:rsid w:val="00710A10"/>
    <w:rsid w:val="007125B8"/>
    <w:rsid w:val="007127F0"/>
    <w:rsid w:val="00714F84"/>
    <w:rsid w:val="00715393"/>
    <w:rsid w:val="00717A10"/>
    <w:rsid w:val="007210EE"/>
    <w:rsid w:val="00721568"/>
    <w:rsid w:val="007235D5"/>
    <w:rsid w:val="00724FC4"/>
    <w:rsid w:val="00725459"/>
    <w:rsid w:val="00725900"/>
    <w:rsid w:val="00727D57"/>
    <w:rsid w:val="00730055"/>
    <w:rsid w:val="00730412"/>
    <w:rsid w:val="007306DA"/>
    <w:rsid w:val="007315A1"/>
    <w:rsid w:val="00731702"/>
    <w:rsid w:val="00731969"/>
    <w:rsid w:val="00732B88"/>
    <w:rsid w:val="00735164"/>
    <w:rsid w:val="00736E9E"/>
    <w:rsid w:val="00737284"/>
    <w:rsid w:val="00737840"/>
    <w:rsid w:val="007403E7"/>
    <w:rsid w:val="007404A8"/>
    <w:rsid w:val="0074115B"/>
    <w:rsid w:val="00741F35"/>
    <w:rsid w:val="00742085"/>
    <w:rsid w:val="00744E69"/>
    <w:rsid w:val="00745470"/>
    <w:rsid w:val="0074560C"/>
    <w:rsid w:val="007456A8"/>
    <w:rsid w:val="00745A46"/>
    <w:rsid w:val="007463A6"/>
    <w:rsid w:val="00747226"/>
    <w:rsid w:val="007475DB"/>
    <w:rsid w:val="00750B3B"/>
    <w:rsid w:val="007528F0"/>
    <w:rsid w:val="0075423D"/>
    <w:rsid w:val="00754379"/>
    <w:rsid w:val="00754F08"/>
    <w:rsid w:val="007559D3"/>
    <w:rsid w:val="00757127"/>
    <w:rsid w:val="00757C28"/>
    <w:rsid w:val="007601DB"/>
    <w:rsid w:val="00760A82"/>
    <w:rsid w:val="00761673"/>
    <w:rsid w:val="00763974"/>
    <w:rsid w:val="0076499B"/>
    <w:rsid w:val="00766CBF"/>
    <w:rsid w:val="00766DA0"/>
    <w:rsid w:val="00767560"/>
    <w:rsid w:val="00767A6E"/>
    <w:rsid w:val="007712C2"/>
    <w:rsid w:val="0077184C"/>
    <w:rsid w:val="0077296D"/>
    <w:rsid w:val="0077361B"/>
    <w:rsid w:val="00773791"/>
    <w:rsid w:val="007740BB"/>
    <w:rsid w:val="0077440F"/>
    <w:rsid w:val="007754E1"/>
    <w:rsid w:val="0077698C"/>
    <w:rsid w:val="00776D79"/>
    <w:rsid w:val="007770B5"/>
    <w:rsid w:val="00777BB5"/>
    <w:rsid w:val="00777CCB"/>
    <w:rsid w:val="00780997"/>
    <w:rsid w:val="00781615"/>
    <w:rsid w:val="00782281"/>
    <w:rsid w:val="007822A0"/>
    <w:rsid w:val="00783703"/>
    <w:rsid w:val="00784C5D"/>
    <w:rsid w:val="007858BE"/>
    <w:rsid w:val="00785DA6"/>
    <w:rsid w:val="00786EA2"/>
    <w:rsid w:val="00787F47"/>
    <w:rsid w:val="00791678"/>
    <w:rsid w:val="00791855"/>
    <w:rsid w:val="00791997"/>
    <w:rsid w:val="00791A11"/>
    <w:rsid w:val="00793ECF"/>
    <w:rsid w:val="00794E9B"/>
    <w:rsid w:val="007957A6"/>
    <w:rsid w:val="00796465"/>
    <w:rsid w:val="00796AED"/>
    <w:rsid w:val="00797368"/>
    <w:rsid w:val="00797522"/>
    <w:rsid w:val="007A0254"/>
    <w:rsid w:val="007A0C5A"/>
    <w:rsid w:val="007A23CF"/>
    <w:rsid w:val="007A265B"/>
    <w:rsid w:val="007A3FDE"/>
    <w:rsid w:val="007A42BD"/>
    <w:rsid w:val="007A57D0"/>
    <w:rsid w:val="007A6209"/>
    <w:rsid w:val="007A64ED"/>
    <w:rsid w:val="007A6AFF"/>
    <w:rsid w:val="007A7564"/>
    <w:rsid w:val="007B0D76"/>
    <w:rsid w:val="007B1A9B"/>
    <w:rsid w:val="007B265E"/>
    <w:rsid w:val="007B4CE1"/>
    <w:rsid w:val="007B50BE"/>
    <w:rsid w:val="007B54E5"/>
    <w:rsid w:val="007B711A"/>
    <w:rsid w:val="007B76E1"/>
    <w:rsid w:val="007C0EF1"/>
    <w:rsid w:val="007C1C80"/>
    <w:rsid w:val="007C2868"/>
    <w:rsid w:val="007C32DF"/>
    <w:rsid w:val="007C416B"/>
    <w:rsid w:val="007C41E2"/>
    <w:rsid w:val="007C58DA"/>
    <w:rsid w:val="007D1D3A"/>
    <w:rsid w:val="007D1F7D"/>
    <w:rsid w:val="007D3F5A"/>
    <w:rsid w:val="007D5CFF"/>
    <w:rsid w:val="007D63DE"/>
    <w:rsid w:val="007D6654"/>
    <w:rsid w:val="007D6FBA"/>
    <w:rsid w:val="007E322A"/>
    <w:rsid w:val="007E3566"/>
    <w:rsid w:val="007E61F9"/>
    <w:rsid w:val="007E6539"/>
    <w:rsid w:val="007E6720"/>
    <w:rsid w:val="007E6979"/>
    <w:rsid w:val="007E6E2C"/>
    <w:rsid w:val="007F089B"/>
    <w:rsid w:val="007F0D80"/>
    <w:rsid w:val="007F0DFC"/>
    <w:rsid w:val="007F11BE"/>
    <w:rsid w:val="007F1272"/>
    <w:rsid w:val="007F17EE"/>
    <w:rsid w:val="007F1F56"/>
    <w:rsid w:val="007F27C0"/>
    <w:rsid w:val="007F2E71"/>
    <w:rsid w:val="007F30FD"/>
    <w:rsid w:val="007F3259"/>
    <w:rsid w:val="007F33BA"/>
    <w:rsid w:val="007F4E2B"/>
    <w:rsid w:val="007F5429"/>
    <w:rsid w:val="007F5B88"/>
    <w:rsid w:val="007F679B"/>
    <w:rsid w:val="007F75DE"/>
    <w:rsid w:val="00800EF5"/>
    <w:rsid w:val="00801090"/>
    <w:rsid w:val="00802C3D"/>
    <w:rsid w:val="008039D0"/>
    <w:rsid w:val="00805324"/>
    <w:rsid w:val="00805385"/>
    <w:rsid w:val="0080539C"/>
    <w:rsid w:val="008070F7"/>
    <w:rsid w:val="00810352"/>
    <w:rsid w:val="00810E21"/>
    <w:rsid w:val="008114DD"/>
    <w:rsid w:val="00811A92"/>
    <w:rsid w:val="008122CF"/>
    <w:rsid w:val="00812BDC"/>
    <w:rsid w:val="00812E05"/>
    <w:rsid w:val="00813558"/>
    <w:rsid w:val="008136CD"/>
    <w:rsid w:val="00814EAC"/>
    <w:rsid w:val="00815A2B"/>
    <w:rsid w:val="00815B54"/>
    <w:rsid w:val="008176D6"/>
    <w:rsid w:val="00817BAF"/>
    <w:rsid w:val="00820F3C"/>
    <w:rsid w:val="0082122D"/>
    <w:rsid w:val="00822449"/>
    <w:rsid w:val="0082270A"/>
    <w:rsid w:val="00822713"/>
    <w:rsid w:val="008228F7"/>
    <w:rsid w:val="0082355E"/>
    <w:rsid w:val="0082435C"/>
    <w:rsid w:val="008247CA"/>
    <w:rsid w:val="008249DF"/>
    <w:rsid w:val="00824FDB"/>
    <w:rsid w:val="00826DBA"/>
    <w:rsid w:val="0082791B"/>
    <w:rsid w:val="00827951"/>
    <w:rsid w:val="00830222"/>
    <w:rsid w:val="008317AD"/>
    <w:rsid w:val="008348DB"/>
    <w:rsid w:val="00834F71"/>
    <w:rsid w:val="00837080"/>
    <w:rsid w:val="0083784C"/>
    <w:rsid w:val="00837891"/>
    <w:rsid w:val="00837CF9"/>
    <w:rsid w:val="00841161"/>
    <w:rsid w:val="00841A32"/>
    <w:rsid w:val="00842493"/>
    <w:rsid w:val="00843366"/>
    <w:rsid w:val="008435A1"/>
    <w:rsid w:val="0084467C"/>
    <w:rsid w:val="008447CC"/>
    <w:rsid w:val="00844F4D"/>
    <w:rsid w:val="00845318"/>
    <w:rsid w:val="0084668C"/>
    <w:rsid w:val="00847537"/>
    <w:rsid w:val="00847A41"/>
    <w:rsid w:val="00847EB5"/>
    <w:rsid w:val="00850137"/>
    <w:rsid w:val="008503D6"/>
    <w:rsid w:val="008516DC"/>
    <w:rsid w:val="008520FD"/>
    <w:rsid w:val="00853B59"/>
    <w:rsid w:val="00853BC9"/>
    <w:rsid w:val="00853E6F"/>
    <w:rsid w:val="008541D3"/>
    <w:rsid w:val="00854306"/>
    <w:rsid w:val="00855D35"/>
    <w:rsid w:val="008567E0"/>
    <w:rsid w:val="00856A48"/>
    <w:rsid w:val="00856D40"/>
    <w:rsid w:val="008576BD"/>
    <w:rsid w:val="008605DD"/>
    <w:rsid w:val="00861B08"/>
    <w:rsid w:val="00862505"/>
    <w:rsid w:val="008647BB"/>
    <w:rsid w:val="00867037"/>
    <w:rsid w:val="008702A6"/>
    <w:rsid w:val="008704BB"/>
    <w:rsid w:val="008706BE"/>
    <w:rsid w:val="0087156A"/>
    <w:rsid w:val="00871B17"/>
    <w:rsid w:val="00872AF8"/>
    <w:rsid w:val="00873B95"/>
    <w:rsid w:val="00874887"/>
    <w:rsid w:val="008756C5"/>
    <w:rsid w:val="008761F6"/>
    <w:rsid w:val="0087678B"/>
    <w:rsid w:val="00880F5F"/>
    <w:rsid w:val="0088201D"/>
    <w:rsid w:val="00882053"/>
    <w:rsid w:val="008825E2"/>
    <w:rsid w:val="00884051"/>
    <w:rsid w:val="00885257"/>
    <w:rsid w:val="00885AD5"/>
    <w:rsid w:val="00885EF0"/>
    <w:rsid w:val="00886310"/>
    <w:rsid w:val="0088656A"/>
    <w:rsid w:val="00886BE7"/>
    <w:rsid w:val="0088783C"/>
    <w:rsid w:val="00887C44"/>
    <w:rsid w:val="00890365"/>
    <w:rsid w:val="00892909"/>
    <w:rsid w:val="00892F22"/>
    <w:rsid w:val="0089343E"/>
    <w:rsid w:val="008934A9"/>
    <w:rsid w:val="00893E82"/>
    <w:rsid w:val="00894282"/>
    <w:rsid w:val="008964C4"/>
    <w:rsid w:val="00896A91"/>
    <w:rsid w:val="00897513"/>
    <w:rsid w:val="008A0266"/>
    <w:rsid w:val="008A0751"/>
    <w:rsid w:val="008A09FB"/>
    <w:rsid w:val="008A103F"/>
    <w:rsid w:val="008A18E7"/>
    <w:rsid w:val="008A1B3A"/>
    <w:rsid w:val="008A35DA"/>
    <w:rsid w:val="008A52A5"/>
    <w:rsid w:val="008A6746"/>
    <w:rsid w:val="008A74B7"/>
    <w:rsid w:val="008B255E"/>
    <w:rsid w:val="008B32CD"/>
    <w:rsid w:val="008B33A5"/>
    <w:rsid w:val="008B461A"/>
    <w:rsid w:val="008B539A"/>
    <w:rsid w:val="008B5CB2"/>
    <w:rsid w:val="008B5E2A"/>
    <w:rsid w:val="008B65EC"/>
    <w:rsid w:val="008B6AFA"/>
    <w:rsid w:val="008B7293"/>
    <w:rsid w:val="008C1C9C"/>
    <w:rsid w:val="008C3959"/>
    <w:rsid w:val="008C5958"/>
    <w:rsid w:val="008C5CF3"/>
    <w:rsid w:val="008C6792"/>
    <w:rsid w:val="008C71B1"/>
    <w:rsid w:val="008D0105"/>
    <w:rsid w:val="008D0D6E"/>
    <w:rsid w:val="008D26A6"/>
    <w:rsid w:val="008D2713"/>
    <w:rsid w:val="008D2845"/>
    <w:rsid w:val="008D3053"/>
    <w:rsid w:val="008D3CF2"/>
    <w:rsid w:val="008D41D2"/>
    <w:rsid w:val="008D546A"/>
    <w:rsid w:val="008D5D64"/>
    <w:rsid w:val="008D692F"/>
    <w:rsid w:val="008D6A17"/>
    <w:rsid w:val="008D6CD3"/>
    <w:rsid w:val="008D7F33"/>
    <w:rsid w:val="008E08B3"/>
    <w:rsid w:val="008E0A63"/>
    <w:rsid w:val="008E23CE"/>
    <w:rsid w:val="008E4687"/>
    <w:rsid w:val="008E4FA6"/>
    <w:rsid w:val="008E5521"/>
    <w:rsid w:val="008E6414"/>
    <w:rsid w:val="008E6726"/>
    <w:rsid w:val="008E6E61"/>
    <w:rsid w:val="008E6F88"/>
    <w:rsid w:val="008E75E4"/>
    <w:rsid w:val="008F0B82"/>
    <w:rsid w:val="008F0D26"/>
    <w:rsid w:val="008F1C41"/>
    <w:rsid w:val="008F2752"/>
    <w:rsid w:val="008F34B2"/>
    <w:rsid w:val="008F3E82"/>
    <w:rsid w:val="008F432B"/>
    <w:rsid w:val="008F487B"/>
    <w:rsid w:val="008F4CCF"/>
    <w:rsid w:val="008F5B61"/>
    <w:rsid w:val="008F69B8"/>
    <w:rsid w:val="008F6A80"/>
    <w:rsid w:val="008F7533"/>
    <w:rsid w:val="008F7871"/>
    <w:rsid w:val="00900AFE"/>
    <w:rsid w:val="00900F4A"/>
    <w:rsid w:val="009017C9"/>
    <w:rsid w:val="00901946"/>
    <w:rsid w:val="00901A94"/>
    <w:rsid w:val="00901DF6"/>
    <w:rsid w:val="009027FD"/>
    <w:rsid w:val="00903E17"/>
    <w:rsid w:val="00904626"/>
    <w:rsid w:val="00905486"/>
    <w:rsid w:val="00905C3A"/>
    <w:rsid w:val="009065E1"/>
    <w:rsid w:val="009109DC"/>
    <w:rsid w:val="00910EDC"/>
    <w:rsid w:val="00912969"/>
    <w:rsid w:val="00912C35"/>
    <w:rsid w:val="009130BC"/>
    <w:rsid w:val="00913DEC"/>
    <w:rsid w:val="00916161"/>
    <w:rsid w:val="00917E94"/>
    <w:rsid w:val="00920014"/>
    <w:rsid w:val="00920B54"/>
    <w:rsid w:val="00920F91"/>
    <w:rsid w:val="00922F37"/>
    <w:rsid w:val="00923563"/>
    <w:rsid w:val="00923BAB"/>
    <w:rsid w:val="0092585A"/>
    <w:rsid w:val="00925A2A"/>
    <w:rsid w:val="00925DBA"/>
    <w:rsid w:val="00930293"/>
    <w:rsid w:val="0093039A"/>
    <w:rsid w:val="00930409"/>
    <w:rsid w:val="0093129E"/>
    <w:rsid w:val="009312B9"/>
    <w:rsid w:val="00932191"/>
    <w:rsid w:val="009337B4"/>
    <w:rsid w:val="00936C5F"/>
    <w:rsid w:val="00940A78"/>
    <w:rsid w:val="00940AF6"/>
    <w:rsid w:val="009413D0"/>
    <w:rsid w:val="00941988"/>
    <w:rsid w:val="00941C2F"/>
    <w:rsid w:val="00941D98"/>
    <w:rsid w:val="0094241B"/>
    <w:rsid w:val="0094314E"/>
    <w:rsid w:val="009444F4"/>
    <w:rsid w:val="00950B92"/>
    <w:rsid w:val="00950EA2"/>
    <w:rsid w:val="00951033"/>
    <w:rsid w:val="009511CE"/>
    <w:rsid w:val="00951290"/>
    <w:rsid w:val="00952281"/>
    <w:rsid w:val="00952365"/>
    <w:rsid w:val="00952739"/>
    <w:rsid w:val="00952CE3"/>
    <w:rsid w:val="00953252"/>
    <w:rsid w:val="00953582"/>
    <w:rsid w:val="00953CD3"/>
    <w:rsid w:val="00954372"/>
    <w:rsid w:val="009556B4"/>
    <w:rsid w:val="00955C79"/>
    <w:rsid w:val="0095628D"/>
    <w:rsid w:val="0095687B"/>
    <w:rsid w:val="00956ADD"/>
    <w:rsid w:val="009571CF"/>
    <w:rsid w:val="00960452"/>
    <w:rsid w:val="009626DD"/>
    <w:rsid w:val="00963F45"/>
    <w:rsid w:val="00963F6B"/>
    <w:rsid w:val="0096529E"/>
    <w:rsid w:val="009652CB"/>
    <w:rsid w:val="00965884"/>
    <w:rsid w:val="00965F47"/>
    <w:rsid w:val="0097111E"/>
    <w:rsid w:val="00971CBF"/>
    <w:rsid w:val="00974AF6"/>
    <w:rsid w:val="00974C19"/>
    <w:rsid w:val="00974CB4"/>
    <w:rsid w:val="00975379"/>
    <w:rsid w:val="00975AD0"/>
    <w:rsid w:val="00975E03"/>
    <w:rsid w:val="00976398"/>
    <w:rsid w:val="009801C7"/>
    <w:rsid w:val="009805F3"/>
    <w:rsid w:val="00980FF1"/>
    <w:rsid w:val="0098503E"/>
    <w:rsid w:val="00986688"/>
    <w:rsid w:val="0098701E"/>
    <w:rsid w:val="0099028B"/>
    <w:rsid w:val="00991B66"/>
    <w:rsid w:val="009953B2"/>
    <w:rsid w:val="00995D34"/>
    <w:rsid w:val="00996015"/>
    <w:rsid w:val="00996634"/>
    <w:rsid w:val="00997365"/>
    <w:rsid w:val="00997A6A"/>
    <w:rsid w:val="00997AE6"/>
    <w:rsid w:val="009A00B5"/>
    <w:rsid w:val="009A00BD"/>
    <w:rsid w:val="009A05C6"/>
    <w:rsid w:val="009A0B85"/>
    <w:rsid w:val="009A0C9B"/>
    <w:rsid w:val="009A192B"/>
    <w:rsid w:val="009A206C"/>
    <w:rsid w:val="009A2699"/>
    <w:rsid w:val="009A2B3F"/>
    <w:rsid w:val="009A30F2"/>
    <w:rsid w:val="009A3C23"/>
    <w:rsid w:val="009A5364"/>
    <w:rsid w:val="009A5A19"/>
    <w:rsid w:val="009A6371"/>
    <w:rsid w:val="009A68D1"/>
    <w:rsid w:val="009B20C9"/>
    <w:rsid w:val="009B2D11"/>
    <w:rsid w:val="009B4010"/>
    <w:rsid w:val="009B684C"/>
    <w:rsid w:val="009B78D6"/>
    <w:rsid w:val="009B7FDB"/>
    <w:rsid w:val="009C0431"/>
    <w:rsid w:val="009C05A5"/>
    <w:rsid w:val="009C0A5A"/>
    <w:rsid w:val="009C188F"/>
    <w:rsid w:val="009C2953"/>
    <w:rsid w:val="009C3E78"/>
    <w:rsid w:val="009C52B5"/>
    <w:rsid w:val="009C5FB3"/>
    <w:rsid w:val="009C6695"/>
    <w:rsid w:val="009C6B3A"/>
    <w:rsid w:val="009C716C"/>
    <w:rsid w:val="009C72E0"/>
    <w:rsid w:val="009D063A"/>
    <w:rsid w:val="009D20F2"/>
    <w:rsid w:val="009D24CE"/>
    <w:rsid w:val="009D32ED"/>
    <w:rsid w:val="009D45B9"/>
    <w:rsid w:val="009D4CF1"/>
    <w:rsid w:val="009D5F25"/>
    <w:rsid w:val="009D5F90"/>
    <w:rsid w:val="009D6812"/>
    <w:rsid w:val="009E1153"/>
    <w:rsid w:val="009E269E"/>
    <w:rsid w:val="009E3225"/>
    <w:rsid w:val="009E3706"/>
    <w:rsid w:val="009E5724"/>
    <w:rsid w:val="009E5799"/>
    <w:rsid w:val="009E5DB8"/>
    <w:rsid w:val="009E7012"/>
    <w:rsid w:val="009E741B"/>
    <w:rsid w:val="009E7546"/>
    <w:rsid w:val="009F0F6C"/>
    <w:rsid w:val="009F1CE6"/>
    <w:rsid w:val="009F2AE9"/>
    <w:rsid w:val="009F3A62"/>
    <w:rsid w:val="009F57C6"/>
    <w:rsid w:val="009F5ABD"/>
    <w:rsid w:val="009F7401"/>
    <w:rsid w:val="009F7861"/>
    <w:rsid w:val="009F7CB5"/>
    <w:rsid w:val="00A011E9"/>
    <w:rsid w:val="00A019EE"/>
    <w:rsid w:val="00A01D6F"/>
    <w:rsid w:val="00A0255D"/>
    <w:rsid w:val="00A02AD2"/>
    <w:rsid w:val="00A03185"/>
    <w:rsid w:val="00A0338B"/>
    <w:rsid w:val="00A04670"/>
    <w:rsid w:val="00A04AC9"/>
    <w:rsid w:val="00A05230"/>
    <w:rsid w:val="00A06BC2"/>
    <w:rsid w:val="00A071BD"/>
    <w:rsid w:val="00A107CA"/>
    <w:rsid w:val="00A1106D"/>
    <w:rsid w:val="00A11ECD"/>
    <w:rsid w:val="00A13394"/>
    <w:rsid w:val="00A13E1F"/>
    <w:rsid w:val="00A14C70"/>
    <w:rsid w:val="00A16D2C"/>
    <w:rsid w:val="00A16FBE"/>
    <w:rsid w:val="00A173F3"/>
    <w:rsid w:val="00A17961"/>
    <w:rsid w:val="00A20188"/>
    <w:rsid w:val="00A20724"/>
    <w:rsid w:val="00A2090D"/>
    <w:rsid w:val="00A21449"/>
    <w:rsid w:val="00A21501"/>
    <w:rsid w:val="00A21FC3"/>
    <w:rsid w:val="00A22C18"/>
    <w:rsid w:val="00A23CB7"/>
    <w:rsid w:val="00A23EFA"/>
    <w:rsid w:val="00A2495B"/>
    <w:rsid w:val="00A2637B"/>
    <w:rsid w:val="00A27242"/>
    <w:rsid w:val="00A27404"/>
    <w:rsid w:val="00A30621"/>
    <w:rsid w:val="00A306B7"/>
    <w:rsid w:val="00A3084A"/>
    <w:rsid w:val="00A309A6"/>
    <w:rsid w:val="00A31EFC"/>
    <w:rsid w:val="00A31F78"/>
    <w:rsid w:val="00A33AAA"/>
    <w:rsid w:val="00A340BD"/>
    <w:rsid w:val="00A34AB9"/>
    <w:rsid w:val="00A34F30"/>
    <w:rsid w:val="00A3529F"/>
    <w:rsid w:val="00A35692"/>
    <w:rsid w:val="00A366C3"/>
    <w:rsid w:val="00A36CB1"/>
    <w:rsid w:val="00A37B83"/>
    <w:rsid w:val="00A37D17"/>
    <w:rsid w:val="00A407BE"/>
    <w:rsid w:val="00A409DD"/>
    <w:rsid w:val="00A4276C"/>
    <w:rsid w:val="00A42C8A"/>
    <w:rsid w:val="00A4338A"/>
    <w:rsid w:val="00A43C24"/>
    <w:rsid w:val="00A45E76"/>
    <w:rsid w:val="00A5053C"/>
    <w:rsid w:val="00A52301"/>
    <w:rsid w:val="00A52ACF"/>
    <w:rsid w:val="00A52E44"/>
    <w:rsid w:val="00A535C7"/>
    <w:rsid w:val="00A54377"/>
    <w:rsid w:val="00A553F4"/>
    <w:rsid w:val="00A55B54"/>
    <w:rsid w:val="00A568F3"/>
    <w:rsid w:val="00A57C5D"/>
    <w:rsid w:val="00A57D43"/>
    <w:rsid w:val="00A57FB5"/>
    <w:rsid w:val="00A60469"/>
    <w:rsid w:val="00A60B1B"/>
    <w:rsid w:val="00A61077"/>
    <w:rsid w:val="00A61CEC"/>
    <w:rsid w:val="00A62A68"/>
    <w:rsid w:val="00A63466"/>
    <w:rsid w:val="00A64115"/>
    <w:rsid w:val="00A64D3D"/>
    <w:rsid w:val="00A66261"/>
    <w:rsid w:val="00A6658F"/>
    <w:rsid w:val="00A6662C"/>
    <w:rsid w:val="00A705BD"/>
    <w:rsid w:val="00A713E5"/>
    <w:rsid w:val="00A71DB4"/>
    <w:rsid w:val="00A73138"/>
    <w:rsid w:val="00A7401E"/>
    <w:rsid w:val="00A751B4"/>
    <w:rsid w:val="00A75D1E"/>
    <w:rsid w:val="00A75E63"/>
    <w:rsid w:val="00A76156"/>
    <w:rsid w:val="00A77097"/>
    <w:rsid w:val="00A80F83"/>
    <w:rsid w:val="00A81EF3"/>
    <w:rsid w:val="00A83110"/>
    <w:rsid w:val="00A839B3"/>
    <w:rsid w:val="00A83D68"/>
    <w:rsid w:val="00A84346"/>
    <w:rsid w:val="00A857DB"/>
    <w:rsid w:val="00A85BE3"/>
    <w:rsid w:val="00A86193"/>
    <w:rsid w:val="00A86517"/>
    <w:rsid w:val="00A86818"/>
    <w:rsid w:val="00A86B48"/>
    <w:rsid w:val="00A8758D"/>
    <w:rsid w:val="00A87BB4"/>
    <w:rsid w:val="00A90C77"/>
    <w:rsid w:val="00A90E9E"/>
    <w:rsid w:val="00A92CAF"/>
    <w:rsid w:val="00A93A53"/>
    <w:rsid w:val="00A93F75"/>
    <w:rsid w:val="00A950ED"/>
    <w:rsid w:val="00A962AE"/>
    <w:rsid w:val="00A9722E"/>
    <w:rsid w:val="00A97CAC"/>
    <w:rsid w:val="00AA04AE"/>
    <w:rsid w:val="00AA0978"/>
    <w:rsid w:val="00AA24CB"/>
    <w:rsid w:val="00AA44C5"/>
    <w:rsid w:val="00AA5590"/>
    <w:rsid w:val="00AA578C"/>
    <w:rsid w:val="00AA5966"/>
    <w:rsid w:val="00AA6A56"/>
    <w:rsid w:val="00AA7A8D"/>
    <w:rsid w:val="00AA7D6C"/>
    <w:rsid w:val="00AB001E"/>
    <w:rsid w:val="00AB00E9"/>
    <w:rsid w:val="00AB09A8"/>
    <w:rsid w:val="00AB0F0B"/>
    <w:rsid w:val="00AB0F8F"/>
    <w:rsid w:val="00AB1039"/>
    <w:rsid w:val="00AB1B2E"/>
    <w:rsid w:val="00AB3714"/>
    <w:rsid w:val="00AB3C1D"/>
    <w:rsid w:val="00AB3C26"/>
    <w:rsid w:val="00AB55DD"/>
    <w:rsid w:val="00AB5856"/>
    <w:rsid w:val="00AB5B56"/>
    <w:rsid w:val="00AB7CFB"/>
    <w:rsid w:val="00AC170A"/>
    <w:rsid w:val="00AC5A20"/>
    <w:rsid w:val="00AC756C"/>
    <w:rsid w:val="00AC7E83"/>
    <w:rsid w:val="00AD06EB"/>
    <w:rsid w:val="00AD351B"/>
    <w:rsid w:val="00AD4DE6"/>
    <w:rsid w:val="00AD51F9"/>
    <w:rsid w:val="00AD5D1F"/>
    <w:rsid w:val="00AD7C0B"/>
    <w:rsid w:val="00AE0625"/>
    <w:rsid w:val="00AE183F"/>
    <w:rsid w:val="00AE1FAB"/>
    <w:rsid w:val="00AE25EC"/>
    <w:rsid w:val="00AE294B"/>
    <w:rsid w:val="00AE3928"/>
    <w:rsid w:val="00AE3B82"/>
    <w:rsid w:val="00AE3D83"/>
    <w:rsid w:val="00AE3E63"/>
    <w:rsid w:val="00AE40F6"/>
    <w:rsid w:val="00AE76BE"/>
    <w:rsid w:val="00AE7D75"/>
    <w:rsid w:val="00AF0942"/>
    <w:rsid w:val="00AF0E28"/>
    <w:rsid w:val="00AF1339"/>
    <w:rsid w:val="00AF21FF"/>
    <w:rsid w:val="00AF28A5"/>
    <w:rsid w:val="00AF30D6"/>
    <w:rsid w:val="00AF42CA"/>
    <w:rsid w:val="00AF685B"/>
    <w:rsid w:val="00B00976"/>
    <w:rsid w:val="00B009DB"/>
    <w:rsid w:val="00B02658"/>
    <w:rsid w:val="00B02B9D"/>
    <w:rsid w:val="00B03E46"/>
    <w:rsid w:val="00B04B29"/>
    <w:rsid w:val="00B0546E"/>
    <w:rsid w:val="00B06682"/>
    <w:rsid w:val="00B06929"/>
    <w:rsid w:val="00B07464"/>
    <w:rsid w:val="00B07981"/>
    <w:rsid w:val="00B07AA1"/>
    <w:rsid w:val="00B11D18"/>
    <w:rsid w:val="00B12010"/>
    <w:rsid w:val="00B127A6"/>
    <w:rsid w:val="00B127F5"/>
    <w:rsid w:val="00B13004"/>
    <w:rsid w:val="00B144B9"/>
    <w:rsid w:val="00B15122"/>
    <w:rsid w:val="00B1516A"/>
    <w:rsid w:val="00B16A59"/>
    <w:rsid w:val="00B17EAF"/>
    <w:rsid w:val="00B218D5"/>
    <w:rsid w:val="00B22360"/>
    <w:rsid w:val="00B24076"/>
    <w:rsid w:val="00B242A7"/>
    <w:rsid w:val="00B24DE1"/>
    <w:rsid w:val="00B25FDB"/>
    <w:rsid w:val="00B27451"/>
    <w:rsid w:val="00B27C18"/>
    <w:rsid w:val="00B30B42"/>
    <w:rsid w:val="00B323F0"/>
    <w:rsid w:val="00B334A2"/>
    <w:rsid w:val="00B33889"/>
    <w:rsid w:val="00B33EE3"/>
    <w:rsid w:val="00B342FD"/>
    <w:rsid w:val="00B34EDC"/>
    <w:rsid w:val="00B3611B"/>
    <w:rsid w:val="00B36C3D"/>
    <w:rsid w:val="00B37E65"/>
    <w:rsid w:val="00B37FE7"/>
    <w:rsid w:val="00B40023"/>
    <w:rsid w:val="00B404FD"/>
    <w:rsid w:val="00B4225A"/>
    <w:rsid w:val="00B426B8"/>
    <w:rsid w:val="00B42DB9"/>
    <w:rsid w:val="00B42E33"/>
    <w:rsid w:val="00B456F5"/>
    <w:rsid w:val="00B50968"/>
    <w:rsid w:val="00B50BE6"/>
    <w:rsid w:val="00B51132"/>
    <w:rsid w:val="00B52F64"/>
    <w:rsid w:val="00B53099"/>
    <w:rsid w:val="00B53C55"/>
    <w:rsid w:val="00B55D17"/>
    <w:rsid w:val="00B602DF"/>
    <w:rsid w:val="00B605FF"/>
    <w:rsid w:val="00B61B49"/>
    <w:rsid w:val="00B628E0"/>
    <w:rsid w:val="00B6311E"/>
    <w:rsid w:val="00B643A5"/>
    <w:rsid w:val="00B65A0A"/>
    <w:rsid w:val="00B67C89"/>
    <w:rsid w:val="00B71132"/>
    <w:rsid w:val="00B71F79"/>
    <w:rsid w:val="00B722BD"/>
    <w:rsid w:val="00B72C45"/>
    <w:rsid w:val="00B73912"/>
    <w:rsid w:val="00B746F9"/>
    <w:rsid w:val="00B75D1D"/>
    <w:rsid w:val="00B767BB"/>
    <w:rsid w:val="00B76A32"/>
    <w:rsid w:val="00B77E09"/>
    <w:rsid w:val="00B810B8"/>
    <w:rsid w:val="00B815A2"/>
    <w:rsid w:val="00B83A80"/>
    <w:rsid w:val="00B83EED"/>
    <w:rsid w:val="00B842E9"/>
    <w:rsid w:val="00B84E30"/>
    <w:rsid w:val="00B86FD9"/>
    <w:rsid w:val="00B871F0"/>
    <w:rsid w:val="00B90519"/>
    <w:rsid w:val="00B90C19"/>
    <w:rsid w:val="00B91BA0"/>
    <w:rsid w:val="00B9347E"/>
    <w:rsid w:val="00B93D85"/>
    <w:rsid w:val="00B943E6"/>
    <w:rsid w:val="00B9526A"/>
    <w:rsid w:val="00B972DD"/>
    <w:rsid w:val="00BA01AE"/>
    <w:rsid w:val="00BA08A0"/>
    <w:rsid w:val="00BA105E"/>
    <w:rsid w:val="00BA1111"/>
    <w:rsid w:val="00BA14C1"/>
    <w:rsid w:val="00BA421A"/>
    <w:rsid w:val="00BA5718"/>
    <w:rsid w:val="00BA5E39"/>
    <w:rsid w:val="00BA63F3"/>
    <w:rsid w:val="00BA7316"/>
    <w:rsid w:val="00BA7A74"/>
    <w:rsid w:val="00BB0379"/>
    <w:rsid w:val="00BB0641"/>
    <w:rsid w:val="00BB080A"/>
    <w:rsid w:val="00BB5051"/>
    <w:rsid w:val="00BC0B26"/>
    <w:rsid w:val="00BC1249"/>
    <w:rsid w:val="00BC1A67"/>
    <w:rsid w:val="00BC1E67"/>
    <w:rsid w:val="00BC256B"/>
    <w:rsid w:val="00BC2A26"/>
    <w:rsid w:val="00BC56C0"/>
    <w:rsid w:val="00BC6540"/>
    <w:rsid w:val="00BC6FAA"/>
    <w:rsid w:val="00BC71AD"/>
    <w:rsid w:val="00BC71AF"/>
    <w:rsid w:val="00BC7D92"/>
    <w:rsid w:val="00BD11FF"/>
    <w:rsid w:val="00BD3FAC"/>
    <w:rsid w:val="00BD4C99"/>
    <w:rsid w:val="00BD4D3D"/>
    <w:rsid w:val="00BD4EDA"/>
    <w:rsid w:val="00BD5330"/>
    <w:rsid w:val="00BD62E7"/>
    <w:rsid w:val="00BD6AFE"/>
    <w:rsid w:val="00BD6FC6"/>
    <w:rsid w:val="00BD7D4E"/>
    <w:rsid w:val="00BD7DCF"/>
    <w:rsid w:val="00BE18A0"/>
    <w:rsid w:val="00BE28AA"/>
    <w:rsid w:val="00BE35DA"/>
    <w:rsid w:val="00BE4E47"/>
    <w:rsid w:val="00BE555F"/>
    <w:rsid w:val="00BE5C47"/>
    <w:rsid w:val="00BE6522"/>
    <w:rsid w:val="00BE6851"/>
    <w:rsid w:val="00BF0B63"/>
    <w:rsid w:val="00BF4363"/>
    <w:rsid w:val="00BF44DC"/>
    <w:rsid w:val="00BF4C24"/>
    <w:rsid w:val="00BF4EAA"/>
    <w:rsid w:val="00BF5203"/>
    <w:rsid w:val="00BF66B0"/>
    <w:rsid w:val="00BF7683"/>
    <w:rsid w:val="00BF7B30"/>
    <w:rsid w:val="00C014C5"/>
    <w:rsid w:val="00C02015"/>
    <w:rsid w:val="00C028A5"/>
    <w:rsid w:val="00C04425"/>
    <w:rsid w:val="00C10695"/>
    <w:rsid w:val="00C11954"/>
    <w:rsid w:val="00C12DA0"/>
    <w:rsid w:val="00C1378D"/>
    <w:rsid w:val="00C138BA"/>
    <w:rsid w:val="00C13C48"/>
    <w:rsid w:val="00C14A66"/>
    <w:rsid w:val="00C15C6C"/>
    <w:rsid w:val="00C16130"/>
    <w:rsid w:val="00C170DE"/>
    <w:rsid w:val="00C21F73"/>
    <w:rsid w:val="00C222D8"/>
    <w:rsid w:val="00C236D9"/>
    <w:rsid w:val="00C24F1D"/>
    <w:rsid w:val="00C2521B"/>
    <w:rsid w:val="00C2611D"/>
    <w:rsid w:val="00C26718"/>
    <w:rsid w:val="00C26CE1"/>
    <w:rsid w:val="00C31975"/>
    <w:rsid w:val="00C322F6"/>
    <w:rsid w:val="00C32990"/>
    <w:rsid w:val="00C34090"/>
    <w:rsid w:val="00C344AA"/>
    <w:rsid w:val="00C35E76"/>
    <w:rsid w:val="00C36735"/>
    <w:rsid w:val="00C374CE"/>
    <w:rsid w:val="00C404E9"/>
    <w:rsid w:val="00C411FB"/>
    <w:rsid w:val="00C41B1B"/>
    <w:rsid w:val="00C4240E"/>
    <w:rsid w:val="00C42667"/>
    <w:rsid w:val="00C433C7"/>
    <w:rsid w:val="00C44506"/>
    <w:rsid w:val="00C4512F"/>
    <w:rsid w:val="00C45678"/>
    <w:rsid w:val="00C45A22"/>
    <w:rsid w:val="00C5012B"/>
    <w:rsid w:val="00C50258"/>
    <w:rsid w:val="00C503AE"/>
    <w:rsid w:val="00C507B1"/>
    <w:rsid w:val="00C51152"/>
    <w:rsid w:val="00C517AF"/>
    <w:rsid w:val="00C51C44"/>
    <w:rsid w:val="00C52F27"/>
    <w:rsid w:val="00C5439E"/>
    <w:rsid w:val="00C553F2"/>
    <w:rsid w:val="00C55487"/>
    <w:rsid w:val="00C56263"/>
    <w:rsid w:val="00C57290"/>
    <w:rsid w:val="00C6006E"/>
    <w:rsid w:val="00C60641"/>
    <w:rsid w:val="00C61136"/>
    <w:rsid w:val="00C61276"/>
    <w:rsid w:val="00C6148E"/>
    <w:rsid w:val="00C61507"/>
    <w:rsid w:val="00C625BE"/>
    <w:rsid w:val="00C6305A"/>
    <w:rsid w:val="00C633F2"/>
    <w:rsid w:val="00C636B9"/>
    <w:rsid w:val="00C63DF7"/>
    <w:rsid w:val="00C6571E"/>
    <w:rsid w:val="00C679F8"/>
    <w:rsid w:val="00C7102A"/>
    <w:rsid w:val="00C715B8"/>
    <w:rsid w:val="00C71620"/>
    <w:rsid w:val="00C71804"/>
    <w:rsid w:val="00C718C4"/>
    <w:rsid w:val="00C731C5"/>
    <w:rsid w:val="00C731FA"/>
    <w:rsid w:val="00C73ECC"/>
    <w:rsid w:val="00C73EDC"/>
    <w:rsid w:val="00C744BD"/>
    <w:rsid w:val="00C763B3"/>
    <w:rsid w:val="00C7676F"/>
    <w:rsid w:val="00C76EBA"/>
    <w:rsid w:val="00C807C4"/>
    <w:rsid w:val="00C815A4"/>
    <w:rsid w:val="00C81B0F"/>
    <w:rsid w:val="00C81C64"/>
    <w:rsid w:val="00C82220"/>
    <w:rsid w:val="00C82A9A"/>
    <w:rsid w:val="00C82D9F"/>
    <w:rsid w:val="00C83F36"/>
    <w:rsid w:val="00C8401C"/>
    <w:rsid w:val="00C8569D"/>
    <w:rsid w:val="00C85B82"/>
    <w:rsid w:val="00C869B0"/>
    <w:rsid w:val="00C87B8F"/>
    <w:rsid w:val="00C90CBA"/>
    <w:rsid w:val="00C90E8A"/>
    <w:rsid w:val="00C9137A"/>
    <w:rsid w:val="00C91AE9"/>
    <w:rsid w:val="00C9279B"/>
    <w:rsid w:val="00C92AF3"/>
    <w:rsid w:val="00C92F7A"/>
    <w:rsid w:val="00C92FA2"/>
    <w:rsid w:val="00C93857"/>
    <w:rsid w:val="00C94038"/>
    <w:rsid w:val="00C94437"/>
    <w:rsid w:val="00C94998"/>
    <w:rsid w:val="00C96144"/>
    <w:rsid w:val="00C96951"/>
    <w:rsid w:val="00CA00A0"/>
    <w:rsid w:val="00CA02CB"/>
    <w:rsid w:val="00CA070E"/>
    <w:rsid w:val="00CA1391"/>
    <w:rsid w:val="00CA1698"/>
    <w:rsid w:val="00CA1793"/>
    <w:rsid w:val="00CA1C66"/>
    <w:rsid w:val="00CA1C9D"/>
    <w:rsid w:val="00CA35ED"/>
    <w:rsid w:val="00CA3AC6"/>
    <w:rsid w:val="00CA4CDA"/>
    <w:rsid w:val="00CA5162"/>
    <w:rsid w:val="00CA562B"/>
    <w:rsid w:val="00CA60DB"/>
    <w:rsid w:val="00CA719C"/>
    <w:rsid w:val="00CA748A"/>
    <w:rsid w:val="00CA78D7"/>
    <w:rsid w:val="00CB110B"/>
    <w:rsid w:val="00CB1408"/>
    <w:rsid w:val="00CB2D9D"/>
    <w:rsid w:val="00CB3156"/>
    <w:rsid w:val="00CB3D65"/>
    <w:rsid w:val="00CB4B28"/>
    <w:rsid w:val="00CB546A"/>
    <w:rsid w:val="00CB5A2F"/>
    <w:rsid w:val="00CB7B58"/>
    <w:rsid w:val="00CC1A47"/>
    <w:rsid w:val="00CC251D"/>
    <w:rsid w:val="00CC3BB4"/>
    <w:rsid w:val="00CC404D"/>
    <w:rsid w:val="00CC4F98"/>
    <w:rsid w:val="00CC5690"/>
    <w:rsid w:val="00CC605A"/>
    <w:rsid w:val="00CC60F0"/>
    <w:rsid w:val="00CD00F2"/>
    <w:rsid w:val="00CD10AA"/>
    <w:rsid w:val="00CD2322"/>
    <w:rsid w:val="00CD4D8B"/>
    <w:rsid w:val="00CD66BE"/>
    <w:rsid w:val="00CD6B55"/>
    <w:rsid w:val="00CD6D84"/>
    <w:rsid w:val="00CE0EDF"/>
    <w:rsid w:val="00CE16F8"/>
    <w:rsid w:val="00CE33CD"/>
    <w:rsid w:val="00CE3EED"/>
    <w:rsid w:val="00CE4CBF"/>
    <w:rsid w:val="00CE50A3"/>
    <w:rsid w:val="00CE5905"/>
    <w:rsid w:val="00CE64CE"/>
    <w:rsid w:val="00CE78C3"/>
    <w:rsid w:val="00CF0EE7"/>
    <w:rsid w:val="00CF1E99"/>
    <w:rsid w:val="00CF21EF"/>
    <w:rsid w:val="00CF220B"/>
    <w:rsid w:val="00CF584B"/>
    <w:rsid w:val="00CF7A09"/>
    <w:rsid w:val="00D00739"/>
    <w:rsid w:val="00D00928"/>
    <w:rsid w:val="00D00E3B"/>
    <w:rsid w:val="00D011DA"/>
    <w:rsid w:val="00D01328"/>
    <w:rsid w:val="00D01F93"/>
    <w:rsid w:val="00D0481F"/>
    <w:rsid w:val="00D04D8B"/>
    <w:rsid w:val="00D056F1"/>
    <w:rsid w:val="00D05753"/>
    <w:rsid w:val="00D074E3"/>
    <w:rsid w:val="00D1101E"/>
    <w:rsid w:val="00D111B6"/>
    <w:rsid w:val="00D13AFC"/>
    <w:rsid w:val="00D14E03"/>
    <w:rsid w:val="00D1522B"/>
    <w:rsid w:val="00D1603B"/>
    <w:rsid w:val="00D17DCA"/>
    <w:rsid w:val="00D2028F"/>
    <w:rsid w:val="00D20ED7"/>
    <w:rsid w:val="00D21752"/>
    <w:rsid w:val="00D21803"/>
    <w:rsid w:val="00D22DAE"/>
    <w:rsid w:val="00D2309A"/>
    <w:rsid w:val="00D26E07"/>
    <w:rsid w:val="00D27B13"/>
    <w:rsid w:val="00D27B37"/>
    <w:rsid w:val="00D30554"/>
    <w:rsid w:val="00D313B6"/>
    <w:rsid w:val="00D316F1"/>
    <w:rsid w:val="00D336A6"/>
    <w:rsid w:val="00D339BC"/>
    <w:rsid w:val="00D34788"/>
    <w:rsid w:val="00D3494B"/>
    <w:rsid w:val="00D34978"/>
    <w:rsid w:val="00D4156C"/>
    <w:rsid w:val="00D41CCC"/>
    <w:rsid w:val="00D41D99"/>
    <w:rsid w:val="00D4237F"/>
    <w:rsid w:val="00D43E1A"/>
    <w:rsid w:val="00D45024"/>
    <w:rsid w:val="00D474C5"/>
    <w:rsid w:val="00D47F7F"/>
    <w:rsid w:val="00D503D1"/>
    <w:rsid w:val="00D51B30"/>
    <w:rsid w:val="00D51F30"/>
    <w:rsid w:val="00D556B7"/>
    <w:rsid w:val="00D55A18"/>
    <w:rsid w:val="00D5709F"/>
    <w:rsid w:val="00D57237"/>
    <w:rsid w:val="00D57545"/>
    <w:rsid w:val="00D60B14"/>
    <w:rsid w:val="00D619ED"/>
    <w:rsid w:val="00D629BF"/>
    <w:rsid w:val="00D62B7F"/>
    <w:rsid w:val="00D62DE0"/>
    <w:rsid w:val="00D64266"/>
    <w:rsid w:val="00D64989"/>
    <w:rsid w:val="00D6555A"/>
    <w:rsid w:val="00D66164"/>
    <w:rsid w:val="00D67B55"/>
    <w:rsid w:val="00D67BE6"/>
    <w:rsid w:val="00D67DE8"/>
    <w:rsid w:val="00D7083A"/>
    <w:rsid w:val="00D709C8"/>
    <w:rsid w:val="00D7121F"/>
    <w:rsid w:val="00D73963"/>
    <w:rsid w:val="00D756F2"/>
    <w:rsid w:val="00D75B1B"/>
    <w:rsid w:val="00D75FFA"/>
    <w:rsid w:val="00D76809"/>
    <w:rsid w:val="00D77A89"/>
    <w:rsid w:val="00D803E6"/>
    <w:rsid w:val="00D80451"/>
    <w:rsid w:val="00D8072F"/>
    <w:rsid w:val="00D838F9"/>
    <w:rsid w:val="00D84C90"/>
    <w:rsid w:val="00D85793"/>
    <w:rsid w:val="00D873CE"/>
    <w:rsid w:val="00D900C0"/>
    <w:rsid w:val="00D9221D"/>
    <w:rsid w:val="00D93732"/>
    <w:rsid w:val="00D94F26"/>
    <w:rsid w:val="00D96A0E"/>
    <w:rsid w:val="00D9726B"/>
    <w:rsid w:val="00D978C4"/>
    <w:rsid w:val="00DA0908"/>
    <w:rsid w:val="00DA0A95"/>
    <w:rsid w:val="00DA1290"/>
    <w:rsid w:val="00DA1E56"/>
    <w:rsid w:val="00DA331E"/>
    <w:rsid w:val="00DA4743"/>
    <w:rsid w:val="00DA4CA9"/>
    <w:rsid w:val="00DA5655"/>
    <w:rsid w:val="00DA5B7B"/>
    <w:rsid w:val="00DA76D1"/>
    <w:rsid w:val="00DA78D8"/>
    <w:rsid w:val="00DB103F"/>
    <w:rsid w:val="00DB22FE"/>
    <w:rsid w:val="00DB3A23"/>
    <w:rsid w:val="00DB4C5C"/>
    <w:rsid w:val="00DB4D73"/>
    <w:rsid w:val="00DB5572"/>
    <w:rsid w:val="00DB6DA0"/>
    <w:rsid w:val="00DB6F94"/>
    <w:rsid w:val="00DB7171"/>
    <w:rsid w:val="00DB75CB"/>
    <w:rsid w:val="00DC06FD"/>
    <w:rsid w:val="00DC0DBD"/>
    <w:rsid w:val="00DC1D08"/>
    <w:rsid w:val="00DC2421"/>
    <w:rsid w:val="00DC50BF"/>
    <w:rsid w:val="00DC553B"/>
    <w:rsid w:val="00DC7401"/>
    <w:rsid w:val="00DC76DE"/>
    <w:rsid w:val="00DC7AED"/>
    <w:rsid w:val="00DD09C4"/>
    <w:rsid w:val="00DD1A17"/>
    <w:rsid w:val="00DD2D30"/>
    <w:rsid w:val="00DD3919"/>
    <w:rsid w:val="00DD4E98"/>
    <w:rsid w:val="00DD5082"/>
    <w:rsid w:val="00DD681F"/>
    <w:rsid w:val="00DD6E32"/>
    <w:rsid w:val="00DD6E9E"/>
    <w:rsid w:val="00DD6FA2"/>
    <w:rsid w:val="00DD7487"/>
    <w:rsid w:val="00DE027C"/>
    <w:rsid w:val="00DE0B86"/>
    <w:rsid w:val="00DE0EED"/>
    <w:rsid w:val="00DE12A0"/>
    <w:rsid w:val="00DE134A"/>
    <w:rsid w:val="00DE1C18"/>
    <w:rsid w:val="00DE3747"/>
    <w:rsid w:val="00DE3BF2"/>
    <w:rsid w:val="00DE438A"/>
    <w:rsid w:val="00DE527B"/>
    <w:rsid w:val="00DE6141"/>
    <w:rsid w:val="00DF09C7"/>
    <w:rsid w:val="00DF18FA"/>
    <w:rsid w:val="00DF2FC9"/>
    <w:rsid w:val="00DF306C"/>
    <w:rsid w:val="00DF337C"/>
    <w:rsid w:val="00DF3383"/>
    <w:rsid w:val="00DF35B1"/>
    <w:rsid w:val="00DF406E"/>
    <w:rsid w:val="00DF7258"/>
    <w:rsid w:val="00DF73BE"/>
    <w:rsid w:val="00DF7CC1"/>
    <w:rsid w:val="00DF7D52"/>
    <w:rsid w:val="00E0247B"/>
    <w:rsid w:val="00E024EB"/>
    <w:rsid w:val="00E0258B"/>
    <w:rsid w:val="00E02BC6"/>
    <w:rsid w:val="00E03A3A"/>
    <w:rsid w:val="00E0584B"/>
    <w:rsid w:val="00E058BD"/>
    <w:rsid w:val="00E0678E"/>
    <w:rsid w:val="00E10520"/>
    <w:rsid w:val="00E11264"/>
    <w:rsid w:val="00E112D0"/>
    <w:rsid w:val="00E11554"/>
    <w:rsid w:val="00E11A67"/>
    <w:rsid w:val="00E138C9"/>
    <w:rsid w:val="00E1560B"/>
    <w:rsid w:val="00E15813"/>
    <w:rsid w:val="00E15E87"/>
    <w:rsid w:val="00E16B56"/>
    <w:rsid w:val="00E20B47"/>
    <w:rsid w:val="00E20DFF"/>
    <w:rsid w:val="00E20F8F"/>
    <w:rsid w:val="00E2106A"/>
    <w:rsid w:val="00E21793"/>
    <w:rsid w:val="00E218A5"/>
    <w:rsid w:val="00E2244E"/>
    <w:rsid w:val="00E22EAC"/>
    <w:rsid w:val="00E25024"/>
    <w:rsid w:val="00E26556"/>
    <w:rsid w:val="00E26AD2"/>
    <w:rsid w:val="00E27778"/>
    <w:rsid w:val="00E27E83"/>
    <w:rsid w:val="00E27E99"/>
    <w:rsid w:val="00E30D52"/>
    <w:rsid w:val="00E3342B"/>
    <w:rsid w:val="00E33627"/>
    <w:rsid w:val="00E34EF4"/>
    <w:rsid w:val="00E408AE"/>
    <w:rsid w:val="00E40FA7"/>
    <w:rsid w:val="00E41BD9"/>
    <w:rsid w:val="00E448AA"/>
    <w:rsid w:val="00E449B1"/>
    <w:rsid w:val="00E474F9"/>
    <w:rsid w:val="00E502D7"/>
    <w:rsid w:val="00E53E77"/>
    <w:rsid w:val="00E53F31"/>
    <w:rsid w:val="00E554DE"/>
    <w:rsid w:val="00E558C8"/>
    <w:rsid w:val="00E560B4"/>
    <w:rsid w:val="00E56682"/>
    <w:rsid w:val="00E56794"/>
    <w:rsid w:val="00E56C51"/>
    <w:rsid w:val="00E57293"/>
    <w:rsid w:val="00E5792C"/>
    <w:rsid w:val="00E6012D"/>
    <w:rsid w:val="00E60BB0"/>
    <w:rsid w:val="00E60E6A"/>
    <w:rsid w:val="00E6156C"/>
    <w:rsid w:val="00E6239E"/>
    <w:rsid w:val="00E6399A"/>
    <w:rsid w:val="00E63EC9"/>
    <w:rsid w:val="00E6498D"/>
    <w:rsid w:val="00E64CB9"/>
    <w:rsid w:val="00E65071"/>
    <w:rsid w:val="00E657D9"/>
    <w:rsid w:val="00E65858"/>
    <w:rsid w:val="00E70FF0"/>
    <w:rsid w:val="00E71F12"/>
    <w:rsid w:val="00E72729"/>
    <w:rsid w:val="00E728BE"/>
    <w:rsid w:val="00E729B9"/>
    <w:rsid w:val="00E745F4"/>
    <w:rsid w:val="00E748D0"/>
    <w:rsid w:val="00E75026"/>
    <w:rsid w:val="00E76169"/>
    <w:rsid w:val="00E762AD"/>
    <w:rsid w:val="00E77101"/>
    <w:rsid w:val="00E773A4"/>
    <w:rsid w:val="00E77542"/>
    <w:rsid w:val="00E77B68"/>
    <w:rsid w:val="00E83852"/>
    <w:rsid w:val="00E83E78"/>
    <w:rsid w:val="00E84047"/>
    <w:rsid w:val="00E85199"/>
    <w:rsid w:val="00E8562E"/>
    <w:rsid w:val="00E85B8D"/>
    <w:rsid w:val="00E860F0"/>
    <w:rsid w:val="00E8703B"/>
    <w:rsid w:val="00E87184"/>
    <w:rsid w:val="00E87464"/>
    <w:rsid w:val="00E905E7"/>
    <w:rsid w:val="00E90B3D"/>
    <w:rsid w:val="00E90E1B"/>
    <w:rsid w:val="00E91E63"/>
    <w:rsid w:val="00E92167"/>
    <w:rsid w:val="00E92F7A"/>
    <w:rsid w:val="00E930EC"/>
    <w:rsid w:val="00E931BB"/>
    <w:rsid w:val="00E94020"/>
    <w:rsid w:val="00E9408A"/>
    <w:rsid w:val="00E950EB"/>
    <w:rsid w:val="00E952C9"/>
    <w:rsid w:val="00E9561A"/>
    <w:rsid w:val="00E974AA"/>
    <w:rsid w:val="00E97723"/>
    <w:rsid w:val="00E979A2"/>
    <w:rsid w:val="00E97F15"/>
    <w:rsid w:val="00E97FEE"/>
    <w:rsid w:val="00EA0093"/>
    <w:rsid w:val="00EA2003"/>
    <w:rsid w:val="00EA25D0"/>
    <w:rsid w:val="00EA3622"/>
    <w:rsid w:val="00EA47B9"/>
    <w:rsid w:val="00EA4EE4"/>
    <w:rsid w:val="00EA4F0C"/>
    <w:rsid w:val="00EA5225"/>
    <w:rsid w:val="00EA7B38"/>
    <w:rsid w:val="00EA7DE6"/>
    <w:rsid w:val="00EB0163"/>
    <w:rsid w:val="00EB0324"/>
    <w:rsid w:val="00EB0533"/>
    <w:rsid w:val="00EB1F0A"/>
    <w:rsid w:val="00EB230B"/>
    <w:rsid w:val="00EB3025"/>
    <w:rsid w:val="00EB41D4"/>
    <w:rsid w:val="00EB552E"/>
    <w:rsid w:val="00EB55C3"/>
    <w:rsid w:val="00EB5793"/>
    <w:rsid w:val="00EB5F6D"/>
    <w:rsid w:val="00EB7192"/>
    <w:rsid w:val="00EC0039"/>
    <w:rsid w:val="00EC01A0"/>
    <w:rsid w:val="00EC0BB0"/>
    <w:rsid w:val="00EC183A"/>
    <w:rsid w:val="00EC252A"/>
    <w:rsid w:val="00EC487E"/>
    <w:rsid w:val="00ED0F9E"/>
    <w:rsid w:val="00ED1710"/>
    <w:rsid w:val="00ED178F"/>
    <w:rsid w:val="00ED2217"/>
    <w:rsid w:val="00ED2ACD"/>
    <w:rsid w:val="00ED33A3"/>
    <w:rsid w:val="00ED346E"/>
    <w:rsid w:val="00ED41DD"/>
    <w:rsid w:val="00ED514D"/>
    <w:rsid w:val="00ED63ED"/>
    <w:rsid w:val="00ED7102"/>
    <w:rsid w:val="00ED73FB"/>
    <w:rsid w:val="00ED7FA4"/>
    <w:rsid w:val="00EE017C"/>
    <w:rsid w:val="00EE1044"/>
    <w:rsid w:val="00EE24A6"/>
    <w:rsid w:val="00EE325A"/>
    <w:rsid w:val="00EE3E20"/>
    <w:rsid w:val="00EE4851"/>
    <w:rsid w:val="00EE5044"/>
    <w:rsid w:val="00EE5116"/>
    <w:rsid w:val="00EE5356"/>
    <w:rsid w:val="00EE653B"/>
    <w:rsid w:val="00EE761B"/>
    <w:rsid w:val="00EF2672"/>
    <w:rsid w:val="00EF2A6D"/>
    <w:rsid w:val="00EF419F"/>
    <w:rsid w:val="00EF4266"/>
    <w:rsid w:val="00EF5058"/>
    <w:rsid w:val="00EF638C"/>
    <w:rsid w:val="00EF69DB"/>
    <w:rsid w:val="00EF714C"/>
    <w:rsid w:val="00EF73F3"/>
    <w:rsid w:val="00EF7ACD"/>
    <w:rsid w:val="00F01BF6"/>
    <w:rsid w:val="00F0209A"/>
    <w:rsid w:val="00F02962"/>
    <w:rsid w:val="00F030D9"/>
    <w:rsid w:val="00F039CB"/>
    <w:rsid w:val="00F03D1F"/>
    <w:rsid w:val="00F0414F"/>
    <w:rsid w:val="00F046AC"/>
    <w:rsid w:val="00F052A7"/>
    <w:rsid w:val="00F0599F"/>
    <w:rsid w:val="00F0638C"/>
    <w:rsid w:val="00F06537"/>
    <w:rsid w:val="00F07223"/>
    <w:rsid w:val="00F0791B"/>
    <w:rsid w:val="00F10F66"/>
    <w:rsid w:val="00F114E3"/>
    <w:rsid w:val="00F12BB3"/>
    <w:rsid w:val="00F13124"/>
    <w:rsid w:val="00F1361E"/>
    <w:rsid w:val="00F13647"/>
    <w:rsid w:val="00F145AA"/>
    <w:rsid w:val="00F1578F"/>
    <w:rsid w:val="00F168B4"/>
    <w:rsid w:val="00F17F67"/>
    <w:rsid w:val="00F21311"/>
    <w:rsid w:val="00F21BC5"/>
    <w:rsid w:val="00F231BB"/>
    <w:rsid w:val="00F2349E"/>
    <w:rsid w:val="00F2372C"/>
    <w:rsid w:val="00F238C3"/>
    <w:rsid w:val="00F26198"/>
    <w:rsid w:val="00F27341"/>
    <w:rsid w:val="00F273D2"/>
    <w:rsid w:val="00F27470"/>
    <w:rsid w:val="00F274A4"/>
    <w:rsid w:val="00F27FAF"/>
    <w:rsid w:val="00F32E41"/>
    <w:rsid w:val="00F33EDD"/>
    <w:rsid w:val="00F34222"/>
    <w:rsid w:val="00F3530E"/>
    <w:rsid w:val="00F3532A"/>
    <w:rsid w:val="00F35D8F"/>
    <w:rsid w:val="00F35E62"/>
    <w:rsid w:val="00F36E3A"/>
    <w:rsid w:val="00F37119"/>
    <w:rsid w:val="00F40DC2"/>
    <w:rsid w:val="00F41CC3"/>
    <w:rsid w:val="00F42584"/>
    <w:rsid w:val="00F42E5F"/>
    <w:rsid w:val="00F42E7A"/>
    <w:rsid w:val="00F4336F"/>
    <w:rsid w:val="00F433F9"/>
    <w:rsid w:val="00F43CE2"/>
    <w:rsid w:val="00F44A4D"/>
    <w:rsid w:val="00F45765"/>
    <w:rsid w:val="00F46B7E"/>
    <w:rsid w:val="00F46CED"/>
    <w:rsid w:val="00F47B5C"/>
    <w:rsid w:val="00F5067E"/>
    <w:rsid w:val="00F514D0"/>
    <w:rsid w:val="00F51A45"/>
    <w:rsid w:val="00F5293C"/>
    <w:rsid w:val="00F5480E"/>
    <w:rsid w:val="00F551A6"/>
    <w:rsid w:val="00F555FF"/>
    <w:rsid w:val="00F55B96"/>
    <w:rsid w:val="00F569F5"/>
    <w:rsid w:val="00F56B6B"/>
    <w:rsid w:val="00F571F2"/>
    <w:rsid w:val="00F57E8D"/>
    <w:rsid w:val="00F60AAF"/>
    <w:rsid w:val="00F60DAB"/>
    <w:rsid w:val="00F625B0"/>
    <w:rsid w:val="00F62CA1"/>
    <w:rsid w:val="00F6305C"/>
    <w:rsid w:val="00F63E1D"/>
    <w:rsid w:val="00F641BE"/>
    <w:rsid w:val="00F64387"/>
    <w:rsid w:val="00F668DE"/>
    <w:rsid w:val="00F67238"/>
    <w:rsid w:val="00F673E3"/>
    <w:rsid w:val="00F67884"/>
    <w:rsid w:val="00F71239"/>
    <w:rsid w:val="00F71E92"/>
    <w:rsid w:val="00F72A74"/>
    <w:rsid w:val="00F72E1E"/>
    <w:rsid w:val="00F73375"/>
    <w:rsid w:val="00F73A6D"/>
    <w:rsid w:val="00F75001"/>
    <w:rsid w:val="00F76203"/>
    <w:rsid w:val="00F77273"/>
    <w:rsid w:val="00F80246"/>
    <w:rsid w:val="00F80373"/>
    <w:rsid w:val="00F80E0B"/>
    <w:rsid w:val="00F811DD"/>
    <w:rsid w:val="00F819AC"/>
    <w:rsid w:val="00F81AD9"/>
    <w:rsid w:val="00F83D97"/>
    <w:rsid w:val="00F85156"/>
    <w:rsid w:val="00F8519A"/>
    <w:rsid w:val="00F8553E"/>
    <w:rsid w:val="00F868B6"/>
    <w:rsid w:val="00F9001A"/>
    <w:rsid w:val="00F92165"/>
    <w:rsid w:val="00F959A2"/>
    <w:rsid w:val="00F96ED8"/>
    <w:rsid w:val="00F97B09"/>
    <w:rsid w:val="00F97ED7"/>
    <w:rsid w:val="00FA04E9"/>
    <w:rsid w:val="00FA1DE0"/>
    <w:rsid w:val="00FA2CE4"/>
    <w:rsid w:val="00FA2D2A"/>
    <w:rsid w:val="00FA30A5"/>
    <w:rsid w:val="00FA3C5F"/>
    <w:rsid w:val="00FA4EBD"/>
    <w:rsid w:val="00FA5CE3"/>
    <w:rsid w:val="00FA61AD"/>
    <w:rsid w:val="00FA6CCE"/>
    <w:rsid w:val="00FA6D30"/>
    <w:rsid w:val="00FA7490"/>
    <w:rsid w:val="00FB1210"/>
    <w:rsid w:val="00FB2999"/>
    <w:rsid w:val="00FB3C58"/>
    <w:rsid w:val="00FB4723"/>
    <w:rsid w:val="00FB5BBA"/>
    <w:rsid w:val="00FB5C6E"/>
    <w:rsid w:val="00FB7643"/>
    <w:rsid w:val="00FC1BB0"/>
    <w:rsid w:val="00FC26AB"/>
    <w:rsid w:val="00FC2BDA"/>
    <w:rsid w:val="00FC2FA9"/>
    <w:rsid w:val="00FC3626"/>
    <w:rsid w:val="00FC6CDC"/>
    <w:rsid w:val="00FD0F6B"/>
    <w:rsid w:val="00FD3F7F"/>
    <w:rsid w:val="00FD4019"/>
    <w:rsid w:val="00FD4175"/>
    <w:rsid w:val="00FD5147"/>
    <w:rsid w:val="00FD53CF"/>
    <w:rsid w:val="00FD5AE1"/>
    <w:rsid w:val="00FD7054"/>
    <w:rsid w:val="00FD7567"/>
    <w:rsid w:val="00FD77DB"/>
    <w:rsid w:val="00FE076B"/>
    <w:rsid w:val="00FE0AE0"/>
    <w:rsid w:val="00FE0BD0"/>
    <w:rsid w:val="00FE10C2"/>
    <w:rsid w:val="00FE36BF"/>
    <w:rsid w:val="00FE3AE2"/>
    <w:rsid w:val="00FE4429"/>
    <w:rsid w:val="00FE4ACB"/>
    <w:rsid w:val="00FE55EF"/>
    <w:rsid w:val="00FE632D"/>
    <w:rsid w:val="00FE6E43"/>
    <w:rsid w:val="00FE6E56"/>
    <w:rsid w:val="00FF077F"/>
    <w:rsid w:val="00FF0D36"/>
    <w:rsid w:val="00FF0F54"/>
    <w:rsid w:val="00FF198D"/>
    <w:rsid w:val="00FF1C3E"/>
    <w:rsid w:val="00FF1FA6"/>
    <w:rsid w:val="00FF35D5"/>
    <w:rsid w:val="00FF3795"/>
    <w:rsid w:val="00FF3B7C"/>
    <w:rsid w:val="00FF40FB"/>
    <w:rsid w:val="00FF48D9"/>
    <w:rsid w:val="00FF5856"/>
    <w:rsid w:val="00FF58DD"/>
    <w:rsid w:val="00FF5B37"/>
    <w:rsid w:val="00FF5FB0"/>
    <w:rsid w:val="00FF691F"/>
    <w:rsid w:val="00FF6C6D"/>
    <w:rsid w:val="00FF752F"/>
    <w:rsid w:val="00FF7C1E"/>
    <w:rsid w:val="00FF7E8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81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C5FB3"/>
    <w:rPr>
      <w:rFonts w:ascii="Times New Roman" w:hAnsi="Times New Roman"/>
      <w:sz w:val="24"/>
    </w:rPr>
  </w:style>
  <w:style w:type="paragraph" w:styleId="Nadpis1">
    <w:name w:val="heading 1"/>
    <w:basedOn w:val="Normln"/>
    <w:next w:val="Normln"/>
    <w:link w:val="Nadpis1Char"/>
    <w:uiPriority w:val="9"/>
    <w:qFormat/>
    <w:rsid w:val="009C5FB3"/>
    <w:pPr>
      <w:keepNext/>
      <w:keepLines/>
      <w:numPr>
        <w:numId w:val="1"/>
      </w:numPr>
      <w:spacing w:before="480" w:after="0"/>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9C5FB3"/>
    <w:pPr>
      <w:keepNext/>
      <w:keepLines/>
      <w:numPr>
        <w:ilvl w:val="1"/>
        <w:numId w:val="1"/>
      </w:numPr>
      <w:spacing w:before="200" w:after="0"/>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9C5FB3"/>
    <w:pPr>
      <w:keepNext/>
      <w:keepLines/>
      <w:numPr>
        <w:ilvl w:val="2"/>
        <w:numId w:val="1"/>
      </w:numPr>
      <w:spacing w:before="200" w:after="0"/>
      <w:outlineLvl w:val="2"/>
    </w:pPr>
    <w:rPr>
      <w:rFonts w:eastAsiaTheme="majorEastAsia" w:cstheme="majorBidi"/>
      <w:b/>
      <w:bCs/>
    </w:rPr>
  </w:style>
  <w:style w:type="paragraph" w:styleId="Nadpis4">
    <w:name w:val="heading 4"/>
    <w:basedOn w:val="Normln"/>
    <w:next w:val="Normln"/>
    <w:link w:val="Nadpis4Char"/>
    <w:uiPriority w:val="9"/>
    <w:unhideWhenUsed/>
    <w:qFormat/>
    <w:rsid w:val="009C5FB3"/>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9C5FB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9C5FB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9C5FB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9C5FB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9C5FB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9C5FB3"/>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9C5FB3"/>
    <w:rPr>
      <w:sz w:val="20"/>
      <w:szCs w:val="20"/>
    </w:rPr>
  </w:style>
  <w:style w:type="character" w:styleId="Znakapoznpodarou">
    <w:name w:val="footnote reference"/>
    <w:basedOn w:val="Standardnpsmoodstavce"/>
    <w:uiPriority w:val="99"/>
    <w:semiHidden/>
    <w:unhideWhenUsed/>
    <w:rsid w:val="009C5FB3"/>
    <w:rPr>
      <w:vertAlign w:val="superscript"/>
    </w:rPr>
  </w:style>
  <w:style w:type="paragraph" w:styleId="Odstavecseseznamem">
    <w:name w:val="List Paragraph"/>
    <w:basedOn w:val="Normln"/>
    <w:uiPriority w:val="34"/>
    <w:qFormat/>
    <w:rsid w:val="009C5FB3"/>
    <w:pPr>
      <w:ind w:left="720"/>
      <w:contextualSpacing/>
    </w:pPr>
  </w:style>
  <w:style w:type="character" w:customStyle="1" w:styleId="Nadpis1Char">
    <w:name w:val="Nadpis 1 Char"/>
    <w:basedOn w:val="Standardnpsmoodstavce"/>
    <w:link w:val="Nadpis1"/>
    <w:uiPriority w:val="9"/>
    <w:rsid w:val="009C5FB3"/>
    <w:rPr>
      <w:rFonts w:ascii="Times New Roman" w:eastAsiaTheme="majorEastAsia" w:hAnsi="Times New Roman" w:cstheme="majorBidi"/>
      <w:b/>
      <w:bCs/>
      <w:sz w:val="32"/>
      <w:szCs w:val="28"/>
    </w:rPr>
  </w:style>
  <w:style w:type="character" w:customStyle="1" w:styleId="Nadpis2Char">
    <w:name w:val="Nadpis 2 Char"/>
    <w:basedOn w:val="Standardnpsmoodstavce"/>
    <w:link w:val="Nadpis2"/>
    <w:uiPriority w:val="9"/>
    <w:rsid w:val="009C5FB3"/>
    <w:rPr>
      <w:rFonts w:ascii="Times New Roman" w:eastAsiaTheme="majorEastAsia" w:hAnsi="Times New Roman" w:cstheme="majorBidi"/>
      <w:b/>
      <w:bCs/>
      <w:sz w:val="28"/>
      <w:szCs w:val="26"/>
    </w:rPr>
  </w:style>
  <w:style w:type="character" w:customStyle="1" w:styleId="Nadpis3Char">
    <w:name w:val="Nadpis 3 Char"/>
    <w:basedOn w:val="Standardnpsmoodstavce"/>
    <w:link w:val="Nadpis3"/>
    <w:uiPriority w:val="9"/>
    <w:rsid w:val="009C5FB3"/>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rsid w:val="009C5FB3"/>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9C5FB3"/>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9C5FB3"/>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9C5FB3"/>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9C5FB3"/>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9C5FB3"/>
    <w:rPr>
      <w:rFonts w:asciiTheme="majorHAnsi" w:eastAsiaTheme="majorEastAsia" w:hAnsiTheme="majorHAnsi" w:cstheme="majorBidi"/>
      <w:i/>
      <w:iCs/>
      <w:color w:val="404040" w:themeColor="text1" w:themeTint="BF"/>
      <w:sz w:val="20"/>
      <w:szCs w:val="20"/>
    </w:rPr>
  </w:style>
  <w:style w:type="paragraph" w:styleId="Bezmezer">
    <w:name w:val="No Spacing"/>
    <w:uiPriority w:val="1"/>
    <w:qFormat/>
    <w:rsid w:val="009C5FB3"/>
    <w:pPr>
      <w:spacing w:after="0" w:line="240" w:lineRule="auto"/>
    </w:pPr>
  </w:style>
  <w:style w:type="paragraph" w:styleId="Zhlav">
    <w:name w:val="header"/>
    <w:basedOn w:val="Normln"/>
    <w:link w:val="ZhlavChar"/>
    <w:uiPriority w:val="99"/>
    <w:semiHidden/>
    <w:unhideWhenUsed/>
    <w:rsid w:val="00554467"/>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554467"/>
    <w:rPr>
      <w:rFonts w:ascii="Times New Roman" w:hAnsi="Times New Roman"/>
      <w:sz w:val="24"/>
    </w:rPr>
  </w:style>
  <w:style w:type="paragraph" w:styleId="Zpat">
    <w:name w:val="footer"/>
    <w:basedOn w:val="Normln"/>
    <w:link w:val="ZpatChar"/>
    <w:uiPriority w:val="99"/>
    <w:unhideWhenUsed/>
    <w:rsid w:val="00554467"/>
    <w:pPr>
      <w:tabs>
        <w:tab w:val="center" w:pos="4536"/>
        <w:tab w:val="right" w:pos="9072"/>
      </w:tabs>
      <w:spacing w:after="0" w:line="240" w:lineRule="auto"/>
    </w:pPr>
  </w:style>
  <w:style w:type="character" w:customStyle="1" w:styleId="ZpatChar">
    <w:name w:val="Zápatí Char"/>
    <w:basedOn w:val="Standardnpsmoodstavce"/>
    <w:link w:val="Zpat"/>
    <w:uiPriority w:val="99"/>
    <w:rsid w:val="00554467"/>
    <w:rPr>
      <w:rFonts w:ascii="Times New Roman" w:hAnsi="Times New Roman"/>
      <w:sz w:val="24"/>
    </w:rPr>
  </w:style>
  <w:style w:type="paragraph" w:styleId="Nadpisobsahu">
    <w:name w:val="TOC Heading"/>
    <w:basedOn w:val="Nadpis1"/>
    <w:next w:val="Normln"/>
    <w:uiPriority w:val="39"/>
    <w:semiHidden/>
    <w:unhideWhenUsed/>
    <w:qFormat/>
    <w:rsid w:val="00C15C6C"/>
    <w:pPr>
      <w:numPr>
        <w:numId w:val="0"/>
      </w:numPr>
      <w:outlineLvl w:val="9"/>
    </w:pPr>
    <w:rPr>
      <w:rFonts w:asciiTheme="majorHAnsi" w:hAnsiTheme="majorHAnsi"/>
      <w:color w:val="365F91" w:themeColor="accent1" w:themeShade="BF"/>
      <w:sz w:val="28"/>
    </w:rPr>
  </w:style>
  <w:style w:type="paragraph" w:styleId="Textbubliny">
    <w:name w:val="Balloon Text"/>
    <w:basedOn w:val="Normln"/>
    <w:link w:val="TextbublinyChar"/>
    <w:uiPriority w:val="99"/>
    <w:semiHidden/>
    <w:unhideWhenUsed/>
    <w:rsid w:val="00C15C6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15C6C"/>
    <w:rPr>
      <w:rFonts w:ascii="Tahoma" w:hAnsi="Tahoma" w:cs="Tahoma"/>
      <w:sz w:val="16"/>
      <w:szCs w:val="16"/>
    </w:rPr>
  </w:style>
  <w:style w:type="paragraph" w:styleId="Obsah1">
    <w:name w:val="toc 1"/>
    <w:basedOn w:val="Normln"/>
    <w:next w:val="Normln"/>
    <w:autoRedefine/>
    <w:uiPriority w:val="39"/>
    <w:unhideWhenUsed/>
    <w:rsid w:val="00C15C6C"/>
    <w:pPr>
      <w:spacing w:after="100"/>
    </w:pPr>
  </w:style>
  <w:style w:type="character" w:styleId="Hypertextovodkaz">
    <w:name w:val="Hyperlink"/>
    <w:basedOn w:val="Standardnpsmoodstavce"/>
    <w:uiPriority w:val="99"/>
    <w:unhideWhenUsed/>
    <w:rsid w:val="00C15C6C"/>
    <w:rPr>
      <w:color w:val="0000FF" w:themeColor="hyperlink"/>
      <w:u w:val="single"/>
    </w:rPr>
  </w:style>
  <w:style w:type="paragraph" w:styleId="Obsah2">
    <w:name w:val="toc 2"/>
    <w:basedOn w:val="Normln"/>
    <w:next w:val="Normln"/>
    <w:autoRedefine/>
    <w:uiPriority w:val="39"/>
    <w:unhideWhenUsed/>
    <w:rsid w:val="00725459"/>
    <w:pPr>
      <w:spacing w:after="100"/>
      <w:ind w:left="240"/>
    </w:pPr>
  </w:style>
  <w:style w:type="paragraph" w:styleId="Obsah3">
    <w:name w:val="toc 3"/>
    <w:basedOn w:val="Normln"/>
    <w:next w:val="Normln"/>
    <w:autoRedefine/>
    <w:uiPriority w:val="39"/>
    <w:unhideWhenUsed/>
    <w:rsid w:val="00506CE4"/>
    <w:pPr>
      <w:spacing w:after="100"/>
      <w:ind w:left="480"/>
    </w:pPr>
  </w:style>
</w:styles>
</file>

<file path=word/webSettings.xml><?xml version="1.0" encoding="utf-8"?>
<w:webSettings xmlns:r="http://schemas.openxmlformats.org/officeDocument/2006/relationships" xmlns:w="http://schemas.openxmlformats.org/wordprocessingml/2006/main">
  <w:divs>
    <w:div w:id="12463236">
      <w:bodyDiv w:val="1"/>
      <w:marLeft w:val="0"/>
      <w:marRight w:val="0"/>
      <w:marTop w:val="0"/>
      <w:marBottom w:val="0"/>
      <w:divBdr>
        <w:top w:val="none" w:sz="0" w:space="0" w:color="auto"/>
        <w:left w:val="none" w:sz="0" w:space="0" w:color="auto"/>
        <w:bottom w:val="none" w:sz="0" w:space="0" w:color="auto"/>
        <w:right w:val="none" w:sz="0" w:space="0" w:color="auto"/>
      </w:divBdr>
      <w:divsChild>
        <w:div w:id="1161388035">
          <w:marLeft w:val="0"/>
          <w:marRight w:val="0"/>
          <w:marTop w:val="0"/>
          <w:marBottom w:val="0"/>
          <w:divBdr>
            <w:top w:val="none" w:sz="0" w:space="0" w:color="auto"/>
            <w:left w:val="none" w:sz="0" w:space="0" w:color="auto"/>
            <w:bottom w:val="none" w:sz="0" w:space="0" w:color="auto"/>
            <w:right w:val="none" w:sz="0" w:space="0" w:color="auto"/>
          </w:divBdr>
          <w:divsChild>
            <w:div w:id="27459889">
              <w:marLeft w:val="0"/>
              <w:marRight w:val="0"/>
              <w:marTop w:val="0"/>
              <w:marBottom w:val="0"/>
              <w:divBdr>
                <w:top w:val="none" w:sz="0" w:space="0" w:color="auto"/>
                <w:left w:val="none" w:sz="0" w:space="0" w:color="auto"/>
                <w:bottom w:val="none" w:sz="0" w:space="0" w:color="auto"/>
                <w:right w:val="none" w:sz="0" w:space="0" w:color="auto"/>
              </w:divBdr>
              <w:divsChild>
                <w:div w:id="492454016">
                  <w:marLeft w:val="-240"/>
                  <w:marRight w:val="-240"/>
                  <w:marTop w:val="0"/>
                  <w:marBottom w:val="0"/>
                  <w:divBdr>
                    <w:top w:val="none" w:sz="0" w:space="0" w:color="auto"/>
                    <w:left w:val="none" w:sz="0" w:space="0" w:color="auto"/>
                    <w:bottom w:val="none" w:sz="0" w:space="0" w:color="auto"/>
                    <w:right w:val="none" w:sz="0" w:space="0" w:color="auto"/>
                  </w:divBdr>
                  <w:divsChild>
                    <w:div w:id="1247039167">
                      <w:marLeft w:val="0"/>
                      <w:marRight w:val="0"/>
                      <w:marTop w:val="0"/>
                      <w:marBottom w:val="0"/>
                      <w:divBdr>
                        <w:top w:val="none" w:sz="0" w:space="0" w:color="auto"/>
                        <w:left w:val="none" w:sz="0" w:space="0" w:color="auto"/>
                        <w:bottom w:val="none" w:sz="0" w:space="0" w:color="auto"/>
                        <w:right w:val="none" w:sz="0" w:space="0" w:color="auto"/>
                      </w:divBdr>
                      <w:divsChild>
                        <w:div w:id="1946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309015">
      <w:bodyDiv w:val="1"/>
      <w:marLeft w:val="0"/>
      <w:marRight w:val="0"/>
      <w:marTop w:val="0"/>
      <w:marBottom w:val="0"/>
      <w:divBdr>
        <w:top w:val="none" w:sz="0" w:space="0" w:color="auto"/>
        <w:left w:val="none" w:sz="0" w:space="0" w:color="auto"/>
        <w:bottom w:val="none" w:sz="0" w:space="0" w:color="auto"/>
        <w:right w:val="none" w:sz="0" w:space="0" w:color="auto"/>
      </w:divBdr>
    </w:div>
    <w:div w:id="1012299819">
      <w:bodyDiv w:val="1"/>
      <w:marLeft w:val="0"/>
      <w:marRight w:val="0"/>
      <w:marTop w:val="0"/>
      <w:marBottom w:val="0"/>
      <w:divBdr>
        <w:top w:val="none" w:sz="0" w:space="0" w:color="auto"/>
        <w:left w:val="none" w:sz="0" w:space="0" w:color="auto"/>
        <w:bottom w:val="none" w:sz="0" w:space="0" w:color="auto"/>
        <w:right w:val="none" w:sz="0" w:space="0" w:color="auto"/>
      </w:divBdr>
    </w:div>
    <w:div w:id="1096559804">
      <w:bodyDiv w:val="1"/>
      <w:marLeft w:val="0"/>
      <w:marRight w:val="0"/>
      <w:marTop w:val="0"/>
      <w:marBottom w:val="0"/>
      <w:divBdr>
        <w:top w:val="none" w:sz="0" w:space="0" w:color="auto"/>
        <w:left w:val="none" w:sz="0" w:space="0" w:color="auto"/>
        <w:bottom w:val="none" w:sz="0" w:space="0" w:color="auto"/>
        <w:right w:val="none" w:sz="0" w:space="0" w:color="auto"/>
      </w:divBdr>
    </w:div>
    <w:div w:id="1232697637">
      <w:bodyDiv w:val="1"/>
      <w:marLeft w:val="0"/>
      <w:marRight w:val="0"/>
      <w:marTop w:val="0"/>
      <w:marBottom w:val="0"/>
      <w:divBdr>
        <w:top w:val="none" w:sz="0" w:space="0" w:color="auto"/>
        <w:left w:val="none" w:sz="0" w:space="0" w:color="auto"/>
        <w:bottom w:val="none" w:sz="0" w:space="0" w:color="auto"/>
        <w:right w:val="none" w:sz="0" w:space="0" w:color="auto"/>
      </w:divBdr>
    </w:div>
    <w:div w:id="1255162185">
      <w:bodyDiv w:val="1"/>
      <w:marLeft w:val="0"/>
      <w:marRight w:val="0"/>
      <w:marTop w:val="0"/>
      <w:marBottom w:val="0"/>
      <w:divBdr>
        <w:top w:val="none" w:sz="0" w:space="0" w:color="auto"/>
        <w:left w:val="none" w:sz="0" w:space="0" w:color="auto"/>
        <w:bottom w:val="none" w:sz="0" w:space="0" w:color="auto"/>
        <w:right w:val="none" w:sz="0" w:space="0" w:color="auto"/>
      </w:divBdr>
    </w:div>
    <w:div w:id="1512983838">
      <w:bodyDiv w:val="1"/>
      <w:marLeft w:val="0"/>
      <w:marRight w:val="0"/>
      <w:marTop w:val="0"/>
      <w:marBottom w:val="0"/>
      <w:divBdr>
        <w:top w:val="none" w:sz="0" w:space="0" w:color="auto"/>
        <w:left w:val="none" w:sz="0" w:space="0" w:color="auto"/>
        <w:bottom w:val="none" w:sz="0" w:space="0" w:color="auto"/>
        <w:right w:val="none" w:sz="0" w:space="0" w:color="auto"/>
      </w:divBdr>
    </w:div>
    <w:div w:id="1517233735">
      <w:bodyDiv w:val="1"/>
      <w:marLeft w:val="0"/>
      <w:marRight w:val="0"/>
      <w:marTop w:val="0"/>
      <w:marBottom w:val="0"/>
      <w:divBdr>
        <w:top w:val="none" w:sz="0" w:space="0" w:color="auto"/>
        <w:left w:val="none" w:sz="0" w:space="0" w:color="auto"/>
        <w:bottom w:val="none" w:sz="0" w:space="0" w:color="auto"/>
        <w:right w:val="none" w:sz="0" w:space="0" w:color="auto"/>
      </w:divBdr>
    </w:div>
    <w:div w:id="1547254011">
      <w:bodyDiv w:val="1"/>
      <w:marLeft w:val="0"/>
      <w:marRight w:val="0"/>
      <w:marTop w:val="0"/>
      <w:marBottom w:val="0"/>
      <w:divBdr>
        <w:top w:val="none" w:sz="0" w:space="0" w:color="auto"/>
        <w:left w:val="none" w:sz="0" w:space="0" w:color="auto"/>
        <w:bottom w:val="none" w:sz="0" w:space="0" w:color="auto"/>
        <w:right w:val="none" w:sz="0" w:space="0" w:color="auto"/>
      </w:divBdr>
    </w:div>
    <w:div w:id="1714844499">
      <w:bodyDiv w:val="1"/>
      <w:marLeft w:val="0"/>
      <w:marRight w:val="0"/>
      <w:marTop w:val="0"/>
      <w:marBottom w:val="0"/>
      <w:divBdr>
        <w:top w:val="none" w:sz="0" w:space="0" w:color="auto"/>
        <w:left w:val="none" w:sz="0" w:space="0" w:color="auto"/>
        <w:bottom w:val="none" w:sz="0" w:space="0" w:color="auto"/>
        <w:right w:val="none" w:sz="0" w:space="0" w:color="auto"/>
      </w:divBdr>
    </w:div>
    <w:div w:id="1796369890">
      <w:bodyDiv w:val="1"/>
      <w:marLeft w:val="0"/>
      <w:marRight w:val="0"/>
      <w:marTop w:val="0"/>
      <w:marBottom w:val="0"/>
      <w:divBdr>
        <w:top w:val="none" w:sz="0" w:space="0" w:color="auto"/>
        <w:left w:val="none" w:sz="0" w:space="0" w:color="auto"/>
        <w:bottom w:val="none" w:sz="0" w:space="0" w:color="auto"/>
        <w:right w:val="none" w:sz="0" w:space="0" w:color="auto"/>
      </w:divBdr>
    </w:div>
    <w:div w:id="1838183830">
      <w:bodyDiv w:val="1"/>
      <w:marLeft w:val="0"/>
      <w:marRight w:val="0"/>
      <w:marTop w:val="0"/>
      <w:marBottom w:val="0"/>
      <w:divBdr>
        <w:top w:val="none" w:sz="0" w:space="0" w:color="auto"/>
        <w:left w:val="none" w:sz="0" w:space="0" w:color="auto"/>
        <w:bottom w:val="none" w:sz="0" w:space="0" w:color="auto"/>
        <w:right w:val="none" w:sz="0" w:space="0" w:color="auto"/>
      </w:divBdr>
    </w:div>
    <w:div w:id="1994673990">
      <w:bodyDiv w:val="1"/>
      <w:marLeft w:val="0"/>
      <w:marRight w:val="0"/>
      <w:marTop w:val="0"/>
      <w:marBottom w:val="0"/>
      <w:divBdr>
        <w:top w:val="none" w:sz="0" w:space="0" w:color="auto"/>
        <w:left w:val="none" w:sz="0" w:space="0" w:color="auto"/>
        <w:bottom w:val="none" w:sz="0" w:space="0" w:color="auto"/>
        <w:right w:val="none" w:sz="0" w:space="0" w:color="auto"/>
      </w:divBdr>
    </w:div>
    <w:div w:id="213374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www.psp.cz/sqw/text/tiskt.sqw?O=6&amp;CT=617&amp;CT1=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www.epravo.cz/top/clanky/k-postupu-lege-artis-pri-poskytovani-zdravotnich-sluzeb-102397.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psp.cz/sqw/text/tiskt.sqw?O=6&amp;CT=617&amp;CT1=0" TargetMode="External"/><Relationship Id="rId3" Type="http://schemas.openxmlformats.org/officeDocument/2006/relationships/hyperlink" Target="https://www.psp.cz/sqw/text/tiskt.sqw?O=6&amp;CT=617&amp;CT1=0" TargetMode="External"/><Relationship Id="rId7" Type="http://schemas.openxmlformats.org/officeDocument/2006/relationships/hyperlink" Target="https://www.psp.cz/sqw/text/tiskt.sqw?O=6&amp;CT=617&amp;CT1=0" TargetMode="External"/><Relationship Id="rId2" Type="http://schemas.openxmlformats.org/officeDocument/2006/relationships/hyperlink" Target="https://www.psp.cz/sqw/text/tiskt.sqw?O=6&amp;CT=617&amp;CT1=0" TargetMode="External"/><Relationship Id="rId1" Type="http://schemas.openxmlformats.org/officeDocument/2006/relationships/hyperlink" Target="https://www.psp.cz/sqw/text/tiskt.sqw?O=6&amp;CT=617&amp;CT1=0" TargetMode="External"/><Relationship Id="rId6" Type="http://schemas.openxmlformats.org/officeDocument/2006/relationships/hyperlink" Target="https://www.psp.cz/sqw/text/tiskt.sqw?O=6&amp;CT=617&amp;CT1=0" TargetMode="External"/><Relationship Id="rId11" Type="http://schemas.openxmlformats.org/officeDocument/2006/relationships/hyperlink" Target="https://www.epravo.cz/top/clanky/k-postupu-lege-artis-pri-poskytovani-zdravotnich-sluzeb-102397.html" TargetMode="External"/><Relationship Id="rId5" Type="http://schemas.openxmlformats.org/officeDocument/2006/relationships/hyperlink" Target="https://www.psp.cz/sqw/text/tiskt.sqw?O=6&amp;CT=617&amp;CT1=0" TargetMode="External"/><Relationship Id="rId10" Type="http://schemas.openxmlformats.org/officeDocument/2006/relationships/hyperlink" Target="https://www.psp.cz/sqw/text/tiskt.sqw?O=6&amp;CT=617&amp;CT1=0" TargetMode="External"/><Relationship Id="rId4" Type="http://schemas.openxmlformats.org/officeDocument/2006/relationships/hyperlink" Target="https://www.psp.cz/sqw/text/tiskt.sqw?O=6&amp;CT=617&amp;CT1=0" TargetMode="External"/><Relationship Id="rId9" Type="http://schemas.openxmlformats.org/officeDocument/2006/relationships/hyperlink" Target="https://www.psp.cz/sqw/text/tiskt.sqw?O=6&amp;CT=617&amp;CT1=0"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67397E-9D80-40CE-81BE-4D8D8EFE3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71</Pages>
  <Words>18317</Words>
  <Characters>100564</Characters>
  <Application>Microsoft Office Word</Application>
  <DocSecurity>0</DocSecurity>
  <Lines>1897</Lines>
  <Paragraphs>424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118457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dc:creator>
  <cp:lastModifiedBy>Jakub</cp:lastModifiedBy>
  <cp:revision>13</cp:revision>
  <dcterms:created xsi:type="dcterms:W3CDTF">2019-12-06T16:48:00Z</dcterms:created>
  <dcterms:modified xsi:type="dcterms:W3CDTF">2019-12-06T23:15:00Z</dcterms:modified>
</cp:coreProperties>
</file>